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Questionnaire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  <w:p>
            <w:r>
              <w:rPr>
                <w:b/>
              </w:rPr>
              <w:t>Contact's Name*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Contact's Name: The Manager</w:t>
              <w:br/>
              <w:br/>
              <w:t>Response: 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First Name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Josiah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Last Name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Vonnahme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Email*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What is the capitalization for business operations?</w:t>
              <w:br/>
              <w:br/>
              <w:t>Capitalization for business operations typically refers to the amount of money needed to start or maintain a business.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example@example.com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David Peters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Contact's Cell Phone Number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Contact Melanie Jacob at (248) 839-8945.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Contacts best phone number, including extension as appropriate. Generally, cell phone number.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FF0000"/>
              </w:rPr>
              <w:t>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Primary Company Name</w:t>
              <w:br/>
            </w:r>
          </w:p>
        </w:tc>
        <w:tc>
          <w:tcPr>
            <w:tcW w:type="dxa" w:w="4320"/>
          </w:tcPr>
          <w:p/>
          <w:p>
            <w:r>
              <w:rPr>
                <w:highlight w:val="yellow"/>
              </w:rPr>
              <w:t>Company3 LLC</w:t>
              <w:br/>
              <w:t>Purpose: Engage in any lawful purpose</w:t>
              <w:br/>
              <w:t>Principal Office: 1853 Stablegate Ave, Henderson, NV 89012</w:t>
              <w:br/>
              <w:t>Interests in the Company: 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Name of parent company or name that business is known by the public. If there isn't one, you can leave blank.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FF0000"/>
              </w:rPr>
              <w:t>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Address of Business Operations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Business Operations Address: 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Street Address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1050 W. Washington St., Suite 133, Tempe, AZ 85288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Street Address Line 2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Suite 133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City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Capital City Manager: Distribution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State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FF0000"/>
              </w:rPr>
              <w:t>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Zip Code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Proxy Voting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Would you like introductions to any of the following third-party vendors?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FF0000"/>
              </w:rPr>
              <w:t>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Would you like additional information on any of the following services provided through Crowdfunding Lawyers or its associated or of-counsel attorneys/firms?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FF0000"/>
              </w:rPr>
              <w:t>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Issuer Entity Information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Members must provide necessary information for annual election, which the Company can share with the IRS for the Push Out Election (Audit).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Information and ideas for the business entity raising funds.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FF0000"/>
              </w:rPr>
              <w:t>Information not found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Proposed Issuer Entity Name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Subto Fund II, LLC.</w:t>
              <w:br/>
            </w:r>
          </w:p>
        </w:tc>
      </w:tr>
      <w:tr>
        <w:tc>
          <w:tcPr>
            <w:tcW w:type="dxa" w:w="4320"/>
          </w:tcPr>
          <w:p/>
          <w:p>
            <w:r>
              <w:rPr>
                <w:b/>
              </w:rPr>
              <w:t>Type of Entity*</w:t>
              <w:br/>
            </w:r>
          </w:p>
        </w:tc>
        <w:tc>
          <w:tcPr>
            <w:tcW w:type="dxa" w:w="4320"/>
          </w:tcPr>
          <w:p/>
          <w:p>
            <w:r>
              <w:rPr>
                <w:color w:val="000000"/>
              </w:rPr>
              <w:t>Entity: Person(s)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