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Guia de Design e Experiência</w:t>
      </w:r>
    </w:p>
    <w:p>
      <w:r>
        <w:rPr>
          <w:b w:val="0"/>
        </w:rPr>
        <w:t>Boutique Infantil Contemporânea  •  v1.2  •  23 de outubro de 2026</w:t>
      </w:r>
    </w:p>
    <w:p>
      <w:r>
        <w:rPr>
          <w:b w:val="0"/>
        </w:rPr>
        <w:t>Home e detalhes do produto: direção aprovada. Listagem e busca: proposta nova, a aprovar. Painel administrativo: direção preliminar.</w:t>
      </w:r>
    </w:p>
    <w:p>
      <w:pPr>
        <w:pStyle w:val="Heading1"/>
      </w:pPr>
      <w:r>
        <w:t>Histórico de versões</w:t>
      </w:r>
    </w:p>
    <w:tbl>
      <w:tblPr>
        <w:tblStyle w:val="TableGrid"/>
        <w:tblW w:type="auto" w:w="0"/>
        <w:tblLayout w:type="fixed"/>
        <w:tblLook w:firstColumn="1" w:firstRow="1" w:lastColumn="0" w:lastRow="0" w:noHBand="0" w:noVBand="1" w:val="04A0"/>
      </w:tblPr>
      <w:tblGrid>
        <w:gridCol w:w="1000"/>
        <w:gridCol w:w="1400"/>
        <w:gridCol w:w="6240"/>
      </w:tblGrid>
      <w:tr>
        <w:trPr>
          <w:tblHeader w:val="true"/>
        </w:trPr>
        <w:tc>
          <w:tcPr>
            <w:tcW w:type="dxa" w:w="1000"/>
            <w:shd w:val="clear" w:color="auto" w:fill="EEF1EC"/>
          </w:tcPr>
          <w:p>
            <w:r>
              <w:rPr>
                <w:sz w:val="18"/>
              </w:rPr>
            </w:r>
            <w:r>
              <w:rPr>
                <w:b/>
                <w:sz w:val="18"/>
              </w:rPr>
              <w:t>Versão</w:t>
            </w:r>
          </w:p>
        </w:tc>
        <w:tc>
          <w:tcPr>
            <w:tcW w:type="dxa" w:w="1400"/>
            <w:shd w:val="clear" w:color="auto" w:fill="EEF1EC"/>
          </w:tcPr>
          <w:p>
            <w:r>
              <w:rPr>
                <w:sz w:val="18"/>
              </w:rPr>
            </w:r>
            <w:r>
              <w:rPr>
                <w:b/>
                <w:sz w:val="18"/>
              </w:rPr>
              <w:t>Data</w:t>
            </w:r>
          </w:p>
        </w:tc>
        <w:tc>
          <w:tcPr>
            <w:tcW w:type="dxa" w:w="6240"/>
            <w:shd w:val="clear" w:color="auto" w:fill="EEF1EC"/>
          </w:tcPr>
          <w:p>
            <w:r>
              <w:rPr>
                <w:sz w:val="18"/>
              </w:rPr>
            </w:r>
            <w:r>
              <w:rPr>
                <w:b/>
                <w:sz w:val="18"/>
              </w:rPr>
              <w:t>O que mudou</w:t>
            </w:r>
          </w:p>
        </w:tc>
      </w:tr>
      <w:tr>
        <w:tc>
          <w:tcPr>
            <w:tcW w:type="dxa" w:w="1000"/>
          </w:tcPr>
          <w:p>
            <w:r>
              <w:rPr>
                <w:sz w:val="18"/>
              </w:rPr>
            </w:r>
            <w:r>
              <w:rPr>
                <w:b w:val="0"/>
                <w:sz w:val="18"/>
              </w:rPr>
              <w:t>1.2</w:t>
            </w:r>
          </w:p>
        </w:tc>
        <w:tc>
          <w:tcPr>
            <w:tcW w:type="dxa" w:w="1400"/>
          </w:tcPr>
          <w:p>
            <w:r>
              <w:rPr>
                <w:sz w:val="18"/>
              </w:rPr>
            </w:r>
            <w:r>
              <w:rPr>
                <w:b w:val="0"/>
                <w:sz w:val="18"/>
              </w:rPr>
              <w:t>23/10/2026</w:t>
            </w:r>
          </w:p>
        </w:tc>
        <w:tc>
          <w:tcPr>
            <w:tcW w:type="dxa" w:w="6240"/>
          </w:tcPr>
          <w:p>
            <w:r>
              <w:rPr>
                <w:sz w:val="18"/>
              </w:rPr>
            </w:r>
            <w:r>
              <w:rPr>
                <w:b w:val="0"/>
                <w:sz w:val="18"/>
              </w:rPr>
              <w:t>Paleta escrita como tokens com contraste medido; primary-strong para botões; tabela de divergências entre mockup e texto; nova seção de listagem e busca; estados visuais do seletor de tamanho; produto arquivado e 404; URLs multi-loja; imagens e desempenho; conteúdo e microcopy; pendências atualizadas com proposta.</w:t>
            </w:r>
          </w:p>
        </w:tc>
      </w:tr>
      <w:tr>
        <w:tc>
          <w:tcPr>
            <w:tcW w:type="dxa" w:w="1000"/>
          </w:tcPr>
          <w:p>
            <w:r>
              <w:rPr>
                <w:sz w:val="18"/>
              </w:rPr>
            </w:r>
            <w:r>
              <w:rPr>
                <w:b w:val="0"/>
                <w:sz w:val="18"/>
              </w:rPr>
              <w:t>1.1</w:t>
            </w:r>
          </w:p>
        </w:tc>
        <w:tc>
          <w:tcPr>
            <w:tcW w:type="dxa" w:w="1400"/>
          </w:tcPr>
          <w:p>
            <w:r>
              <w:rPr>
                <w:sz w:val="18"/>
              </w:rPr>
            </w:r>
            <w:r>
              <w:rPr>
                <w:b w:val="0"/>
                <w:sz w:val="18"/>
              </w:rPr>
              <w:t>23/10/2026</w:t>
            </w:r>
          </w:p>
        </w:tc>
        <w:tc>
          <w:tcPr>
            <w:tcW w:type="dxa" w:w="6240"/>
          </w:tcPr>
          <w:p>
            <w:r>
              <w:rPr>
                <w:sz w:val="18"/>
              </w:rPr>
            </w:r>
            <w:r>
              <w:rPr>
                <w:b w:val="0"/>
                <w:sz w:val="18"/>
              </w:rPr>
              <w:t>Home e detalhes com direção visual aprovada; administração preliminar.</w:t>
            </w:r>
          </w:p>
        </w:tc>
      </w:tr>
    </w:tbl>
    <w:p/>
    <w:p>
      <w:pPr>
        <w:pStyle w:val="Heading1"/>
      </w:pPr>
      <w:r>
        <w:t>Referência visual aprovada</w:t>
      </w:r>
    </w:p>
    <w:p>
      <w:r>
        <w:drawing>
          <wp:inline xmlns:a="http://schemas.openxmlformats.org/drawingml/2006/main" xmlns:pic="http://schemas.openxmlformats.org/drawingml/2006/picture">
            <wp:extent cx="5852160" cy="5348125"/>
            <wp:docPr id="1" name="Picture 1"/>
            <wp:cNvGraphicFramePr>
              <a:graphicFrameLocks noChangeAspect="1"/>
            </wp:cNvGraphicFramePr>
            <a:graphic>
              <a:graphicData uri="http://schemas.openxmlformats.org/drawingml/2006/picture">
                <pic:pic>
                  <pic:nvPicPr>
                    <pic:cNvPr id="0" name="approved-composite-v2.png"/>
                    <pic:cNvPicPr/>
                  </pic:nvPicPr>
                  <pic:blipFill>
                    <a:blip r:embed="rId10"/>
                    <a:stretch>
                      <a:fillRect/>
                    </a:stretch>
                  </pic:blipFill>
                  <pic:spPr>
                    <a:xfrm>
                      <a:off x="0" y="0"/>
                      <a:ext cx="5852160" cy="5348125"/>
                    </a:xfrm>
                    <a:prstGeom prst="rect"/>
                  </pic:spPr>
                </pic:pic>
              </a:graphicData>
            </a:graphic>
          </wp:inline>
        </w:drawing>
      </w:r>
    </w:p>
    <w:p>
      <w:r>
        <w:rPr>
          <w:b w:val="0"/>
        </w:rPr>
        <w:t>A composição acima aprova a direção visual (atmosfera, fotografia, hierarquia e densidade). Ela não aprova funcionalidades nem detalhes que contradizem este texto. Quando os dois divergem, vale a coluna "O que vale" abaixo.</w:t>
      </w:r>
    </w:p>
    <w:p>
      <w:pPr>
        <w:pStyle w:val="Heading3"/>
      </w:pPr>
      <w:r>
        <w:t>Divergências conhecidas entre o mockup e este guia</w:t>
      </w:r>
    </w:p>
    <w:tbl>
      <w:tblPr>
        <w:tblStyle w:val="TableGrid"/>
        <w:tblW w:type="auto" w:w="0"/>
        <w:tblLayout w:type="fixed"/>
        <w:tblLook w:firstColumn="1" w:firstRow="1" w:lastColumn="0" w:lastRow="0" w:noHBand="0" w:noVBand="1" w:val="04A0"/>
      </w:tblPr>
      <w:tblGrid>
        <w:gridCol w:w="2000"/>
        <w:gridCol w:w="3000"/>
        <w:gridCol w:w="3640"/>
      </w:tblGrid>
      <w:tr>
        <w:trPr>
          <w:tblHeader w:val="true"/>
        </w:trPr>
        <w:tc>
          <w:tcPr>
            <w:tcW w:type="dxa" w:w="2000"/>
            <w:shd w:val="clear" w:color="auto" w:fill="EEF1EC"/>
          </w:tcPr>
          <w:p>
            <w:r>
              <w:rPr>
                <w:sz w:val="18"/>
              </w:rPr>
            </w:r>
            <w:r>
              <w:rPr>
                <w:b/>
                <w:sz w:val="18"/>
              </w:rPr>
              <w:t>Onde</w:t>
            </w:r>
          </w:p>
        </w:tc>
        <w:tc>
          <w:tcPr>
            <w:tcW w:type="dxa" w:w="3000"/>
            <w:shd w:val="clear" w:color="auto" w:fill="EEF1EC"/>
          </w:tcPr>
          <w:p>
            <w:r>
              <w:rPr>
                <w:sz w:val="18"/>
              </w:rPr>
            </w:r>
            <w:r>
              <w:rPr>
                <w:b/>
                <w:sz w:val="18"/>
              </w:rPr>
              <w:t>O mockup mostra</w:t>
            </w:r>
          </w:p>
        </w:tc>
        <w:tc>
          <w:tcPr>
            <w:tcW w:type="dxa" w:w="3640"/>
            <w:shd w:val="clear" w:color="auto" w:fill="EEF1EC"/>
          </w:tcPr>
          <w:p>
            <w:r>
              <w:rPr>
                <w:sz w:val="18"/>
              </w:rPr>
            </w:r>
            <w:r>
              <w:rPr>
                <w:b/>
                <w:sz w:val="18"/>
              </w:rPr>
              <w:t>O que vale</w:t>
            </w:r>
          </w:p>
        </w:tc>
      </w:tr>
      <w:tr>
        <w:tc>
          <w:tcPr>
            <w:tcW w:type="dxa" w:w="2000"/>
          </w:tcPr>
          <w:p>
            <w:r>
              <w:rPr>
                <w:sz w:val="18"/>
              </w:rPr>
            </w:r>
            <w:r>
              <w:rPr>
                <w:b w:val="0"/>
                <w:sz w:val="18"/>
              </w:rPr>
              <w:t>Títulos do hero e banners</w:t>
            </w:r>
          </w:p>
        </w:tc>
        <w:tc>
          <w:tcPr>
            <w:tcW w:type="dxa" w:w="3000"/>
          </w:tcPr>
          <w:p>
            <w:r>
              <w:rPr>
                <w:sz w:val="18"/>
              </w:rPr>
            </w:r>
            <w:r>
              <w:rPr>
                <w:b w:val="0"/>
                <w:sz w:val="18"/>
              </w:rPr>
              <w:t>Fonte serifada</w:t>
            </w:r>
          </w:p>
        </w:tc>
        <w:tc>
          <w:tcPr>
            <w:tcW w:type="dxa" w:w="3640"/>
          </w:tcPr>
          <w:p>
            <w:r>
              <w:rPr>
                <w:sz w:val="18"/>
              </w:rPr>
            </w:r>
            <w:r>
              <w:rPr>
                <w:b w:val="0"/>
                <w:sz w:val="18"/>
              </w:rPr>
              <w:t>DM Sans semibold/bold (decisão provisória; ver pendência 1)</w:t>
            </w:r>
          </w:p>
        </w:tc>
      </w:tr>
      <w:tr>
        <w:tc>
          <w:tcPr>
            <w:tcW w:type="dxa" w:w="2000"/>
          </w:tcPr>
          <w:p>
            <w:r>
              <w:rPr>
                <w:sz w:val="18"/>
              </w:rPr>
            </w:r>
            <w:r>
              <w:rPr>
                <w:b w:val="0"/>
                <w:sz w:val="18"/>
              </w:rPr>
              <w:t>Segundo banner da home</w:t>
            </w:r>
          </w:p>
        </w:tc>
        <w:tc>
          <w:tcPr>
            <w:tcW w:type="dxa" w:w="3000"/>
          </w:tcPr>
          <w:p>
            <w:r>
              <w:rPr>
                <w:sz w:val="18"/>
              </w:rPr>
            </w:r>
            <w:r>
              <w:rPr>
                <w:b w:val="0"/>
                <w:sz w:val="18"/>
              </w:rPr>
              <w:t>Bloco terracota "Looks para todas as aventuras"</w:t>
            </w:r>
          </w:p>
        </w:tc>
        <w:tc>
          <w:tcPr>
            <w:tcW w:type="dxa" w:w="3640"/>
          </w:tcPr>
          <w:p>
            <w:r>
              <w:rPr>
                <w:sz w:val="18"/>
              </w:rPr>
            </w:r>
            <w:r>
              <w:rPr>
                <w:b w:val="0"/>
                <w:sz w:val="18"/>
              </w:rPr>
              <w:t>Não faz parte da home. Terracota é só detalhe pontual</w:t>
            </w:r>
          </w:p>
        </w:tc>
      </w:tr>
      <w:tr>
        <w:tc>
          <w:tcPr>
            <w:tcW w:type="dxa" w:w="2000"/>
          </w:tcPr>
          <w:p>
            <w:r>
              <w:rPr>
                <w:sz w:val="18"/>
              </w:rPr>
            </w:r>
            <w:r>
              <w:rPr>
                <w:b w:val="0"/>
                <w:sz w:val="18"/>
              </w:rPr>
              <w:t>Hero mobile</w:t>
            </w:r>
          </w:p>
        </w:tc>
        <w:tc>
          <w:tcPr>
            <w:tcW w:type="dxa" w:w="3000"/>
          </w:tcPr>
          <w:p>
            <w:r>
              <w:rPr>
                <w:sz w:val="18"/>
              </w:rPr>
            </w:r>
            <w:r>
              <w:rPr>
                <w:b w:val="0"/>
                <w:sz w:val="18"/>
              </w:rPr>
              <w:t>Indicadores de carrossel</w:t>
            </w:r>
          </w:p>
        </w:tc>
        <w:tc>
          <w:tcPr>
            <w:tcW w:type="dxa" w:w="3640"/>
          </w:tcPr>
          <w:p>
            <w:r>
              <w:rPr>
                <w:sz w:val="18"/>
              </w:rPr>
            </w:r>
            <w:r>
              <w:rPr>
                <w:b w:val="0"/>
                <w:sz w:val="18"/>
              </w:rPr>
              <w:t>Uma imagem estática; carrossel fora do escopo</w:t>
            </w:r>
          </w:p>
        </w:tc>
      </w:tr>
      <w:tr>
        <w:tc>
          <w:tcPr>
            <w:tcW w:type="dxa" w:w="2000"/>
          </w:tcPr>
          <w:p>
            <w:r>
              <w:rPr>
                <w:sz w:val="18"/>
              </w:rPr>
            </w:r>
            <w:r>
              <w:rPr>
                <w:b w:val="0"/>
                <w:sz w:val="18"/>
              </w:rPr>
              <w:t>ProductCard</w:t>
            </w:r>
          </w:p>
        </w:tc>
        <w:tc>
          <w:tcPr>
            <w:tcW w:type="dxa" w:w="3000"/>
          </w:tcPr>
          <w:p>
            <w:r>
              <w:rPr>
                <w:sz w:val="18"/>
              </w:rPr>
            </w:r>
            <w:r>
              <w:rPr>
                <w:b w:val="0"/>
                <w:sz w:val="18"/>
              </w:rPr>
              <w:t>Swatches de cor abaixo do preço</w:t>
            </w:r>
          </w:p>
        </w:tc>
        <w:tc>
          <w:tcPr>
            <w:tcW w:type="dxa" w:w="3640"/>
          </w:tcPr>
          <w:p>
            <w:r>
              <w:rPr>
                <w:sz w:val="18"/>
              </w:rPr>
            </w:r>
            <w:r>
              <w:rPr>
                <w:b w:val="0"/>
                <w:sz w:val="18"/>
              </w:rPr>
              <w:t>Imagem, nome e preço. Swatches no card: pendência 4</w:t>
            </w:r>
          </w:p>
        </w:tc>
      </w:tr>
      <w:tr>
        <w:tc>
          <w:tcPr>
            <w:tcW w:type="dxa" w:w="2000"/>
          </w:tcPr>
          <w:p>
            <w:r>
              <w:rPr>
                <w:sz w:val="18"/>
              </w:rPr>
            </w:r>
            <w:r>
              <w:rPr>
                <w:b w:val="0"/>
                <w:sz w:val="18"/>
              </w:rPr>
              <w:t>Seção "Novidades"</w:t>
            </w:r>
          </w:p>
        </w:tc>
        <w:tc>
          <w:tcPr>
            <w:tcW w:type="dxa" w:w="3000"/>
          </w:tcPr>
          <w:p>
            <w:r>
              <w:rPr>
                <w:sz w:val="18"/>
              </w:rPr>
            </w:r>
            <w:r>
              <w:rPr>
                <w:b w:val="0"/>
                <w:sz w:val="18"/>
              </w:rPr>
              <w:t>Presente com "Ver todos"</w:t>
            </w:r>
          </w:p>
        </w:tc>
        <w:tc>
          <w:tcPr>
            <w:tcW w:type="dxa" w:w="3640"/>
          </w:tcPr>
          <w:p>
            <w:r>
              <w:rPr>
                <w:sz w:val="18"/>
              </w:rPr>
            </w:r>
            <w:r>
              <w:rPr>
                <w:b w:val="0"/>
                <w:sz w:val="18"/>
              </w:rPr>
              <w:t>Só aparece se houver data de publicação para ordenar</w:t>
            </w:r>
          </w:p>
        </w:tc>
      </w:tr>
      <w:tr>
        <w:tc>
          <w:tcPr>
            <w:tcW w:type="dxa" w:w="2000"/>
          </w:tcPr>
          <w:p>
            <w:r>
              <w:rPr>
                <w:sz w:val="18"/>
              </w:rPr>
            </w:r>
            <w:r>
              <w:rPr>
                <w:b w:val="0"/>
                <w:sz w:val="18"/>
              </w:rPr>
              <w:t>Seletor de tamanho</w:t>
            </w:r>
          </w:p>
        </w:tc>
        <w:tc>
          <w:tcPr>
            <w:tcW w:type="dxa" w:w="3000"/>
          </w:tcPr>
          <w:p>
            <w:r>
              <w:rPr>
                <w:sz w:val="18"/>
              </w:rPr>
            </w:r>
            <w:r>
              <w:rPr>
                <w:b w:val="0"/>
                <w:sz w:val="18"/>
              </w:rPr>
              <w:t>Só estados padrão e selecionado</w:t>
            </w:r>
          </w:p>
        </w:tc>
        <w:tc>
          <w:tcPr>
            <w:tcW w:type="dxa" w:w="3640"/>
          </w:tcPr>
          <w:p>
            <w:r>
              <w:rPr>
                <w:sz w:val="18"/>
              </w:rPr>
            </w:r>
            <w:r>
              <w:rPr>
                <w:b w:val="0"/>
                <w:sz w:val="18"/>
              </w:rPr>
              <w:t>Implementar todos os estados da seção 06</w:t>
            </w:r>
          </w:p>
        </w:tc>
      </w:tr>
      <w:tr>
        <w:tc>
          <w:tcPr>
            <w:tcW w:type="dxa" w:w="2000"/>
          </w:tcPr>
          <w:p>
            <w:r>
              <w:rPr>
                <w:sz w:val="18"/>
              </w:rPr>
            </w:r>
            <w:r>
              <w:rPr>
                <w:b w:val="0"/>
                <w:sz w:val="18"/>
              </w:rPr>
              <w:t>Página de produto</w:t>
            </w:r>
          </w:p>
        </w:tc>
        <w:tc>
          <w:tcPr>
            <w:tcW w:type="dxa" w:w="3000"/>
          </w:tcPr>
          <w:p>
            <w:r>
              <w:rPr>
                <w:sz w:val="18"/>
              </w:rPr>
            </w:r>
            <w:r>
              <w:rPr>
                <w:b w:val="0"/>
                <w:sz w:val="18"/>
              </w:rPr>
              <w:t>Sem "Compartilhar produto"</w:t>
            </w:r>
          </w:p>
        </w:tc>
        <w:tc>
          <w:tcPr>
            <w:tcW w:type="dxa" w:w="3640"/>
          </w:tcPr>
          <w:p>
            <w:r>
              <w:rPr>
                <w:sz w:val="18"/>
              </w:rPr>
            </w:r>
            <w:r>
              <w:rPr>
                <w:b w:val="0"/>
                <w:sz w:val="18"/>
              </w:rPr>
              <w:t>Compartilhar é obrigatório (seção 05)</w:t>
            </w:r>
          </w:p>
        </w:tc>
      </w:tr>
      <w:tr>
        <w:tc>
          <w:tcPr>
            <w:tcW w:type="dxa" w:w="2000"/>
          </w:tcPr>
          <w:p>
            <w:r>
              <w:rPr>
                <w:sz w:val="18"/>
              </w:rPr>
            </w:r>
            <w:r>
              <w:rPr>
                <w:b w:val="0"/>
                <w:sz w:val="18"/>
              </w:rPr>
              <w:t>Home</w:t>
            </w:r>
          </w:p>
        </w:tc>
        <w:tc>
          <w:tcPr>
            <w:tcW w:type="dxa" w:w="3000"/>
          </w:tcPr>
          <w:p>
            <w:r>
              <w:rPr>
                <w:sz w:val="18"/>
              </w:rPr>
            </w:r>
            <w:r>
              <w:rPr>
                <w:b w:val="0"/>
                <w:sz w:val="18"/>
              </w:rPr>
              <w:t>Sem rodapé</w:t>
            </w:r>
          </w:p>
        </w:tc>
        <w:tc>
          <w:tcPr>
            <w:tcW w:type="dxa" w:w="3640"/>
          </w:tcPr>
          <w:p>
            <w:r>
              <w:rPr>
                <w:sz w:val="18"/>
              </w:rPr>
            </w:r>
            <w:r>
              <w:rPr>
                <w:b w:val="0"/>
                <w:sz w:val="18"/>
              </w:rPr>
              <w:t>Rodapé obrigatório (seção 03)</w:t>
            </w:r>
          </w:p>
        </w:tc>
      </w:tr>
      <w:tr>
        <w:tc>
          <w:tcPr>
            <w:tcW w:type="dxa" w:w="2000"/>
          </w:tcPr>
          <w:p>
            <w:r>
              <w:rPr>
                <w:sz w:val="18"/>
              </w:rPr>
            </w:r>
            <w:r>
              <w:rPr>
                <w:b w:val="0"/>
                <w:sz w:val="18"/>
              </w:rPr>
              <w:t>Desktop</w:t>
            </w:r>
          </w:p>
        </w:tc>
        <w:tc>
          <w:tcPr>
            <w:tcW w:type="dxa" w:w="3000"/>
          </w:tcPr>
          <w:p>
            <w:r>
              <w:rPr>
                <w:sz w:val="18"/>
              </w:rPr>
            </w:r>
            <w:r>
              <w:rPr>
                <w:b w:val="0"/>
                <w:sz w:val="18"/>
              </w:rPr>
              <w:t>Breadcrumb e categorias no header</w:t>
            </w:r>
          </w:p>
        </w:tc>
        <w:tc>
          <w:tcPr>
            <w:tcW w:type="dxa" w:w="3640"/>
          </w:tcPr>
          <w:p>
            <w:r>
              <w:rPr>
                <w:sz w:val="18"/>
              </w:rPr>
            </w:r>
            <w:r>
              <w:rPr>
                <w:b w:val="0"/>
                <w:sz w:val="18"/>
              </w:rPr>
              <w:t>Aprovados; especificados nas seções 03 e 05</w:t>
            </w:r>
          </w:p>
        </w:tc>
      </w:tr>
      <w:tr>
        <w:tc>
          <w:tcPr>
            <w:tcW w:type="dxa" w:w="2000"/>
          </w:tcPr>
          <w:p>
            <w:r>
              <w:rPr>
                <w:sz w:val="18"/>
              </w:rPr>
            </w:r>
            <w:r>
              <w:rPr>
                <w:b w:val="0"/>
                <w:sz w:val="18"/>
              </w:rPr>
              <w:t>Marca, preços e fotos</w:t>
            </w:r>
          </w:p>
        </w:tc>
        <w:tc>
          <w:tcPr>
            <w:tcW w:type="dxa" w:w="3000"/>
          </w:tcPr>
          <w:p>
            <w:r>
              <w:rPr>
                <w:sz w:val="18"/>
              </w:rPr>
            </w:r>
            <w:r>
              <w:rPr>
                <w:b w:val="0"/>
                <w:sz w:val="18"/>
              </w:rPr>
              <w:t>"mimô", R$ 149,90, fotos de exemplo</w:t>
            </w:r>
          </w:p>
        </w:tc>
        <w:tc>
          <w:tcPr>
            <w:tcW w:type="dxa" w:w="3640"/>
          </w:tcPr>
          <w:p>
            <w:r>
              <w:rPr>
                <w:sz w:val="18"/>
              </w:rPr>
            </w:r>
            <w:r>
              <w:rPr>
                <w:b w:val="0"/>
                <w:sz w:val="18"/>
              </w:rPr>
              <w:t>Ilustrativos; nunca usar como dado real</w:t>
            </w:r>
          </w:p>
        </w:tc>
      </w:tr>
    </w:tbl>
    <w:p/>
    <w:p>
      <w:r>
        <w:br w:type="page"/>
      </w:r>
    </w:p>
    <w:p>
      <w:pPr>
        <w:pStyle w:val="Heading1"/>
      </w:pPr>
      <w:r>
        <w:t>00 Leia-me</w:t>
      </w:r>
    </w:p>
    <w:p>
      <w:pPr>
        <w:pStyle w:val="Heading3"/>
      </w:pPr>
      <w:r>
        <w:t>Objetivo</w:t>
      </w:r>
    </w:p>
    <w:p>
      <w:r>
        <w:rPr>
          <w:b w:val="0"/>
        </w:rPr>
        <w:t>Definir a experiência de um catálogo compartilhável via WhatsApp e Instagram, sem carrinho, checkout, pagamento, pedido ou promessa de entrega. O visitante descobre produtos e inicia uma conversa com a loja.</w:t>
      </w:r>
    </w:p>
    <w:p>
      <w:pPr>
        <w:pStyle w:val="Heading3"/>
      </w:pPr>
      <w:r>
        <w:t>Fonte de verdade e precedência</w:t>
      </w:r>
    </w:p>
    <w:p>
      <w:r>
        <w:rPr>
          <w:b w:val="0"/>
        </w:rPr>
        <w:t>1. Regras de negócio aprovadas e decisões explícitas do projeto.</w:t>
      </w:r>
    </w:p>
    <w:p>
      <w:r>
        <w:rPr>
          <w:b w:val="0"/>
        </w:rPr>
        <w:t>2. Especificações de telas e estados deste guia.</w:t>
      </w:r>
    </w:p>
    <w:p>
      <w:r>
        <w:rPr>
          <w:b w:val="0"/>
        </w:rPr>
        <w:t>3. Tokens e princípios deste guia.</w:t>
      </w:r>
    </w:p>
    <w:p>
      <w:r>
        <w:rPr>
          <w:b w:val="0"/>
        </w:rPr>
        <w:t>4. Referência visual (inspiracional, não pixel-perfect; ver tabela de divergências).</w:t>
      </w:r>
    </w:p>
    <w:p>
      <w:pPr>
        <w:pStyle w:val="Heading3"/>
      </w:pPr>
      <w:r>
        <w:t>Estrutura deste guia</w:t>
      </w:r>
    </w:p>
    <w:tbl>
      <w:tblPr>
        <w:tblStyle w:val="TableGrid"/>
        <w:tblW w:type="auto" w:w="0"/>
        <w:tblLayout w:type="fixed"/>
        <w:tblLook w:firstColumn="1" w:firstRow="1" w:lastColumn="0" w:lastRow="0" w:noHBand="0" w:noVBand="1" w:val="04A0"/>
      </w:tblPr>
      <w:tblGrid>
        <w:gridCol w:w="2400"/>
        <w:gridCol w:w="4040"/>
        <w:gridCol w:w="2200"/>
      </w:tblGrid>
      <w:tr>
        <w:trPr>
          <w:tblHeader w:val="true"/>
        </w:trPr>
        <w:tc>
          <w:tcPr>
            <w:tcW w:type="dxa" w:w="2400"/>
            <w:shd w:val="clear" w:color="auto" w:fill="EEF1EC"/>
          </w:tcPr>
          <w:p>
            <w:r>
              <w:rPr>
                <w:sz w:val="18"/>
              </w:rPr>
            </w:r>
            <w:r>
              <w:rPr>
                <w:b/>
                <w:sz w:val="18"/>
              </w:rPr>
              <w:t>Seção</w:t>
            </w:r>
          </w:p>
        </w:tc>
        <w:tc>
          <w:tcPr>
            <w:tcW w:type="dxa" w:w="4040"/>
            <w:shd w:val="clear" w:color="auto" w:fill="EEF1EC"/>
          </w:tcPr>
          <w:p>
            <w:r>
              <w:rPr>
                <w:sz w:val="18"/>
              </w:rPr>
            </w:r>
            <w:r>
              <w:rPr>
                <w:b/>
                <w:sz w:val="18"/>
              </w:rPr>
              <w:t>Conteúdo</w:t>
            </w:r>
          </w:p>
        </w:tc>
        <w:tc>
          <w:tcPr>
            <w:tcW w:type="dxa" w:w="2200"/>
            <w:shd w:val="clear" w:color="auto" w:fill="EEF1EC"/>
          </w:tcPr>
          <w:p>
            <w:r>
              <w:rPr>
                <w:sz w:val="18"/>
              </w:rPr>
            </w:r>
            <w:r>
              <w:rPr>
                <w:b/>
                <w:sz w:val="18"/>
              </w:rPr>
              <w:t>Status</w:t>
            </w:r>
          </w:p>
        </w:tc>
      </w:tr>
      <w:tr>
        <w:tc>
          <w:tcPr>
            <w:tcW w:type="dxa" w:w="2400"/>
          </w:tcPr>
          <w:p>
            <w:r>
              <w:rPr>
                <w:sz w:val="18"/>
              </w:rPr>
            </w:r>
            <w:r>
              <w:rPr>
                <w:b w:val="0"/>
                <w:sz w:val="18"/>
              </w:rPr>
              <w:t>01 Identidade visual</w:t>
            </w:r>
          </w:p>
        </w:tc>
        <w:tc>
          <w:tcPr>
            <w:tcW w:type="dxa" w:w="4040"/>
          </w:tcPr>
          <w:p>
            <w:r>
              <w:rPr>
                <w:sz w:val="18"/>
              </w:rPr>
            </w:r>
            <w:r>
              <w:rPr>
                <w:b w:val="0"/>
                <w:sz w:val="18"/>
              </w:rPr>
              <w:t>Linguagem visual, fotografia, referências</w:t>
            </w:r>
          </w:p>
        </w:tc>
        <w:tc>
          <w:tcPr>
            <w:tcW w:type="dxa" w:w="2200"/>
          </w:tcPr>
          <w:p>
            <w:r>
              <w:rPr>
                <w:sz w:val="18"/>
              </w:rPr>
            </w:r>
            <w:r>
              <w:rPr>
                <w:b w:val="0"/>
                <w:sz w:val="18"/>
              </w:rPr>
              <w:t>Aprovado</w:t>
            </w:r>
          </w:p>
        </w:tc>
      </w:tr>
      <w:tr>
        <w:tc>
          <w:tcPr>
            <w:tcW w:type="dxa" w:w="2400"/>
          </w:tcPr>
          <w:p>
            <w:r>
              <w:rPr>
                <w:sz w:val="18"/>
              </w:rPr>
            </w:r>
            <w:r>
              <w:rPr>
                <w:b w:val="0"/>
                <w:sz w:val="18"/>
              </w:rPr>
              <w:t>02 Tokens e fundamentos</w:t>
            </w:r>
          </w:p>
        </w:tc>
        <w:tc>
          <w:tcPr>
            <w:tcW w:type="dxa" w:w="4040"/>
          </w:tcPr>
          <w:p>
            <w:r>
              <w:rPr>
                <w:sz w:val="18"/>
              </w:rPr>
            </w:r>
            <w:r>
              <w:rPr>
                <w:b w:val="0"/>
                <w:sz w:val="18"/>
              </w:rPr>
              <w:t>Cores, tipografia, espaço, raio, imagens, acessibilidade, motion</w:t>
            </w:r>
          </w:p>
        </w:tc>
        <w:tc>
          <w:tcPr>
            <w:tcW w:type="dxa" w:w="2200"/>
          </w:tcPr>
          <w:p>
            <w:r>
              <w:rPr>
                <w:sz w:val="18"/>
              </w:rPr>
            </w:r>
            <w:r>
              <w:rPr>
                <w:b w:val="0"/>
                <w:sz w:val="18"/>
              </w:rPr>
              <w:t>Aprovado, com cores ajustadas para contraste</w:t>
            </w:r>
          </w:p>
        </w:tc>
      </w:tr>
      <w:tr>
        <w:tc>
          <w:tcPr>
            <w:tcW w:type="dxa" w:w="2400"/>
          </w:tcPr>
          <w:p>
            <w:r>
              <w:rPr>
                <w:sz w:val="18"/>
              </w:rPr>
            </w:r>
            <w:r>
              <w:rPr>
                <w:b w:val="0"/>
                <w:sz w:val="18"/>
              </w:rPr>
              <w:t>03 Home</w:t>
            </w:r>
          </w:p>
        </w:tc>
        <w:tc>
          <w:tcPr>
            <w:tcW w:type="dxa" w:w="4040"/>
          </w:tcPr>
          <w:p>
            <w:r>
              <w:rPr>
                <w:sz w:val="18"/>
              </w:rPr>
            </w:r>
            <w:r>
              <w:rPr>
                <w:b w:val="0"/>
                <w:sz w:val="18"/>
              </w:rPr>
              <w:t>Estrutura, comportamentos, aceite</w:t>
            </w:r>
          </w:p>
        </w:tc>
        <w:tc>
          <w:tcPr>
            <w:tcW w:type="dxa" w:w="2200"/>
          </w:tcPr>
          <w:p>
            <w:r>
              <w:rPr>
                <w:sz w:val="18"/>
              </w:rPr>
            </w:r>
            <w:r>
              <w:rPr>
                <w:b w:val="0"/>
                <w:sz w:val="18"/>
              </w:rPr>
              <w:t>Aprovado</w:t>
            </w:r>
          </w:p>
        </w:tc>
      </w:tr>
      <w:tr>
        <w:tc>
          <w:tcPr>
            <w:tcW w:type="dxa" w:w="2400"/>
          </w:tcPr>
          <w:p>
            <w:r>
              <w:rPr>
                <w:sz w:val="18"/>
              </w:rPr>
            </w:r>
            <w:r>
              <w:rPr>
                <w:b w:val="0"/>
                <w:sz w:val="18"/>
              </w:rPr>
              <w:t>04 Listagem e busca</w:t>
            </w:r>
          </w:p>
        </w:tc>
        <w:tc>
          <w:tcPr>
            <w:tcW w:type="dxa" w:w="4040"/>
          </w:tcPr>
          <w:p>
            <w:r>
              <w:rPr>
                <w:sz w:val="18"/>
              </w:rPr>
            </w:r>
            <w:r>
              <w:rPr>
                <w:b w:val="0"/>
                <w:sz w:val="18"/>
              </w:rPr>
              <w:t>Página de categoria e resultados de busca</w:t>
            </w:r>
          </w:p>
        </w:tc>
        <w:tc>
          <w:tcPr>
            <w:tcW w:type="dxa" w:w="2200"/>
          </w:tcPr>
          <w:p>
            <w:r>
              <w:rPr>
                <w:sz w:val="18"/>
              </w:rPr>
            </w:r>
            <w:r>
              <w:rPr>
                <w:b w:val="0"/>
                <w:sz w:val="18"/>
              </w:rPr>
              <w:t>Proposta, a aprovar</w:t>
            </w:r>
          </w:p>
        </w:tc>
      </w:tr>
      <w:tr>
        <w:tc>
          <w:tcPr>
            <w:tcW w:type="dxa" w:w="2400"/>
          </w:tcPr>
          <w:p>
            <w:r>
              <w:rPr>
                <w:sz w:val="18"/>
              </w:rPr>
            </w:r>
            <w:r>
              <w:rPr>
                <w:b w:val="0"/>
                <w:sz w:val="18"/>
              </w:rPr>
              <w:t>05 Detalhes do produto</w:t>
            </w:r>
          </w:p>
        </w:tc>
        <w:tc>
          <w:tcPr>
            <w:tcW w:type="dxa" w:w="4040"/>
          </w:tcPr>
          <w:p>
            <w:r>
              <w:rPr>
                <w:sz w:val="18"/>
              </w:rPr>
            </w:r>
            <w:r>
              <w:rPr>
                <w:b w:val="0"/>
                <w:sz w:val="18"/>
              </w:rPr>
              <w:t>Galeria, variantes, WhatsApp, compartilhar, URLs</w:t>
            </w:r>
          </w:p>
        </w:tc>
        <w:tc>
          <w:tcPr>
            <w:tcW w:type="dxa" w:w="2200"/>
          </w:tcPr>
          <w:p>
            <w:r>
              <w:rPr>
                <w:sz w:val="18"/>
              </w:rPr>
            </w:r>
            <w:r>
              <w:rPr>
                <w:b w:val="0"/>
                <w:sz w:val="18"/>
              </w:rPr>
              <w:t>Aprovado</w:t>
            </w:r>
          </w:p>
        </w:tc>
      </w:tr>
      <w:tr>
        <w:tc>
          <w:tcPr>
            <w:tcW w:type="dxa" w:w="2400"/>
          </w:tcPr>
          <w:p>
            <w:r>
              <w:rPr>
                <w:sz w:val="18"/>
              </w:rPr>
            </w:r>
            <w:r>
              <w:rPr>
                <w:b w:val="0"/>
                <w:sz w:val="18"/>
              </w:rPr>
              <w:t>06 Componentes e estados</w:t>
            </w:r>
          </w:p>
        </w:tc>
        <w:tc>
          <w:tcPr>
            <w:tcW w:type="dxa" w:w="4040"/>
          </w:tcPr>
          <w:p>
            <w:r>
              <w:rPr>
                <w:sz w:val="18"/>
              </w:rPr>
            </w:r>
            <w:r>
              <w:rPr>
                <w:b w:val="0"/>
                <w:sz w:val="18"/>
              </w:rPr>
              <w:t>Contratos visuais e estados</w:t>
            </w:r>
          </w:p>
        </w:tc>
        <w:tc>
          <w:tcPr>
            <w:tcW w:type="dxa" w:w="2200"/>
          </w:tcPr>
          <w:p>
            <w:r>
              <w:rPr>
                <w:sz w:val="18"/>
              </w:rPr>
            </w:r>
            <w:r>
              <w:rPr>
                <w:b w:val="0"/>
                <w:sz w:val="18"/>
              </w:rPr>
              <w:t>Aprovado</w:t>
            </w:r>
          </w:p>
        </w:tc>
      </w:tr>
      <w:tr>
        <w:tc>
          <w:tcPr>
            <w:tcW w:type="dxa" w:w="2400"/>
          </w:tcPr>
          <w:p>
            <w:r>
              <w:rPr>
                <w:sz w:val="18"/>
              </w:rPr>
            </w:r>
            <w:r>
              <w:rPr>
                <w:b w:val="0"/>
                <w:sz w:val="18"/>
              </w:rPr>
              <w:t>07 Administração</w:t>
            </w:r>
          </w:p>
        </w:tc>
        <w:tc>
          <w:tcPr>
            <w:tcW w:type="dxa" w:w="4040"/>
          </w:tcPr>
          <w:p>
            <w:r>
              <w:rPr>
                <w:sz w:val="18"/>
              </w:rPr>
            </w:r>
            <w:r>
              <w:rPr>
                <w:b w:val="0"/>
                <w:sz w:val="18"/>
              </w:rPr>
              <w:t>Direção do painel</w:t>
            </w:r>
          </w:p>
        </w:tc>
        <w:tc>
          <w:tcPr>
            <w:tcW w:type="dxa" w:w="2200"/>
          </w:tcPr>
          <w:p>
            <w:r>
              <w:rPr>
                <w:sz w:val="18"/>
              </w:rPr>
            </w:r>
            <w:r>
              <w:rPr>
                <w:b w:val="0"/>
                <w:sz w:val="18"/>
              </w:rPr>
              <w:t>Preliminar</w:t>
            </w:r>
          </w:p>
        </w:tc>
      </w:tr>
      <w:tr>
        <w:tc>
          <w:tcPr>
            <w:tcW w:type="dxa" w:w="2400"/>
          </w:tcPr>
          <w:p>
            <w:r>
              <w:rPr>
                <w:sz w:val="18"/>
              </w:rPr>
            </w:r>
            <w:r>
              <w:rPr>
                <w:b w:val="0"/>
                <w:sz w:val="18"/>
              </w:rPr>
              <w:t>08 Conteúdo e microcopy</w:t>
            </w:r>
          </w:p>
        </w:tc>
        <w:tc>
          <w:tcPr>
            <w:tcW w:type="dxa" w:w="4040"/>
          </w:tcPr>
          <w:p>
            <w:r>
              <w:rPr>
                <w:sz w:val="18"/>
              </w:rPr>
            </w:r>
            <w:r>
              <w:rPr>
                <w:b w:val="0"/>
                <w:sz w:val="18"/>
              </w:rPr>
              <w:t>Tom de voz e textos padrão</w:t>
            </w:r>
          </w:p>
        </w:tc>
        <w:tc>
          <w:tcPr>
            <w:tcW w:type="dxa" w:w="2200"/>
          </w:tcPr>
          <w:p>
            <w:r>
              <w:rPr>
                <w:sz w:val="18"/>
              </w:rPr>
            </w:r>
            <w:r>
              <w:rPr>
                <w:b w:val="0"/>
                <w:sz w:val="18"/>
              </w:rPr>
              <w:t>Proposta, a aprovar</w:t>
            </w:r>
          </w:p>
        </w:tc>
      </w:tr>
      <w:tr>
        <w:tc>
          <w:tcPr>
            <w:tcW w:type="dxa" w:w="2400"/>
          </w:tcPr>
          <w:p>
            <w:r>
              <w:rPr>
                <w:sz w:val="18"/>
              </w:rPr>
            </w:r>
            <w:r>
              <w:rPr>
                <w:b w:val="0"/>
                <w:sz w:val="18"/>
              </w:rPr>
              <w:t>09 Decisões e aceite</w:t>
            </w:r>
          </w:p>
        </w:tc>
        <w:tc>
          <w:tcPr>
            <w:tcW w:type="dxa" w:w="4040"/>
          </w:tcPr>
          <w:p>
            <w:r>
              <w:rPr>
                <w:sz w:val="18"/>
              </w:rPr>
            </w:r>
            <w:r>
              <w:rPr>
                <w:b w:val="0"/>
                <w:sz w:val="18"/>
              </w:rPr>
              <w:t>Decisões, pendências, Definition of Done</w:t>
            </w:r>
          </w:p>
        </w:tc>
        <w:tc>
          <w:tcPr>
            <w:tcW w:type="dxa" w:w="2200"/>
          </w:tcPr>
          <w:p>
            <w:r>
              <w:rPr>
                <w:sz w:val="18"/>
              </w:rPr>
            </w:r>
            <w:r>
              <w:rPr>
                <w:b w:val="0"/>
                <w:sz w:val="18"/>
              </w:rPr>
              <w:t>Vivo</w:t>
            </w:r>
          </w:p>
        </w:tc>
      </w:tr>
    </w:tbl>
    <w:p/>
    <w:p>
      <w:r>
        <w:rPr>
          <w:b w:val="0"/>
        </w:rPr>
        <w:t>No repositório, cada seção pode virar um arquivo (00-readme.md, 01-visual-identity.md e assim por diante) e a imagem de referência fica em references/approved-composite-v2.png. Este .docx é a versão consolidada.</w:t>
      </w:r>
    </w:p>
    <w:p>
      <w:pPr>
        <w:pStyle w:val="Heading3"/>
      </w:pPr>
      <w:r>
        <w:t>Como usar em agentes de código</w:t>
      </w:r>
    </w:p>
    <w:p>
      <w:r>
        <w:rPr>
          <w:b w:val="0"/>
        </w:rPr>
        <w:t>Leia esta seção e a seção da tela antes de implementar. Não derive funcionalidades da referência visual; consulte a tabela de divergências. Não criar avaliações, favoritos, carrinho, conta de usuário final ou frete sem aprovação explícita. Use sempre tokens semânticos da seção 02, nunca valores hexadecimais nos componentes. Para dúvidas de negócio, consultar PRD/regras do projeto; este guia não substitui arquitetura e modelo de dados.</w:t>
      </w:r>
    </w:p>
    <w:p>
      <w:r>
        <w:br w:type="page"/>
      </w:r>
    </w:p>
    <w:p>
      <w:pPr>
        <w:pStyle w:val="Heading1"/>
      </w:pPr>
      <w:r>
        <w:t>01 Identidade visual</w:t>
      </w:r>
    </w:p>
    <w:p>
      <w:pPr>
        <w:pStyle w:val="Heading3"/>
      </w:pPr>
      <w:r>
        <w:t>Conceito aprovado</w:t>
      </w:r>
    </w:p>
    <w:p>
      <w:r>
        <w:rPr>
          <w:b w:val="0"/>
        </w:rPr>
        <w:t>Boutique Infantil Contemporânea: moda infantil para bebês e crianças maiores; moderna, acolhedora, editorial e discretamente divertida. A infância aparece principalmente na fotografia e na linguagem, não em bichinhos, personagens, ícones caricatos ou tons de maternidade excessivos.</w:t>
      </w:r>
    </w:p>
    <w:p>
      <w:pPr>
        <w:pStyle w:val="Heading3"/>
      </w:pPr>
      <w:r>
        <w:t>Expressão visual</w:t>
      </w:r>
    </w:p>
    <w:p>
      <w:pPr>
        <w:pStyle w:val="ListBullet"/>
      </w:pPr>
      <w:r>
        <w:rPr>
          <w:b w:val="0"/>
        </w:rPr>
        <w:t>Fundos creme, superfícies brancas e verde-sálvia como cor de ação.</w:t>
      </w:r>
    </w:p>
    <w:p>
      <w:pPr>
        <w:pStyle w:val="ListBullet"/>
      </w:pPr>
      <w:r>
        <w:rPr>
          <w:b w:val="0"/>
        </w:rPr>
        <w:t>Fotografias naturais, luminosas, com roupas claramente visíveis; diversidade de idades, corpos e perfis, sem restringir a imagem a recém-nascidos.</w:t>
      </w:r>
    </w:p>
    <w:p>
      <w:pPr>
        <w:pStyle w:val="ListBullet"/>
      </w:pPr>
      <w:r>
        <w:rPr>
          <w:b w:val="0"/>
        </w:rPr>
        <w:t>Cartões simples, cantos moderadamente arredondados, respiro consistente.</w:t>
      </w:r>
    </w:p>
    <w:p>
      <w:pPr>
        <w:pStyle w:val="ListBullet"/>
      </w:pPr>
      <w:r>
        <w:rPr>
          <w:b w:val="0"/>
        </w:rPr>
        <w:t>Títulos editoriais; interface objetiva e legível.</w:t>
      </w:r>
    </w:p>
    <w:p>
      <w:pPr>
        <w:pStyle w:val="ListBullet"/>
      </w:pPr>
      <w:r>
        <w:rPr>
          <w:b w:val="0"/>
        </w:rPr>
        <w:t>Terracota como detalhe pontual (ícone, fio, marcador pequeno). Nunca como fundo de bloco grande, fundo de texto ou cor concorrente do CTA principal.</w:t>
      </w:r>
    </w:p>
    <w:p>
      <w:pPr>
        <w:pStyle w:val="Heading3"/>
      </w:pPr>
      <w:r>
        <w:t>O que evitar</w:t>
      </w:r>
    </w:p>
    <w:p>
      <w:r>
        <w:rPr>
          <w:b w:val="0"/>
        </w:rPr>
        <w:t>Rosa/azul-bebê dominantes; fontes lúdicas; ilustrações infantis repetitivas; grandes promoções piscantes; banners comerciais; badges de compra; layouts de marketplace; ornamentos que prejudiquem legibilidade.</w:t>
      </w:r>
    </w:p>
    <w:p>
      <w:pPr>
        <w:pStyle w:val="Heading3"/>
      </w:pPr>
      <w:r>
        <w:t>Identidade configurável por catálogo</w:t>
      </w:r>
    </w:p>
    <w:p>
      <w:r>
        <w:rPr>
          <w:b w:val="0"/>
        </w:rPr>
        <w:t>Cores semânticas, logo, tipografia e imagens editoriais são configuráveis por loja (tenant). Componentes e comportamentos permanecem compartilhados. No MVP, a configuração é feita por dados/tema, sem editor visual. Toda paleta de loja precisa passar nos mesmos limites de contraste da seção 02 antes de ser publicada.</w:t>
      </w:r>
    </w:p>
    <w:p>
      <w:pPr>
        <w:pStyle w:val="Heading3"/>
      </w:pPr>
      <w:r>
        <w:t>Fotografia e conteúdo</w:t>
      </w:r>
    </w:p>
    <w:p>
      <w:pPr>
        <w:pStyle w:val="ListBullet"/>
      </w:pPr>
      <w:r>
        <w:rPr>
          <w:b/>
        </w:rPr>
        <w:t>Produtos:</w:t>
      </w:r>
      <w:r>
        <w:rPr>
          <w:b w:val="0"/>
        </w:rPr>
        <w:t xml:space="preserve"> imagem frontal principal, ângulos e detalhes; mesmo recorte, fundo e iluminação dentro do catálogo. Proporção 4:5 (seção 02).</w:t>
      </w:r>
    </w:p>
    <w:p>
      <w:pPr>
        <w:pStyle w:val="ListBullet"/>
      </w:pPr>
      <w:r>
        <w:rPr>
          <w:b/>
        </w:rPr>
        <w:t>Categorias:</w:t>
      </w:r>
      <w:r>
        <w:rPr>
          <w:b w:val="0"/>
        </w:rPr>
        <w:t xml:space="preserve"> fotografias reais representativas, preferíveis a ícones; fallback neutro quando ausentes.</w:t>
      </w:r>
    </w:p>
    <w:p>
      <w:pPr>
        <w:pStyle w:val="ListBullet"/>
      </w:pPr>
      <w:r>
        <w:rPr>
          <w:b/>
        </w:rPr>
        <w:t>Hero:</w:t>
      </w:r>
      <w:r>
        <w:rPr>
          <w:b w:val="0"/>
        </w:rPr>
        <w:t xml:space="preserve"> opcional, compacto no mobile, imagem com área livre para texto ou texto fora da imagem para manter contraste.</w:t>
      </w:r>
    </w:p>
    <w:p>
      <w:pPr>
        <w:pStyle w:val="ListBullet"/>
      </w:pPr>
      <w:r>
        <w:rPr>
          <w:b/>
        </w:rPr>
        <w:t>Texto alternativo:</w:t>
      </w:r>
      <w:r>
        <w:rPr>
          <w:b w:val="0"/>
        </w:rPr>
        <w:t xml:space="preserve"> descreve a peça e a cor ("Vestido floral bege, vista frontal"), não a criança.</w:t>
      </w:r>
    </w:p>
    <w:p>
      <w:pPr>
        <w:pStyle w:val="ListBullet"/>
      </w:pPr>
      <w:r>
        <w:rPr>
          <w:b w:val="0"/>
        </w:rPr>
        <w:t>Texto de exemplo e a marca "mimô" são ilustrativos, não a marca oficial.</w:t>
      </w:r>
    </w:p>
    <w:p>
      <w:pPr>
        <w:pStyle w:val="Heading3"/>
      </w:pPr>
      <w:r>
        <w:t>Referências</w:t>
      </w:r>
    </w:p>
    <w:p>
      <w:pPr>
        <w:pStyle w:val="ListBullet"/>
      </w:pPr>
      <w:r>
        <w:rPr>
          <w:b w:val="0"/>
        </w:rPr>
        <w:t>Totsy / Toyo (estrutura, não estética): https://themes.shopify.com/themes/toyo/presets/totsy</w:t>
      </w:r>
    </w:p>
    <w:p>
      <w:pPr>
        <w:pStyle w:val="ListBullet"/>
      </w:pPr>
      <w:r>
        <w:rPr>
          <w:b w:val="0"/>
        </w:rPr>
        <w:t>Zara Kids (editorial e hierarquia): https://www.zara.com/</w:t>
      </w:r>
    </w:p>
    <w:p>
      <w:pPr>
        <w:pStyle w:val="ListBullet"/>
      </w:pPr>
      <w:r>
        <w:rPr>
          <w:b w:val="0"/>
        </w:rPr>
        <w:t>Mini Rodini (personalidade e moda infantil): https://www.minirodini.com/</w:t>
      </w:r>
    </w:p>
    <w:p>
      <w:pPr>
        <w:pStyle w:val="ListBullet"/>
      </w:pPr>
      <w:r>
        <w:rPr>
          <w:b w:val="0"/>
        </w:rPr>
        <w:t>Referência aprovada: imagem no início deste guia.</w:t>
      </w:r>
    </w:p>
    <w:p>
      <w:r>
        <w:rPr>
          <w:b w:val="0"/>
        </w:rPr>
        <w:t>Referências externas são inspirações, não autorização para copiar identidade, imagens ou componentes proprietários.</w:t>
      </w:r>
    </w:p>
    <w:p>
      <w:r>
        <w:br w:type="page"/>
      </w:r>
    </w:p>
    <w:p>
      <w:pPr>
        <w:pStyle w:val="Heading1"/>
      </w:pPr>
      <w:r>
        <w:t>02 Tokens e fundamentos</w:t>
      </w:r>
    </w:p>
    <w:p>
      <w:pPr>
        <w:pStyle w:val="Heading3"/>
      </w:pPr>
      <w:r>
        <w:t>Paleta (tokens semânticos)</w:t>
      </w:r>
    </w:p>
    <w:p>
      <w:r>
        <w:rPr>
          <w:b w:val="0"/>
        </w:rPr>
        <w:t>Valores extraídos da referência aprovada, com dois tons fortes adicionados para atingir WCAG AA. Contraste medido pela fórmula WCAG 2.x. Componentes usam o nome do token, nunca o hexadecimal.</w:t>
      </w:r>
    </w:p>
    <w:tbl>
      <w:tblPr>
        <w:tblStyle w:val="TableGrid"/>
        <w:tblW w:type="auto" w:w="0"/>
        <w:tblLayout w:type="fixed"/>
        <w:tblLook w:firstColumn="1" w:firstRow="1" w:lastColumn="0" w:lastRow="0" w:noHBand="0" w:noVBand="1" w:val="04A0"/>
      </w:tblPr>
      <w:tblGrid>
        <w:gridCol w:w="450"/>
        <w:gridCol w:w="1950"/>
        <w:gridCol w:w="1100"/>
        <w:gridCol w:w="3340"/>
        <w:gridCol w:w="1800"/>
      </w:tblGrid>
      <w:tr>
        <w:trPr>
          <w:tblHeader w:val="true"/>
        </w:trPr>
        <w:tc>
          <w:tcPr>
            <w:tcW w:type="dxa" w:w="450"/>
            <w:shd w:val="clear" w:color="auto" w:fill="EEF1EC"/>
          </w:tcPr>
          <w:p>
            <w:r>
              <w:rPr>
                <w:sz w:val="18"/>
              </w:rPr>
            </w:r>
          </w:p>
        </w:tc>
        <w:tc>
          <w:tcPr>
            <w:tcW w:type="dxa" w:w="1950"/>
            <w:shd w:val="clear" w:color="auto" w:fill="EEF1EC"/>
          </w:tcPr>
          <w:p>
            <w:r>
              <w:rPr>
                <w:sz w:val="18"/>
              </w:rPr>
            </w:r>
            <w:r>
              <w:rPr>
                <w:b/>
                <w:sz w:val="18"/>
              </w:rPr>
              <w:t>Token</w:t>
            </w:r>
          </w:p>
        </w:tc>
        <w:tc>
          <w:tcPr>
            <w:tcW w:type="dxa" w:w="1100"/>
            <w:shd w:val="clear" w:color="auto" w:fill="EEF1EC"/>
          </w:tcPr>
          <w:p>
            <w:r>
              <w:rPr>
                <w:sz w:val="18"/>
              </w:rPr>
            </w:r>
            <w:r>
              <w:rPr>
                <w:b/>
                <w:sz w:val="18"/>
              </w:rPr>
              <w:t>Hex</w:t>
            </w:r>
          </w:p>
        </w:tc>
        <w:tc>
          <w:tcPr>
            <w:tcW w:type="dxa" w:w="3340"/>
            <w:shd w:val="clear" w:color="auto" w:fill="EEF1EC"/>
          </w:tcPr>
          <w:p>
            <w:r>
              <w:rPr>
                <w:sz w:val="18"/>
              </w:rPr>
            </w:r>
            <w:r>
              <w:rPr>
                <w:b/>
                <w:sz w:val="18"/>
              </w:rPr>
              <w:t>Uso</w:t>
            </w:r>
          </w:p>
        </w:tc>
        <w:tc>
          <w:tcPr>
            <w:tcW w:type="dxa" w:w="1800"/>
            <w:shd w:val="clear" w:color="auto" w:fill="EEF1EC"/>
          </w:tcPr>
          <w:p>
            <w:r>
              <w:rPr>
                <w:sz w:val="18"/>
              </w:rPr>
            </w:r>
            <w:r>
              <w:rPr>
                <w:b/>
                <w:sz w:val="18"/>
              </w:rPr>
              <w:t>Contraste</w:t>
            </w:r>
          </w:p>
        </w:tc>
      </w:tr>
      <w:tr>
        <w:tc>
          <w:tcPr>
            <w:tcW w:type="dxa" w:w="450"/>
            <w:shd w:val="clear" w:color="auto" w:fill="FAF8F4"/>
          </w:tcPr>
          <w:p>
            <w:r>
              <w:rPr>
                <w:sz w:val="18"/>
              </w:rPr>
            </w:r>
          </w:p>
        </w:tc>
        <w:tc>
          <w:tcPr>
            <w:tcW w:type="dxa" w:w="1950"/>
          </w:tcPr>
          <w:p>
            <w:r>
              <w:rPr>
                <w:sz w:val="18"/>
              </w:rPr>
            </w:r>
            <w:r>
              <w:rPr>
                <w:b w:val="0"/>
                <w:sz w:val="18"/>
              </w:rPr>
              <w:t>color.bg</w:t>
            </w:r>
          </w:p>
        </w:tc>
        <w:tc>
          <w:tcPr>
            <w:tcW w:type="dxa" w:w="1100"/>
          </w:tcPr>
          <w:p>
            <w:r>
              <w:rPr>
                <w:sz w:val="18"/>
              </w:rPr>
            </w:r>
            <w:r>
              <w:rPr>
                <w:b w:val="0"/>
                <w:sz w:val="18"/>
              </w:rPr>
              <w:t>#FAF8F4</w:t>
            </w:r>
          </w:p>
        </w:tc>
        <w:tc>
          <w:tcPr>
            <w:tcW w:type="dxa" w:w="3340"/>
          </w:tcPr>
          <w:p>
            <w:r>
              <w:rPr>
                <w:sz w:val="18"/>
              </w:rPr>
            </w:r>
            <w:r>
              <w:rPr>
                <w:b w:val="0"/>
                <w:sz w:val="18"/>
              </w:rPr>
              <w:t>Fundo da página</w:t>
            </w:r>
          </w:p>
        </w:tc>
        <w:tc>
          <w:tcPr>
            <w:tcW w:type="dxa" w:w="1800"/>
          </w:tcPr>
          <w:p>
            <w:r>
              <w:rPr>
                <w:sz w:val="18"/>
              </w:rPr>
            </w:r>
            <w:r>
              <w:rPr>
                <w:b w:val="0"/>
                <w:sz w:val="18"/>
              </w:rPr>
              <w:t>Base</w:t>
            </w:r>
          </w:p>
        </w:tc>
      </w:tr>
      <w:tr>
        <w:tc>
          <w:tcPr>
            <w:tcW w:type="dxa" w:w="450"/>
            <w:shd w:val="clear" w:color="auto" w:fill="FFFFFF"/>
          </w:tcPr>
          <w:p>
            <w:r>
              <w:rPr>
                <w:sz w:val="18"/>
              </w:rPr>
            </w:r>
          </w:p>
        </w:tc>
        <w:tc>
          <w:tcPr>
            <w:tcW w:type="dxa" w:w="1950"/>
          </w:tcPr>
          <w:p>
            <w:r>
              <w:rPr>
                <w:sz w:val="18"/>
              </w:rPr>
            </w:r>
            <w:r>
              <w:rPr>
                <w:b w:val="0"/>
                <w:sz w:val="18"/>
              </w:rPr>
              <w:t>color.surface</w:t>
            </w:r>
          </w:p>
        </w:tc>
        <w:tc>
          <w:tcPr>
            <w:tcW w:type="dxa" w:w="1100"/>
          </w:tcPr>
          <w:p>
            <w:r>
              <w:rPr>
                <w:sz w:val="18"/>
              </w:rPr>
            </w:r>
            <w:r>
              <w:rPr>
                <w:b w:val="0"/>
                <w:sz w:val="18"/>
              </w:rPr>
              <w:t>#FFFFFF</w:t>
            </w:r>
          </w:p>
        </w:tc>
        <w:tc>
          <w:tcPr>
            <w:tcW w:type="dxa" w:w="3340"/>
          </w:tcPr>
          <w:p>
            <w:r>
              <w:rPr>
                <w:sz w:val="18"/>
              </w:rPr>
            </w:r>
            <w:r>
              <w:rPr>
                <w:b w:val="0"/>
                <w:sz w:val="18"/>
              </w:rPr>
              <w:t>Cards, header, campos</w:t>
            </w:r>
          </w:p>
        </w:tc>
        <w:tc>
          <w:tcPr>
            <w:tcW w:type="dxa" w:w="1800"/>
          </w:tcPr>
          <w:p>
            <w:r>
              <w:rPr>
                <w:sz w:val="18"/>
              </w:rPr>
            </w:r>
            <w:r>
              <w:rPr>
                <w:b w:val="0"/>
                <w:sz w:val="18"/>
              </w:rPr>
              <w:t>Base</w:t>
            </w:r>
          </w:p>
        </w:tc>
      </w:tr>
      <w:tr>
        <w:tc>
          <w:tcPr>
            <w:tcW w:type="dxa" w:w="450"/>
            <w:shd w:val="clear" w:color="auto" w:fill="EEF1EC"/>
          </w:tcPr>
          <w:p>
            <w:r>
              <w:rPr>
                <w:sz w:val="18"/>
              </w:rPr>
            </w:r>
          </w:p>
        </w:tc>
        <w:tc>
          <w:tcPr>
            <w:tcW w:type="dxa" w:w="1950"/>
          </w:tcPr>
          <w:p>
            <w:r>
              <w:rPr>
                <w:sz w:val="18"/>
              </w:rPr>
            </w:r>
            <w:r>
              <w:rPr>
                <w:b w:val="0"/>
                <w:sz w:val="18"/>
              </w:rPr>
              <w:t>color.surface-subtle</w:t>
            </w:r>
          </w:p>
        </w:tc>
        <w:tc>
          <w:tcPr>
            <w:tcW w:type="dxa" w:w="1100"/>
          </w:tcPr>
          <w:p>
            <w:r>
              <w:rPr>
                <w:sz w:val="18"/>
              </w:rPr>
            </w:r>
            <w:r>
              <w:rPr>
                <w:b w:val="0"/>
                <w:sz w:val="18"/>
              </w:rPr>
              <w:t>#EEF1EC</w:t>
            </w:r>
          </w:p>
        </w:tc>
        <w:tc>
          <w:tcPr>
            <w:tcW w:type="dxa" w:w="3340"/>
          </w:tcPr>
          <w:p>
            <w:r>
              <w:rPr>
                <w:sz w:val="18"/>
              </w:rPr>
            </w:r>
            <w:r>
              <w:rPr>
                <w:b w:val="0"/>
                <w:sz w:val="18"/>
              </w:rPr>
              <w:t>Caixa de disponibilidade, cabeçalhos de tabela</w:t>
            </w:r>
          </w:p>
        </w:tc>
        <w:tc>
          <w:tcPr>
            <w:tcW w:type="dxa" w:w="1800"/>
          </w:tcPr>
          <w:p>
            <w:r>
              <w:rPr>
                <w:sz w:val="18"/>
              </w:rPr>
            </w:r>
            <w:r>
              <w:rPr>
                <w:b w:val="0"/>
                <w:sz w:val="18"/>
              </w:rPr>
              <w:t>Texto sobre ela: 12,3:1</w:t>
            </w:r>
          </w:p>
        </w:tc>
      </w:tr>
      <w:tr>
        <w:tc>
          <w:tcPr>
            <w:tcW w:type="dxa" w:w="450"/>
            <w:shd w:val="clear" w:color="auto" w:fill="292D2A"/>
          </w:tcPr>
          <w:p>
            <w:r>
              <w:rPr>
                <w:sz w:val="18"/>
              </w:rPr>
            </w:r>
          </w:p>
        </w:tc>
        <w:tc>
          <w:tcPr>
            <w:tcW w:type="dxa" w:w="1950"/>
          </w:tcPr>
          <w:p>
            <w:r>
              <w:rPr>
                <w:sz w:val="18"/>
              </w:rPr>
            </w:r>
            <w:r>
              <w:rPr>
                <w:b w:val="0"/>
                <w:sz w:val="18"/>
              </w:rPr>
              <w:t>color.text</w:t>
            </w:r>
          </w:p>
        </w:tc>
        <w:tc>
          <w:tcPr>
            <w:tcW w:type="dxa" w:w="1100"/>
          </w:tcPr>
          <w:p>
            <w:r>
              <w:rPr>
                <w:sz w:val="18"/>
              </w:rPr>
            </w:r>
            <w:r>
              <w:rPr>
                <w:b w:val="0"/>
                <w:sz w:val="18"/>
              </w:rPr>
              <w:t>#292D2A</w:t>
            </w:r>
          </w:p>
        </w:tc>
        <w:tc>
          <w:tcPr>
            <w:tcW w:type="dxa" w:w="3340"/>
          </w:tcPr>
          <w:p>
            <w:r>
              <w:rPr>
                <w:sz w:val="18"/>
              </w:rPr>
            </w:r>
            <w:r>
              <w:rPr>
                <w:b w:val="0"/>
                <w:sz w:val="18"/>
              </w:rPr>
              <w:t>Texto principal, preço</w:t>
            </w:r>
          </w:p>
        </w:tc>
        <w:tc>
          <w:tcPr>
            <w:tcW w:type="dxa" w:w="1800"/>
          </w:tcPr>
          <w:p>
            <w:r>
              <w:rPr>
                <w:sz w:val="18"/>
              </w:rPr>
            </w:r>
            <w:r>
              <w:rPr>
                <w:b w:val="0"/>
                <w:sz w:val="18"/>
              </w:rPr>
              <w:t>13,2:1 sobre bg</w:t>
            </w:r>
          </w:p>
        </w:tc>
      </w:tr>
      <w:tr>
        <w:tc>
          <w:tcPr>
            <w:tcW w:type="dxa" w:w="450"/>
            <w:shd w:val="clear" w:color="auto" w:fill="6B6F6B"/>
          </w:tcPr>
          <w:p>
            <w:r>
              <w:rPr>
                <w:sz w:val="18"/>
              </w:rPr>
            </w:r>
          </w:p>
        </w:tc>
        <w:tc>
          <w:tcPr>
            <w:tcW w:type="dxa" w:w="1950"/>
          </w:tcPr>
          <w:p>
            <w:r>
              <w:rPr>
                <w:sz w:val="18"/>
              </w:rPr>
            </w:r>
            <w:r>
              <w:rPr>
                <w:b w:val="0"/>
                <w:sz w:val="18"/>
              </w:rPr>
              <w:t>color.text-muted</w:t>
            </w:r>
          </w:p>
        </w:tc>
        <w:tc>
          <w:tcPr>
            <w:tcW w:type="dxa" w:w="1100"/>
          </w:tcPr>
          <w:p>
            <w:r>
              <w:rPr>
                <w:sz w:val="18"/>
              </w:rPr>
            </w:r>
            <w:r>
              <w:rPr>
                <w:b w:val="0"/>
                <w:sz w:val="18"/>
              </w:rPr>
              <w:t>#6B6F6B</w:t>
            </w:r>
          </w:p>
        </w:tc>
        <w:tc>
          <w:tcPr>
            <w:tcW w:type="dxa" w:w="3340"/>
          </w:tcPr>
          <w:p>
            <w:r>
              <w:rPr>
                <w:sz w:val="18"/>
              </w:rPr>
            </w:r>
            <w:r>
              <w:rPr>
                <w:b w:val="0"/>
                <w:sz w:val="18"/>
              </w:rPr>
              <w:t>Texto secundário, placeholder</w:t>
            </w:r>
          </w:p>
        </w:tc>
        <w:tc>
          <w:tcPr>
            <w:tcW w:type="dxa" w:w="1800"/>
          </w:tcPr>
          <w:p>
            <w:r>
              <w:rPr>
                <w:sz w:val="18"/>
              </w:rPr>
            </w:r>
            <w:r>
              <w:rPr>
                <w:b w:val="0"/>
                <w:sz w:val="18"/>
              </w:rPr>
              <w:t>4,8:1 sobre bg</w:t>
            </w:r>
          </w:p>
        </w:tc>
      </w:tr>
      <w:tr>
        <w:tc>
          <w:tcPr>
            <w:tcW w:type="dxa" w:w="450"/>
            <w:shd w:val="clear" w:color="auto" w:fill="5E7462"/>
          </w:tcPr>
          <w:p>
            <w:r>
              <w:rPr>
                <w:sz w:val="18"/>
              </w:rPr>
            </w:r>
          </w:p>
        </w:tc>
        <w:tc>
          <w:tcPr>
            <w:tcW w:type="dxa" w:w="1950"/>
          </w:tcPr>
          <w:p>
            <w:r>
              <w:rPr>
                <w:sz w:val="18"/>
              </w:rPr>
            </w:r>
            <w:r>
              <w:rPr>
                <w:b w:val="0"/>
                <w:sz w:val="18"/>
              </w:rPr>
              <w:t>color.action</w:t>
            </w:r>
          </w:p>
        </w:tc>
        <w:tc>
          <w:tcPr>
            <w:tcW w:type="dxa" w:w="1100"/>
          </w:tcPr>
          <w:p>
            <w:r>
              <w:rPr>
                <w:sz w:val="18"/>
              </w:rPr>
            </w:r>
            <w:r>
              <w:rPr>
                <w:b w:val="0"/>
                <w:sz w:val="18"/>
              </w:rPr>
              <w:t>#5E7462</w:t>
            </w:r>
          </w:p>
        </w:tc>
        <w:tc>
          <w:tcPr>
            <w:tcW w:type="dxa" w:w="3340"/>
          </w:tcPr>
          <w:p>
            <w:r>
              <w:rPr>
                <w:sz w:val="18"/>
              </w:rPr>
            </w:r>
            <w:r>
              <w:rPr>
                <w:b w:val="0"/>
                <w:sz w:val="18"/>
              </w:rPr>
              <w:t>Fundo do botão primário, tamanho selecionado, links, anel de foco</w:t>
            </w:r>
          </w:p>
        </w:tc>
        <w:tc>
          <w:tcPr>
            <w:tcW w:type="dxa" w:w="1800"/>
          </w:tcPr>
          <w:p>
            <w:r>
              <w:rPr>
                <w:sz w:val="18"/>
              </w:rPr>
            </w:r>
            <w:r>
              <w:rPr>
                <w:b w:val="0"/>
                <w:sz w:val="18"/>
              </w:rPr>
              <w:t>Branco: 5,1:1</w:t>
            </w:r>
          </w:p>
        </w:tc>
      </w:tr>
      <w:tr>
        <w:tc>
          <w:tcPr>
            <w:tcW w:type="dxa" w:w="450"/>
            <w:shd w:val="clear" w:color="auto" w:fill="4F6353"/>
          </w:tcPr>
          <w:p>
            <w:r>
              <w:rPr>
                <w:sz w:val="18"/>
              </w:rPr>
            </w:r>
          </w:p>
        </w:tc>
        <w:tc>
          <w:tcPr>
            <w:tcW w:type="dxa" w:w="1950"/>
          </w:tcPr>
          <w:p>
            <w:r>
              <w:rPr>
                <w:sz w:val="18"/>
              </w:rPr>
            </w:r>
            <w:r>
              <w:rPr>
                <w:b w:val="0"/>
                <w:sz w:val="18"/>
              </w:rPr>
              <w:t>color.action-hover</w:t>
            </w:r>
          </w:p>
        </w:tc>
        <w:tc>
          <w:tcPr>
            <w:tcW w:type="dxa" w:w="1100"/>
          </w:tcPr>
          <w:p>
            <w:r>
              <w:rPr>
                <w:sz w:val="18"/>
              </w:rPr>
            </w:r>
            <w:r>
              <w:rPr>
                <w:b w:val="0"/>
                <w:sz w:val="18"/>
              </w:rPr>
              <w:t>#4F6353</w:t>
            </w:r>
          </w:p>
        </w:tc>
        <w:tc>
          <w:tcPr>
            <w:tcW w:type="dxa" w:w="3340"/>
          </w:tcPr>
          <w:p>
            <w:r>
              <w:rPr>
                <w:sz w:val="18"/>
              </w:rPr>
            </w:r>
            <w:r>
              <w:rPr>
                <w:b w:val="0"/>
                <w:sz w:val="18"/>
              </w:rPr>
              <w:t>Hover/pressed do botão primário</w:t>
            </w:r>
          </w:p>
        </w:tc>
        <w:tc>
          <w:tcPr>
            <w:tcW w:type="dxa" w:w="1800"/>
          </w:tcPr>
          <w:p>
            <w:r>
              <w:rPr>
                <w:sz w:val="18"/>
              </w:rPr>
            </w:r>
            <w:r>
              <w:rPr>
                <w:b w:val="0"/>
                <w:sz w:val="18"/>
              </w:rPr>
              <w:t>Branco: 6,5:1</w:t>
            </w:r>
          </w:p>
        </w:tc>
      </w:tr>
      <w:tr>
        <w:tc>
          <w:tcPr>
            <w:tcW w:type="dxa" w:w="450"/>
            <w:shd w:val="clear" w:color="auto" w:fill="718775"/>
          </w:tcPr>
          <w:p>
            <w:r>
              <w:rPr>
                <w:sz w:val="18"/>
              </w:rPr>
            </w:r>
          </w:p>
        </w:tc>
        <w:tc>
          <w:tcPr>
            <w:tcW w:type="dxa" w:w="1950"/>
          </w:tcPr>
          <w:p>
            <w:r>
              <w:rPr>
                <w:sz w:val="18"/>
              </w:rPr>
            </w:r>
            <w:r>
              <w:rPr>
                <w:b w:val="0"/>
                <w:sz w:val="18"/>
              </w:rPr>
              <w:t>color.brand</w:t>
            </w:r>
          </w:p>
        </w:tc>
        <w:tc>
          <w:tcPr>
            <w:tcW w:type="dxa" w:w="1100"/>
          </w:tcPr>
          <w:p>
            <w:r>
              <w:rPr>
                <w:sz w:val="18"/>
              </w:rPr>
            </w:r>
            <w:r>
              <w:rPr>
                <w:b w:val="0"/>
                <w:sz w:val="18"/>
              </w:rPr>
              <w:t>#718775</w:t>
            </w:r>
          </w:p>
        </w:tc>
        <w:tc>
          <w:tcPr>
            <w:tcW w:type="dxa" w:w="3340"/>
          </w:tcPr>
          <w:p>
            <w:r>
              <w:rPr>
                <w:sz w:val="18"/>
              </w:rPr>
            </w:r>
            <w:r>
              <w:rPr>
                <w:b w:val="0"/>
                <w:sz w:val="18"/>
              </w:rPr>
              <w:t>Ícones grandes, ilustração, swatch; não usar com texto pequeno</w:t>
            </w:r>
          </w:p>
        </w:tc>
        <w:tc>
          <w:tcPr>
            <w:tcW w:type="dxa" w:w="1800"/>
          </w:tcPr>
          <w:p>
            <w:r>
              <w:rPr>
                <w:sz w:val="18"/>
              </w:rPr>
            </w:r>
            <w:r>
              <w:rPr>
                <w:b w:val="0"/>
                <w:sz w:val="18"/>
              </w:rPr>
              <w:t>Branco: 3,9:1 (só texto ≥ 24 px)</w:t>
            </w:r>
          </w:p>
        </w:tc>
      </w:tr>
      <w:tr>
        <w:tc>
          <w:tcPr>
            <w:tcW w:type="dxa" w:w="450"/>
            <w:shd w:val="clear" w:color="auto" w:fill="C98470"/>
          </w:tcPr>
          <w:p>
            <w:r>
              <w:rPr>
                <w:sz w:val="18"/>
              </w:rPr>
            </w:r>
          </w:p>
        </w:tc>
        <w:tc>
          <w:tcPr>
            <w:tcW w:type="dxa" w:w="1950"/>
          </w:tcPr>
          <w:p>
            <w:r>
              <w:rPr>
                <w:sz w:val="18"/>
              </w:rPr>
            </w:r>
            <w:r>
              <w:rPr>
                <w:b w:val="0"/>
                <w:sz w:val="18"/>
              </w:rPr>
              <w:t>color.accent</w:t>
            </w:r>
          </w:p>
        </w:tc>
        <w:tc>
          <w:tcPr>
            <w:tcW w:type="dxa" w:w="1100"/>
          </w:tcPr>
          <w:p>
            <w:r>
              <w:rPr>
                <w:sz w:val="18"/>
              </w:rPr>
            </w:r>
            <w:r>
              <w:rPr>
                <w:b w:val="0"/>
                <w:sz w:val="18"/>
              </w:rPr>
              <w:t>#C98470</w:t>
            </w:r>
          </w:p>
        </w:tc>
        <w:tc>
          <w:tcPr>
            <w:tcW w:type="dxa" w:w="3340"/>
          </w:tcPr>
          <w:p>
            <w:r>
              <w:rPr>
                <w:sz w:val="18"/>
              </w:rPr>
            </w:r>
            <w:r>
              <w:rPr>
                <w:b w:val="0"/>
                <w:sz w:val="18"/>
              </w:rPr>
              <w:t>Detalhe decorativo pontual, sem texto</w:t>
            </w:r>
          </w:p>
        </w:tc>
        <w:tc>
          <w:tcPr>
            <w:tcW w:type="dxa" w:w="1800"/>
          </w:tcPr>
          <w:p>
            <w:r>
              <w:rPr>
                <w:sz w:val="18"/>
              </w:rPr>
            </w:r>
            <w:r>
              <w:rPr>
                <w:b w:val="0"/>
                <w:sz w:val="18"/>
              </w:rPr>
              <w:t>3,0:1 (decorativo apenas)</w:t>
            </w:r>
          </w:p>
        </w:tc>
      </w:tr>
      <w:tr>
        <w:tc>
          <w:tcPr>
            <w:tcW w:type="dxa" w:w="450"/>
            <w:shd w:val="clear" w:color="auto" w:fill="9E5643"/>
          </w:tcPr>
          <w:p>
            <w:r>
              <w:rPr>
                <w:sz w:val="18"/>
              </w:rPr>
            </w:r>
          </w:p>
        </w:tc>
        <w:tc>
          <w:tcPr>
            <w:tcW w:type="dxa" w:w="1950"/>
          </w:tcPr>
          <w:p>
            <w:r>
              <w:rPr>
                <w:sz w:val="18"/>
              </w:rPr>
            </w:r>
            <w:r>
              <w:rPr>
                <w:b w:val="0"/>
                <w:sz w:val="18"/>
              </w:rPr>
              <w:t>color.accent-strong</w:t>
            </w:r>
          </w:p>
        </w:tc>
        <w:tc>
          <w:tcPr>
            <w:tcW w:type="dxa" w:w="1100"/>
          </w:tcPr>
          <w:p>
            <w:r>
              <w:rPr>
                <w:sz w:val="18"/>
              </w:rPr>
            </w:r>
            <w:r>
              <w:rPr>
                <w:b w:val="0"/>
                <w:sz w:val="18"/>
              </w:rPr>
              <w:t>#9E5643</w:t>
            </w:r>
          </w:p>
        </w:tc>
        <w:tc>
          <w:tcPr>
            <w:tcW w:type="dxa" w:w="3340"/>
          </w:tcPr>
          <w:p>
            <w:r>
              <w:rPr>
                <w:sz w:val="18"/>
              </w:rPr>
            </w:r>
            <w:r>
              <w:rPr>
                <w:b w:val="0"/>
                <w:sz w:val="18"/>
              </w:rPr>
              <w:t>Quando o terracota precisar carregar texto ou ícone funcional</w:t>
            </w:r>
          </w:p>
        </w:tc>
        <w:tc>
          <w:tcPr>
            <w:tcW w:type="dxa" w:w="1800"/>
          </w:tcPr>
          <w:p>
            <w:r>
              <w:rPr>
                <w:sz w:val="18"/>
              </w:rPr>
            </w:r>
            <w:r>
              <w:rPr>
                <w:b w:val="0"/>
                <w:sz w:val="18"/>
              </w:rPr>
              <w:t>Branco: 5,4:1</w:t>
            </w:r>
          </w:p>
        </w:tc>
      </w:tr>
      <w:tr>
        <w:tc>
          <w:tcPr>
            <w:tcW w:type="dxa" w:w="450"/>
            <w:shd w:val="clear" w:color="auto" w:fill="E8E4DC"/>
          </w:tcPr>
          <w:p>
            <w:r>
              <w:rPr>
                <w:sz w:val="18"/>
              </w:rPr>
            </w:r>
          </w:p>
        </w:tc>
        <w:tc>
          <w:tcPr>
            <w:tcW w:type="dxa" w:w="1950"/>
          </w:tcPr>
          <w:p>
            <w:r>
              <w:rPr>
                <w:sz w:val="18"/>
              </w:rPr>
            </w:r>
            <w:r>
              <w:rPr>
                <w:b w:val="0"/>
                <w:sz w:val="18"/>
              </w:rPr>
              <w:t>color.border</w:t>
            </w:r>
          </w:p>
        </w:tc>
        <w:tc>
          <w:tcPr>
            <w:tcW w:type="dxa" w:w="1100"/>
          </w:tcPr>
          <w:p>
            <w:r>
              <w:rPr>
                <w:sz w:val="18"/>
              </w:rPr>
            </w:r>
            <w:r>
              <w:rPr>
                <w:b w:val="0"/>
                <w:sz w:val="18"/>
              </w:rPr>
              <w:t>#E8E4DC</w:t>
            </w:r>
          </w:p>
        </w:tc>
        <w:tc>
          <w:tcPr>
            <w:tcW w:type="dxa" w:w="3340"/>
          </w:tcPr>
          <w:p>
            <w:r>
              <w:rPr>
                <w:sz w:val="18"/>
              </w:rPr>
            </w:r>
            <w:r>
              <w:rPr>
                <w:b w:val="0"/>
                <w:sz w:val="18"/>
              </w:rPr>
              <w:t>Divisores e contorno de cards</w:t>
            </w:r>
          </w:p>
        </w:tc>
        <w:tc>
          <w:tcPr>
            <w:tcW w:type="dxa" w:w="1800"/>
          </w:tcPr>
          <w:p>
            <w:r>
              <w:rPr>
                <w:sz w:val="18"/>
              </w:rPr>
            </w:r>
            <w:r>
              <w:rPr>
                <w:b w:val="0"/>
                <w:sz w:val="18"/>
              </w:rPr>
              <w:t>Decorativo</w:t>
            </w:r>
          </w:p>
        </w:tc>
      </w:tr>
      <w:tr>
        <w:tc>
          <w:tcPr>
            <w:tcW w:type="dxa" w:w="450"/>
            <w:shd w:val="clear" w:color="auto" w:fill="8C8880"/>
          </w:tcPr>
          <w:p>
            <w:r>
              <w:rPr>
                <w:sz w:val="18"/>
              </w:rPr>
            </w:r>
          </w:p>
        </w:tc>
        <w:tc>
          <w:tcPr>
            <w:tcW w:type="dxa" w:w="1950"/>
          </w:tcPr>
          <w:p>
            <w:r>
              <w:rPr>
                <w:sz w:val="18"/>
              </w:rPr>
            </w:r>
            <w:r>
              <w:rPr>
                <w:b w:val="0"/>
                <w:sz w:val="18"/>
              </w:rPr>
              <w:t>color.border-strong</w:t>
            </w:r>
          </w:p>
        </w:tc>
        <w:tc>
          <w:tcPr>
            <w:tcW w:type="dxa" w:w="1100"/>
          </w:tcPr>
          <w:p>
            <w:r>
              <w:rPr>
                <w:sz w:val="18"/>
              </w:rPr>
            </w:r>
            <w:r>
              <w:rPr>
                <w:b w:val="0"/>
                <w:sz w:val="18"/>
              </w:rPr>
              <w:t>#8C8880</w:t>
            </w:r>
          </w:p>
        </w:tc>
        <w:tc>
          <w:tcPr>
            <w:tcW w:type="dxa" w:w="3340"/>
          </w:tcPr>
          <w:p>
            <w:r>
              <w:rPr>
                <w:sz w:val="18"/>
              </w:rPr>
            </w:r>
            <w:r>
              <w:rPr>
                <w:b w:val="0"/>
                <w:sz w:val="18"/>
              </w:rPr>
              <w:t>Contorno de controles: busca, botões de tamanho, swatches</w:t>
            </w:r>
          </w:p>
        </w:tc>
        <w:tc>
          <w:tcPr>
            <w:tcW w:type="dxa" w:w="1800"/>
          </w:tcPr>
          <w:p>
            <w:r>
              <w:rPr>
                <w:sz w:val="18"/>
              </w:rPr>
            </w:r>
            <w:r>
              <w:rPr>
                <w:b w:val="0"/>
                <w:sz w:val="18"/>
              </w:rPr>
              <w:t>3,3:1 sobre bg</w:t>
            </w:r>
          </w:p>
        </w:tc>
      </w:tr>
    </w:tbl>
    <w:p/>
    <w:p>
      <w:r>
        <w:rPr>
          <w:b w:val="0"/>
        </w:rPr>
        <w:t>Regras: estado nunca é comunicado só por cor; o anel de foco usa color.action com 2 px e 2 px de afastamento; desabilitado usa color.text-muted com color.border, e indisponível acrescenta texto ou risco (seção 06). Uma loja que troque a paleta deve preencher os mesmos tokens e passar nos mesmos limites.</w:t>
      </w:r>
    </w:p>
    <w:p>
      <w:pPr>
        <w:pStyle w:val="Heading3"/>
      </w:pPr>
      <w:r>
        <w:t>Tipografia</w:t>
      </w:r>
    </w:p>
    <w:p>
      <w:r>
        <w:rPr>
          <w:b w:val="0"/>
        </w:rPr>
        <w:t>Títulos em DM Sans (semibold/bold); interface em Inter (regular/medium/semibold). Corpo nunca abaixo de 16 px no mobile.</w:t>
      </w:r>
    </w:p>
    <w:tbl>
      <w:tblPr>
        <w:tblStyle w:val="TableGrid"/>
        <w:tblW w:type="auto" w:w="0"/>
        <w:tblLayout w:type="fixed"/>
        <w:tblLook w:firstColumn="1" w:firstRow="1" w:lastColumn="0" w:lastRow="0" w:noHBand="0" w:noVBand="1" w:val="04A0"/>
      </w:tblPr>
      <w:tblGrid>
        <w:gridCol w:w="1600"/>
        <w:gridCol w:w="2200"/>
        <w:gridCol w:w="2000"/>
        <w:gridCol w:w="2840"/>
      </w:tblGrid>
      <w:tr>
        <w:trPr>
          <w:tblHeader w:val="true"/>
        </w:trPr>
        <w:tc>
          <w:tcPr>
            <w:tcW w:type="dxa" w:w="1600"/>
            <w:shd w:val="clear" w:color="auto" w:fill="EEF1EC"/>
          </w:tcPr>
          <w:p>
            <w:r>
              <w:rPr>
                <w:sz w:val="18"/>
              </w:rPr>
            </w:r>
            <w:r>
              <w:rPr>
                <w:b/>
                <w:sz w:val="18"/>
              </w:rPr>
              <w:t>Token</w:t>
            </w:r>
          </w:p>
        </w:tc>
        <w:tc>
          <w:tcPr>
            <w:tcW w:type="dxa" w:w="2200"/>
            <w:shd w:val="clear" w:color="auto" w:fill="EEF1EC"/>
          </w:tcPr>
          <w:p>
            <w:r>
              <w:rPr>
                <w:sz w:val="18"/>
              </w:rPr>
            </w:r>
            <w:r>
              <w:rPr>
                <w:b/>
                <w:sz w:val="18"/>
              </w:rPr>
              <w:t>Tamanho / altura de linha</w:t>
            </w:r>
          </w:p>
        </w:tc>
        <w:tc>
          <w:tcPr>
            <w:tcW w:type="dxa" w:w="2000"/>
            <w:shd w:val="clear" w:color="auto" w:fill="EEF1EC"/>
          </w:tcPr>
          <w:p>
            <w:r>
              <w:rPr>
                <w:sz w:val="18"/>
              </w:rPr>
            </w:r>
            <w:r>
              <w:rPr>
                <w:b/>
                <w:sz w:val="18"/>
              </w:rPr>
              <w:t>Fonte e peso</w:t>
            </w:r>
          </w:p>
        </w:tc>
        <w:tc>
          <w:tcPr>
            <w:tcW w:type="dxa" w:w="2840"/>
            <w:shd w:val="clear" w:color="auto" w:fill="EEF1EC"/>
          </w:tcPr>
          <w:p>
            <w:r>
              <w:rPr>
                <w:sz w:val="18"/>
              </w:rPr>
            </w:r>
            <w:r>
              <w:rPr>
                <w:b/>
                <w:sz w:val="18"/>
              </w:rPr>
              <w:t>Uso</w:t>
            </w:r>
          </w:p>
        </w:tc>
      </w:tr>
      <w:tr>
        <w:tc>
          <w:tcPr>
            <w:tcW w:type="dxa" w:w="1600"/>
          </w:tcPr>
          <w:p>
            <w:r>
              <w:rPr>
                <w:sz w:val="18"/>
              </w:rPr>
            </w:r>
            <w:r>
              <w:rPr>
                <w:b w:val="0"/>
                <w:sz w:val="18"/>
              </w:rPr>
              <w:t>type.display</w:t>
            </w:r>
          </w:p>
        </w:tc>
        <w:tc>
          <w:tcPr>
            <w:tcW w:type="dxa" w:w="2200"/>
          </w:tcPr>
          <w:p>
            <w:r>
              <w:rPr>
                <w:sz w:val="18"/>
              </w:rPr>
            </w:r>
            <w:r>
              <w:rPr>
                <w:b w:val="0"/>
                <w:sz w:val="18"/>
              </w:rPr>
              <w:t>32 / 38 px</w:t>
            </w:r>
          </w:p>
        </w:tc>
        <w:tc>
          <w:tcPr>
            <w:tcW w:type="dxa" w:w="2000"/>
          </w:tcPr>
          <w:p>
            <w:r>
              <w:rPr>
                <w:sz w:val="18"/>
              </w:rPr>
            </w:r>
            <w:r>
              <w:rPr>
                <w:b w:val="0"/>
                <w:sz w:val="18"/>
              </w:rPr>
              <w:t>DM Sans bold</w:t>
            </w:r>
          </w:p>
        </w:tc>
        <w:tc>
          <w:tcPr>
            <w:tcW w:type="dxa" w:w="2840"/>
          </w:tcPr>
          <w:p>
            <w:r>
              <w:rPr>
                <w:sz w:val="18"/>
              </w:rPr>
            </w:r>
            <w:r>
              <w:rPr>
                <w:b w:val="0"/>
                <w:sz w:val="18"/>
              </w:rPr>
              <w:t>Título do hero</w:t>
            </w:r>
          </w:p>
        </w:tc>
      </w:tr>
      <w:tr>
        <w:tc>
          <w:tcPr>
            <w:tcW w:type="dxa" w:w="1600"/>
          </w:tcPr>
          <w:p>
            <w:r>
              <w:rPr>
                <w:sz w:val="18"/>
              </w:rPr>
            </w:r>
            <w:r>
              <w:rPr>
                <w:b w:val="0"/>
                <w:sz w:val="18"/>
              </w:rPr>
              <w:t>type.h1</w:t>
            </w:r>
          </w:p>
        </w:tc>
        <w:tc>
          <w:tcPr>
            <w:tcW w:type="dxa" w:w="2200"/>
          </w:tcPr>
          <w:p>
            <w:r>
              <w:rPr>
                <w:sz w:val="18"/>
              </w:rPr>
            </w:r>
            <w:r>
              <w:rPr>
                <w:b w:val="0"/>
                <w:sz w:val="18"/>
              </w:rPr>
              <w:t>24 / 30 px</w:t>
            </w:r>
          </w:p>
        </w:tc>
        <w:tc>
          <w:tcPr>
            <w:tcW w:type="dxa" w:w="2000"/>
          </w:tcPr>
          <w:p>
            <w:r>
              <w:rPr>
                <w:sz w:val="18"/>
              </w:rPr>
            </w:r>
            <w:r>
              <w:rPr>
                <w:b w:val="0"/>
                <w:sz w:val="18"/>
              </w:rPr>
              <w:t>DM Sans semibold</w:t>
            </w:r>
          </w:p>
        </w:tc>
        <w:tc>
          <w:tcPr>
            <w:tcW w:type="dxa" w:w="2840"/>
          </w:tcPr>
          <w:p>
            <w:r>
              <w:rPr>
                <w:sz w:val="18"/>
              </w:rPr>
            </w:r>
            <w:r>
              <w:rPr>
                <w:b w:val="0"/>
                <w:sz w:val="18"/>
              </w:rPr>
              <w:t>Nome do produto, títulos de página</w:t>
            </w:r>
          </w:p>
        </w:tc>
      </w:tr>
      <w:tr>
        <w:tc>
          <w:tcPr>
            <w:tcW w:type="dxa" w:w="1600"/>
          </w:tcPr>
          <w:p>
            <w:r>
              <w:rPr>
                <w:sz w:val="18"/>
              </w:rPr>
            </w:r>
            <w:r>
              <w:rPr>
                <w:b w:val="0"/>
                <w:sz w:val="18"/>
              </w:rPr>
              <w:t>type.h2</w:t>
            </w:r>
          </w:p>
        </w:tc>
        <w:tc>
          <w:tcPr>
            <w:tcW w:type="dxa" w:w="2200"/>
          </w:tcPr>
          <w:p>
            <w:r>
              <w:rPr>
                <w:sz w:val="18"/>
              </w:rPr>
            </w:r>
            <w:r>
              <w:rPr>
                <w:b w:val="0"/>
                <w:sz w:val="18"/>
              </w:rPr>
              <w:t>18 / 24 px</w:t>
            </w:r>
          </w:p>
        </w:tc>
        <w:tc>
          <w:tcPr>
            <w:tcW w:type="dxa" w:w="2000"/>
          </w:tcPr>
          <w:p>
            <w:r>
              <w:rPr>
                <w:sz w:val="18"/>
              </w:rPr>
            </w:r>
            <w:r>
              <w:rPr>
                <w:b w:val="0"/>
                <w:sz w:val="18"/>
              </w:rPr>
              <w:t>DM Sans semibold</w:t>
            </w:r>
          </w:p>
        </w:tc>
        <w:tc>
          <w:tcPr>
            <w:tcW w:type="dxa" w:w="2840"/>
          </w:tcPr>
          <w:p>
            <w:r>
              <w:rPr>
                <w:sz w:val="18"/>
              </w:rPr>
            </w:r>
            <w:r>
              <w:rPr>
                <w:b w:val="0"/>
                <w:sz w:val="18"/>
              </w:rPr>
              <w:t>Títulos de seção ("Você também pode gostar")</w:t>
            </w:r>
          </w:p>
        </w:tc>
      </w:tr>
      <w:tr>
        <w:tc>
          <w:tcPr>
            <w:tcW w:type="dxa" w:w="1600"/>
          </w:tcPr>
          <w:p>
            <w:r>
              <w:rPr>
                <w:sz w:val="18"/>
              </w:rPr>
            </w:r>
            <w:r>
              <w:rPr>
                <w:b w:val="0"/>
                <w:sz w:val="18"/>
              </w:rPr>
              <w:t>type.price</w:t>
            </w:r>
          </w:p>
        </w:tc>
        <w:tc>
          <w:tcPr>
            <w:tcW w:type="dxa" w:w="2200"/>
          </w:tcPr>
          <w:p>
            <w:r>
              <w:rPr>
                <w:sz w:val="18"/>
              </w:rPr>
            </w:r>
            <w:r>
              <w:rPr>
                <w:b w:val="0"/>
                <w:sz w:val="18"/>
              </w:rPr>
              <w:t>18 / 24 px</w:t>
            </w:r>
          </w:p>
        </w:tc>
        <w:tc>
          <w:tcPr>
            <w:tcW w:type="dxa" w:w="2000"/>
          </w:tcPr>
          <w:p>
            <w:r>
              <w:rPr>
                <w:sz w:val="18"/>
              </w:rPr>
            </w:r>
            <w:r>
              <w:rPr>
                <w:b w:val="0"/>
                <w:sz w:val="18"/>
              </w:rPr>
              <w:t>Inter semibold</w:t>
            </w:r>
          </w:p>
        </w:tc>
        <w:tc>
          <w:tcPr>
            <w:tcW w:type="dxa" w:w="2840"/>
          </w:tcPr>
          <w:p>
            <w:r>
              <w:rPr>
                <w:sz w:val="18"/>
              </w:rPr>
            </w:r>
            <w:r>
              <w:rPr>
                <w:b w:val="0"/>
                <w:sz w:val="18"/>
              </w:rPr>
              <w:t>Preço na página de produto</w:t>
            </w:r>
          </w:p>
        </w:tc>
      </w:tr>
      <w:tr>
        <w:tc>
          <w:tcPr>
            <w:tcW w:type="dxa" w:w="1600"/>
          </w:tcPr>
          <w:p>
            <w:r>
              <w:rPr>
                <w:sz w:val="18"/>
              </w:rPr>
            </w:r>
            <w:r>
              <w:rPr>
                <w:b w:val="0"/>
                <w:sz w:val="18"/>
              </w:rPr>
              <w:t>type.body</w:t>
            </w:r>
          </w:p>
        </w:tc>
        <w:tc>
          <w:tcPr>
            <w:tcW w:type="dxa" w:w="2200"/>
          </w:tcPr>
          <w:p>
            <w:r>
              <w:rPr>
                <w:sz w:val="18"/>
              </w:rPr>
            </w:r>
            <w:r>
              <w:rPr>
                <w:b w:val="0"/>
                <w:sz w:val="18"/>
              </w:rPr>
              <w:t>16 / 24 px</w:t>
            </w:r>
          </w:p>
        </w:tc>
        <w:tc>
          <w:tcPr>
            <w:tcW w:type="dxa" w:w="2000"/>
          </w:tcPr>
          <w:p>
            <w:r>
              <w:rPr>
                <w:sz w:val="18"/>
              </w:rPr>
            </w:r>
            <w:r>
              <w:rPr>
                <w:b w:val="0"/>
                <w:sz w:val="18"/>
              </w:rPr>
              <w:t>Inter regular</w:t>
            </w:r>
          </w:p>
        </w:tc>
        <w:tc>
          <w:tcPr>
            <w:tcW w:type="dxa" w:w="2840"/>
          </w:tcPr>
          <w:p>
            <w:r>
              <w:rPr>
                <w:sz w:val="18"/>
              </w:rPr>
            </w:r>
            <w:r>
              <w:rPr>
                <w:b w:val="0"/>
                <w:sz w:val="18"/>
              </w:rPr>
              <w:t>Texto corrido, descrição</w:t>
            </w:r>
          </w:p>
        </w:tc>
      </w:tr>
      <w:tr>
        <w:tc>
          <w:tcPr>
            <w:tcW w:type="dxa" w:w="1600"/>
          </w:tcPr>
          <w:p>
            <w:r>
              <w:rPr>
                <w:sz w:val="18"/>
              </w:rPr>
            </w:r>
            <w:r>
              <w:rPr>
                <w:b w:val="0"/>
                <w:sz w:val="18"/>
              </w:rPr>
              <w:t>type.label</w:t>
            </w:r>
          </w:p>
        </w:tc>
        <w:tc>
          <w:tcPr>
            <w:tcW w:type="dxa" w:w="2200"/>
          </w:tcPr>
          <w:p>
            <w:r>
              <w:rPr>
                <w:sz w:val="18"/>
              </w:rPr>
            </w:r>
            <w:r>
              <w:rPr>
                <w:b w:val="0"/>
                <w:sz w:val="18"/>
              </w:rPr>
              <w:t>14 / 20 px</w:t>
            </w:r>
          </w:p>
        </w:tc>
        <w:tc>
          <w:tcPr>
            <w:tcW w:type="dxa" w:w="2000"/>
          </w:tcPr>
          <w:p>
            <w:r>
              <w:rPr>
                <w:sz w:val="18"/>
              </w:rPr>
            </w:r>
            <w:r>
              <w:rPr>
                <w:b w:val="0"/>
                <w:sz w:val="18"/>
              </w:rPr>
              <w:t>Inter medium</w:t>
            </w:r>
          </w:p>
        </w:tc>
        <w:tc>
          <w:tcPr>
            <w:tcW w:type="dxa" w:w="2840"/>
          </w:tcPr>
          <w:p>
            <w:r>
              <w:rPr>
                <w:sz w:val="18"/>
              </w:rPr>
            </w:r>
            <w:r>
              <w:rPr>
                <w:b w:val="0"/>
                <w:sz w:val="18"/>
              </w:rPr>
              <w:t>Rótulos, nome e preço no card, botões de tamanho</w:t>
            </w:r>
          </w:p>
        </w:tc>
      </w:tr>
      <w:tr>
        <w:tc>
          <w:tcPr>
            <w:tcW w:type="dxa" w:w="1600"/>
          </w:tcPr>
          <w:p>
            <w:r>
              <w:rPr>
                <w:sz w:val="18"/>
              </w:rPr>
            </w:r>
            <w:r>
              <w:rPr>
                <w:b w:val="0"/>
                <w:sz w:val="18"/>
              </w:rPr>
              <w:t>type.caption</w:t>
            </w:r>
          </w:p>
        </w:tc>
        <w:tc>
          <w:tcPr>
            <w:tcW w:type="dxa" w:w="2200"/>
          </w:tcPr>
          <w:p>
            <w:r>
              <w:rPr>
                <w:sz w:val="18"/>
              </w:rPr>
            </w:r>
            <w:r>
              <w:rPr>
                <w:b w:val="0"/>
                <w:sz w:val="18"/>
              </w:rPr>
              <w:t>12 / 16 px</w:t>
            </w:r>
          </w:p>
        </w:tc>
        <w:tc>
          <w:tcPr>
            <w:tcW w:type="dxa" w:w="2000"/>
          </w:tcPr>
          <w:p>
            <w:r>
              <w:rPr>
                <w:sz w:val="18"/>
              </w:rPr>
            </w:r>
            <w:r>
              <w:rPr>
                <w:b w:val="0"/>
                <w:sz w:val="18"/>
              </w:rPr>
              <w:t>Inter regular</w:t>
            </w:r>
          </w:p>
        </w:tc>
        <w:tc>
          <w:tcPr>
            <w:tcW w:type="dxa" w:w="2840"/>
          </w:tcPr>
          <w:p>
            <w:r>
              <w:rPr>
                <w:sz w:val="18"/>
              </w:rPr>
            </w:r>
            <w:r>
              <w:rPr>
                <w:b w:val="0"/>
                <w:sz w:val="18"/>
              </w:rPr>
              <w:t>Metadados curtos; nunca informação essencial</w:t>
            </w:r>
          </w:p>
        </w:tc>
      </w:tr>
    </w:tbl>
    <w:p/>
    <w:p>
      <w:r>
        <w:rPr>
          <w:b w:val="0"/>
        </w:rPr>
        <w:t>Preço com alta legibilidade, sem competir com o nome do produto. No desktop, display e h1 podem subir para 40 e 28 px.</w:t>
      </w:r>
    </w:p>
    <w:p>
      <w:pPr>
        <w:pStyle w:val="Heading3"/>
      </w:pPr>
      <w:r>
        <w:t>Espaço, raio e layout</w:t>
      </w:r>
    </w:p>
    <w:p>
      <w:pPr>
        <w:pStyle w:val="ListBullet"/>
      </w:pPr>
      <w:r>
        <w:rPr>
          <w:b/>
        </w:rPr>
        <w:t>Espaço:</w:t>
      </w:r>
      <w:r>
        <w:rPr>
          <w:b w:val="0"/>
        </w:rPr>
        <w:t xml:space="preserve"> space.1 = 4, space.2 = 8, space.3 = 12, space.4 = 16, space.6 = 24, space.8 = 32, space.12 = 48 px.</w:t>
      </w:r>
    </w:p>
    <w:p>
      <w:pPr>
        <w:pStyle w:val="ListBullet"/>
      </w:pPr>
      <w:r>
        <w:rPr>
          <w:b/>
        </w:rPr>
        <w:t>Raio:</w:t>
      </w:r>
      <w:r>
        <w:rPr>
          <w:b w:val="0"/>
        </w:rPr>
        <w:t xml:space="preserve"> radius.control = 10 px (campos, botões, tamanhos); radius.card = 14 px; radius.hero = 18 px; radius.full para swatches e categorias redondas.</w:t>
      </w:r>
    </w:p>
    <w:p>
      <w:pPr>
        <w:pStyle w:val="ListBullet"/>
      </w:pPr>
      <w:r>
        <w:rPr>
          <w:b/>
        </w:rPr>
        <w:t>Grade de produtos:</w:t>
      </w:r>
      <w:r>
        <w:rPr>
          <w:b w:val="0"/>
        </w:rPr>
        <w:t xml:space="preserve"> 2 colunas de 320 a 599 px; 3 colunas de 600 a 1023 px; 4 colunas a partir de 1024 px. Margem lateral 16 px no mobile, conteúdo máximo de 1200 px no desktop. Os pontos de quebra são referência; ajuste pelo conteúdo.</w:t>
      </w:r>
    </w:p>
    <w:p>
      <w:pPr>
        <w:pStyle w:val="ListBullet"/>
      </w:pPr>
      <w:r>
        <w:rPr>
          <w:b/>
        </w:rPr>
        <w:t>Alvos de toque:</w:t>
      </w:r>
      <w:r>
        <w:rPr>
          <w:b w:val="0"/>
        </w:rPr>
        <w:t xml:space="preserve"> ≥ 44 × 44 CSS px, inclusive swatches (o círculo visível pode ser menor se a área clicável tiver 44 px).</w:t>
      </w:r>
    </w:p>
    <w:p>
      <w:pPr>
        <w:pStyle w:val="Heading3"/>
      </w:pPr>
      <w:r>
        <w:t>Imagens</w:t>
      </w:r>
    </w:p>
    <w:p>
      <w:pPr>
        <w:pStyle w:val="ListBullet"/>
      </w:pPr>
      <w:r>
        <w:rPr>
          <w:b/>
        </w:rPr>
        <w:t>Produto e card:</w:t>
      </w:r>
      <w:r>
        <w:rPr>
          <w:b w:val="0"/>
        </w:rPr>
        <w:t xml:space="preserve"> proporção 4:5, recorte por object-fit: cover centralizado. Upload mínimo de 1200 × 1500 px; JPG, PNG ou WebP; até 10 MB.</w:t>
      </w:r>
    </w:p>
    <w:p>
      <w:pPr>
        <w:pStyle w:val="ListBullet"/>
      </w:pPr>
      <w:r>
        <w:rPr>
          <w:b/>
        </w:rPr>
        <w:t>Categoria:</w:t>
      </w:r>
      <w:r>
        <w:rPr>
          <w:b w:val="0"/>
        </w:rPr>
        <w:t xml:space="preserve"> 1:1. </w:t>
      </w:r>
      <w:r>
        <w:rPr>
          <w:b/>
        </w:rPr>
        <w:t>Hero:</w:t>
      </w:r>
      <w:r>
        <w:rPr>
          <w:b w:val="0"/>
        </w:rPr>
        <w:t xml:space="preserve"> 4:5 no mobile, 16:9 no desktop.</w:t>
      </w:r>
    </w:p>
    <w:p>
      <w:pPr>
        <w:pStyle w:val="ListBullet"/>
      </w:pPr>
      <w:r>
        <w:rPr>
          <w:b/>
        </w:rPr>
        <w:t>Entrega:</w:t>
      </w:r>
      <w:r>
        <w:rPr>
          <w:b w:val="0"/>
        </w:rPr>
        <w:t xml:space="preserve"> WebP/AVIF com tamanhos responsivos (srcset), lazy loading abaixo da primeira dobra e dimensões reservadas para não deslocar o layout.</w:t>
      </w:r>
    </w:p>
    <w:p>
      <w:pPr>
        <w:pStyle w:val="Heading3"/>
      </w:pPr>
      <w:r>
        <w:t>Acessibilidade</w:t>
      </w:r>
    </w:p>
    <w:p>
      <w:r>
        <w:rPr>
          <w:b w:val="0"/>
        </w:rPr>
        <w:t>Meta WCAG 2.2 AA: foco visível, navegação por teclado, nomes acessíveis, alternativas textuais, labels persistentes, mensagens de erro anunciáveis, contraste ≥ 4,5:1 para texto normal e ≥ 3:1 para texto grande e contornos de controles. Respeitar redução de movimento e zoom de 200%. Mudanças de preço e disponibilidade são anunciadas por região aria-live educada.</w:t>
      </w:r>
    </w:p>
    <w:p>
      <w:pPr>
        <w:pStyle w:val="Heading3"/>
      </w:pPr>
      <w:r>
        <w:t>Motion</w:t>
      </w:r>
    </w:p>
    <w:p>
      <w:r>
        <w:rPr>
          <w:b w:val="0"/>
        </w:rPr>
        <w:t>Transições discretas (150–250 ms), sem animações obrigatórias para entender seleção ou disponibilidade. Com prefers-reduced-motion, transições viram troca instantânea.</w:t>
      </w:r>
    </w:p>
    <w:p>
      <w:pPr>
        <w:pStyle w:val="Heading3"/>
      </w:pPr>
      <w:r>
        <w:t>Desempenho</w:t>
      </w:r>
    </w:p>
    <w:p>
      <w:r>
        <w:rPr>
          <w:b w:val="0"/>
        </w:rPr>
        <w:t>Visitantes chegam por link em rede móvel. Meta para páginas públicas em 4G: LCP &lt; 2,5 s, CLS &lt; 0,1, INP &lt; 200 ms.</w:t>
      </w:r>
    </w:p>
    <w:p>
      <w:r>
        <w:br w:type="page"/>
      </w:r>
    </w:p>
    <w:p>
      <w:pPr>
        <w:pStyle w:val="Heading1"/>
      </w:pPr>
      <w:r>
        <w:t>03 Home</w:t>
      </w:r>
    </w:p>
    <w:p>
      <w:r>
        <w:rPr>
          <w:b w:val="0"/>
        </w:rPr>
        <w:t>Status: direção visual aprovada.</w:t>
      </w:r>
    </w:p>
    <w:p>
      <w:pPr>
        <w:pStyle w:val="Heading3"/>
      </w:pPr>
      <w:r>
        <w:t>Objetivo</w:t>
      </w:r>
    </w:p>
    <w:p>
      <w:r>
        <w:rPr>
          <w:b w:val="0"/>
        </w:rPr>
        <w:t>Permitir que visitantes vindos de Instagram/WhatsApp entendam a loja e encontrem produtos em poucos toques.</w:t>
      </w:r>
    </w:p>
    <w:p>
      <w:pPr>
        <w:pStyle w:val="Heading3"/>
      </w:pPr>
      <w:r>
        <w:t>Estrutura</w:t>
      </w:r>
    </w:p>
    <w:p>
      <w:r>
        <w:rPr>
          <w:b w:val="0"/>
        </w:rPr>
        <w:t xml:space="preserve">1. </w:t>
      </w:r>
      <w:r>
        <w:rPr>
          <w:b/>
        </w:rPr>
        <w:t>Header:</w:t>
      </w:r>
      <w:r>
        <w:rPr>
          <w:b w:val="0"/>
        </w:rPr>
        <w:t xml:space="preserve"> logotipo, menu de categorias (gaveta no mobile, links inline no desktop), busca e atalho para WhatsApp quando configurado.</w:t>
      </w:r>
    </w:p>
    <w:p>
      <w:r>
        <w:rPr>
          <w:b w:val="0"/>
        </w:rPr>
        <w:t xml:space="preserve">2. </w:t>
      </w:r>
      <w:r>
        <w:rPr>
          <w:b/>
        </w:rPr>
        <w:t>Busca:</w:t>
      </w:r>
      <w:r>
        <w:rPr>
          <w:b w:val="0"/>
        </w:rPr>
        <w:t xml:space="preserve"> campo visível no mobile abaixo do header; placeholder "Buscar produtos...".</w:t>
      </w:r>
    </w:p>
    <w:p>
      <w:r>
        <w:rPr>
          <w:b w:val="0"/>
        </w:rPr>
        <w:t xml:space="preserve">3. </w:t>
      </w:r>
      <w:r>
        <w:rPr>
          <w:b/>
        </w:rPr>
        <w:t>Hero opcional:</w:t>
      </w:r>
      <w:r>
        <w:rPr>
          <w:b w:val="0"/>
        </w:rPr>
        <w:t xml:space="preserve"> uma imagem e mensagem curta, CTA secundário "Explorar produtos". Sem carrossel.</w:t>
      </w:r>
    </w:p>
    <w:p>
      <w:r>
        <w:rPr>
          <w:b w:val="0"/>
        </w:rPr>
        <w:t xml:space="preserve">4. </w:t>
      </w:r>
      <w:r>
        <w:rPr>
          <w:b/>
        </w:rPr>
        <w:t>Categorias configuráveis:</w:t>
      </w:r>
      <w:r>
        <w:rPr>
          <w:b w:val="0"/>
        </w:rPr>
        <w:t xml:space="preserve"> foto redonda ou card com nome, rolagem horizontal no mobile. Ex.: Bebês, Meninas, Meninos, Calçados, Acessórios; são exemplos, não categorias fixas.</w:t>
      </w:r>
    </w:p>
    <w:p>
      <w:r>
        <w:rPr>
          <w:b w:val="0"/>
        </w:rPr>
        <w:t xml:space="preserve">5. </w:t>
      </w:r>
      <w:r>
        <w:rPr>
          <w:b/>
        </w:rPr>
        <w:t>Grade de produtos:</w:t>
      </w:r>
      <w:r>
        <w:rPr>
          <w:b w:val="0"/>
        </w:rPr>
        <w:t xml:space="preserve"> foto, nome e preço anunciado. Título "Novidades" somente se a ordenação for por data de publicação; caso contrário, "Produtos". "Ver todos" leva à listagem (seção 04).</w:t>
      </w:r>
    </w:p>
    <w:p>
      <w:r>
        <w:rPr>
          <w:b w:val="0"/>
        </w:rPr>
        <w:t xml:space="preserve">6. </w:t>
      </w:r>
      <w:r>
        <w:rPr>
          <w:b/>
        </w:rPr>
        <w:t>Rodapé (obrigatório):</w:t>
      </w:r>
      <w:r>
        <w:rPr>
          <w:b w:val="0"/>
        </w:rPr>
        <w:t xml:space="preserve"> nome da loja, WhatsApp, Instagram, cidade/endereço e horário quando configurados.</w:t>
      </w:r>
    </w:p>
    <w:p>
      <w:pPr>
        <w:pStyle w:val="Heading3"/>
      </w:pPr>
      <w:r>
        <w:t>Comportamentos</w:t>
      </w:r>
    </w:p>
    <w:p>
      <w:pPr>
        <w:pStyle w:val="ListBullet"/>
      </w:pPr>
      <w:r>
        <w:rPr>
          <w:b w:val="0"/>
        </w:rPr>
        <w:t>Categoria leva à listagem filtrada; produto abre rota compartilhável e indexável.</w:t>
      </w:r>
    </w:p>
    <w:p>
      <w:pPr>
        <w:pStyle w:val="ListBullet"/>
      </w:pPr>
      <w:r>
        <w:rPr>
          <w:b w:val="0"/>
        </w:rPr>
        <w:t>Imagem ausente: placeholder editorial neutro e alt apropriado.</w:t>
      </w:r>
    </w:p>
    <w:p>
      <w:pPr>
        <w:pStyle w:val="ListBullet"/>
      </w:pPr>
      <w:r>
        <w:rPr>
          <w:b w:val="0"/>
        </w:rPr>
        <w:t>Hero ausente: categorias sobem sem lacuna visual.</w:t>
      </w:r>
    </w:p>
    <w:p>
      <w:pPr>
        <w:pStyle w:val="ListBullet"/>
      </w:pPr>
      <w:r>
        <w:rPr>
          <w:b w:val="0"/>
        </w:rPr>
        <w:t>Seções "Mais vistos" ou "Mais vendidos" não existem no MVP; não inventar métricas.</w:t>
      </w:r>
    </w:p>
    <w:p>
      <w:pPr>
        <w:pStyle w:val="ListBullet"/>
      </w:pPr>
      <w:r>
        <w:rPr>
          <w:b w:val="0"/>
        </w:rPr>
        <w:t>Catálogo sem produtos publicados: estado vazio com texto da seção 08 e contato da loja.</w:t>
      </w:r>
    </w:p>
    <w:p>
      <w:pPr>
        <w:pStyle w:val="ListBullet"/>
      </w:pPr>
      <w:r>
        <w:rPr>
          <w:b w:val="0"/>
        </w:rPr>
        <w:t>Não exibir favoritos, carrinho, conta ou banners comerciais.</w:t>
      </w:r>
    </w:p>
    <w:p>
      <w:pPr>
        <w:pStyle w:val="Heading3"/>
      </w:pPr>
      <w:r>
        <w:t>Critérios de aceite</w:t>
      </w:r>
    </w:p>
    <w:p>
      <w:pPr>
        <w:pStyle w:val="ListBullet"/>
      </w:pPr>
      <w:r>
        <w:rPr>
          <w:b w:val="0"/>
        </w:rPr>
        <w:t>Navegação clara no celular, mesmo sem hero.</w:t>
      </w:r>
    </w:p>
    <w:p>
      <w:pPr>
        <w:pStyle w:val="ListBullet"/>
      </w:pPr>
      <w:r>
        <w:rPr>
          <w:b w:val="0"/>
        </w:rPr>
        <w:t>Duas colunas legíveis em 320 px, preços visíveis, imagens 4:5.</w:t>
      </w:r>
    </w:p>
    <w:p>
      <w:pPr>
        <w:pStyle w:val="ListBullet"/>
      </w:pPr>
      <w:r>
        <w:rPr>
          <w:b w:val="0"/>
        </w:rPr>
        <w:t>Conteúdo gerenciável por catálogo e sem textos hardcoded da marca fictícia.</w:t>
      </w:r>
    </w:p>
    <w:p>
      <w:pPr>
        <w:pStyle w:val="ListBullet"/>
      </w:pPr>
      <w:r>
        <w:rPr>
          <w:b w:val="0"/>
        </w:rPr>
        <w:t>O link da home gera prévia com logo/nome e descrição em WhatsApp e Instagram.</w:t>
      </w:r>
    </w:p>
    <w:p>
      <w:r>
        <w:br w:type="page"/>
      </w:r>
    </w:p>
    <w:p>
      <w:pPr>
        <w:pStyle w:val="Heading1"/>
      </w:pPr>
      <w:r>
        <w:t>04 Listagem de categoria e busca</w:t>
      </w:r>
    </w:p>
    <w:p>
      <w:r>
        <w:rPr>
          <w:b w:val="0"/>
        </w:rPr>
        <w:t>Status: proposta nova, a aprovar. Reaproveita o header, a grade e o ProductCard da home.</w:t>
      </w:r>
    </w:p>
    <w:p>
      <w:pPr>
        <w:pStyle w:val="Heading3"/>
      </w:pPr>
      <w:r>
        <w:t>Estrutura</w:t>
      </w:r>
    </w:p>
    <w:p>
      <w:r>
        <w:rPr>
          <w:b w:val="0"/>
        </w:rPr>
        <w:t>1. Header da home.</w:t>
      </w:r>
    </w:p>
    <w:p>
      <w:r>
        <w:rPr>
          <w:b w:val="0"/>
        </w:rPr>
        <w:t>2. Breadcrumb no desktop (Início › Categoria); botão voltar no mobile.</w:t>
      </w:r>
    </w:p>
    <w:p>
      <w:r>
        <w:rPr>
          <w:b w:val="0"/>
        </w:rPr>
        <w:t>3. Título da categoria ou "Resultados para "termo"", com contagem ("24 produtos").</w:t>
      </w:r>
    </w:p>
    <w:p>
      <w:r>
        <w:rPr>
          <w:b w:val="0"/>
        </w:rPr>
        <w:t>4. Subcategorias como chips roláveis, quando existirem.</w:t>
      </w:r>
    </w:p>
    <w:p>
      <w:r>
        <w:rPr>
          <w:b w:val="0"/>
        </w:rPr>
        <w:t>5. Ordenação: "Mais recentes" (padrão) e "Menor preço" / "Maior preço". Filtros por tamanho e cor ficam fora do MVP.</w:t>
      </w:r>
    </w:p>
    <w:p>
      <w:r>
        <w:rPr>
          <w:b w:val="0"/>
        </w:rPr>
        <w:t>6. Grade de produtos com carregamento incremental por botão "Carregar mais" (24 por vez), que preserva a posição ao voltar do produto.</w:t>
      </w:r>
    </w:p>
    <w:p>
      <w:pPr>
        <w:pStyle w:val="Heading3"/>
      </w:pPr>
      <w:r>
        <w:t>Busca</w:t>
      </w:r>
    </w:p>
    <w:p>
      <w:pPr>
        <w:pStyle w:val="ListBullet"/>
      </w:pPr>
      <w:r>
        <w:rPr>
          <w:b w:val="0"/>
        </w:rPr>
        <w:t>Busca por nome, categoria e descrição, sem diferenciar acento e maiúscula ("bebe" encontra "Bebês").</w:t>
      </w:r>
    </w:p>
    <w:p>
      <w:pPr>
        <w:pStyle w:val="ListBullet"/>
      </w:pPr>
      <w:r>
        <w:rPr>
          <w:b w:val="0"/>
        </w:rPr>
        <w:t>Resultado após enviar o campo; no mobile, o teclado mostra a tecla "Buscar".</w:t>
      </w:r>
    </w:p>
    <w:p>
      <w:pPr>
        <w:pStyle w:val="ListBullet"/>
      </w:pPr>
      <w:r>
        <w:rPr>
          <w:b w:val="0"/>
        </w:rPr>
        <w:t>Sem resultados: "Nenhum produto encontrado para "termo"", com links para as categorias e para o WhatsApp da loja.</w:t>
      </w:r>
    </w:p>
    <w:p>
      <w:pPr>
        <w:pStyle w:val="ListBullet"/>
      </w:pPr>
      <w:r>
        <w:rPr>
          <w:b w:val="0"/>
        </w:rPr>
        <w:t>O termo fica na URL (?q=) para poder ser compartilhado e para o botão voltar funcionar.</w:t>
      </w:r>
    </w:p>
    <w:p>
      <w:pPr>
        <w:pStyle w:val="Heading3"/>
      </w:pPr>
      <w:r>
        <w:t>Critérios de aceite</w:t>
      </w:r>
    </w:p>
    <w:p>
      <w:pPr>
        <w:pStyle w:val="ListBullet"/>
      </w:pPr>
      <w:r>
        <w:rPr>
          <w:b w:val="0"/>
        </w:rPr>
        <w:t>Filtro, ordenação e página refletidos na URL.</w:t>
      </w:r>
    </w:p>
    <w:p>
      <w:pPr>
        <w:pStyle w:val="ListBullet"/>
      </w:pPr>
      <w:r>
        <w:rPr>
          <w:b w:val="0"/>
        </w:rPr>
        <w:t>Voltar do produto restaura a lista e a posição de rolagem.</w:t>
      </w:r>
    </w:p>
    <w:p>
      <w:pPr>
        <w:pStyle w:val="ListBullet"/>
      </w:pPr>
      <w:r>
        <w:rPr>
          <w:b w:val="0"/>
        </w:rPr>
        <w:t>Estados de carregamento (skeleton), vazio e erro com "Tentar novamente".</w:t>
      </w:r>
    </w:p>
    <w:p>
      <w:r>
        <w:br w:type="page"/>
      </w:r>
    </w:p>
    <w:p>
      <w:pPr>
        <w:pStyle w:val="Heading1"/>
      </w:pPr>
      <w:r>
        <w:t>05 Detalhes do produto</w:t>
      </w:r>
    </w:p>
    <w:p>
      <w:r>
        <w:rPr>
          <w:b w:val="0"/>
        </w:rPr>
        <w:t>Status: direção visual aprovada; regras de variantes alinhadas ao briefing.</w:t>
      </w:r>
    </w:p>
    <w:p>
      <w:pPr>
        <w:pStyle w:val="Heading3"/>
      </w:pPr>
      <w:r>
        <w:t>Objetivo</w:t>
      </w:r>
    </w:p>
    <w:p>
      <w:r>
        <w:rPr>
          <w:b w:val="0"/>
        </w:rPr>
        <w:t>Mostrar produto e disponibilidade e converter interesse em conversa via WhatsApp, sem compra dentro da plataforma.</w:t>
      </w:r>
    </w:p>
    <w:p>
      <w:pPr>
        <w:pStyle w:val="Heading3"/>
      </w:pPr>
      <w:r>
        <w:t>Hierarquia mobile</w:t>
      </w:r>
    </w:p>
    <w:p>
      <w:r>
        <w:rPr>
          <w:b w:val="0"/>
        </w:rPr>
        <w:t>1. Header compacto com voltar e identidade da loja.</w:t>
      </w:r>
    </w:p>
    <w:p>
      <w:r>
        <w:rPr>
          <w:b w:val="0"/>
        </w:rPr>
        <w:t>2. Galeria: imagem principal 4:5, contador "1/5", miniaturas; ampliar foto opcional.</w:t>
      </w:r>
    </w:p>
    <w:p>
      <w:r>
        <w:rPr>
          <w:b w:val="0"/>
        </w:rPr>
        <w:t>3. Nome, preço anunciado e descrição curta.</w:t>
      </w:r>
    </w:p>
    <w:p>
      <w:r>
        <w:rPr>
          <w:b w:val="0"/>
        </w:rPr>
        <w:t>4. Cor: swatches com nome acessível e rótulo "Cor: Bege" atualizado.</w:t>
      </w:r>
    </w:p>
    <w:p>
      <w:r>
        <w:rPr>
          <w:b w:val="0"/>
        </w:rPr>
        <w:t>5. Tamanho: botões com estados da seção 06; link "Guia de tamanhos" só se houver dados.</w:t>
      </w:r>
    </w:p>
    <w:p>
      <w:r>
        <w:rPr>
          <w:b w:val="0"/>
        </w:rPr>
        <w:t>6. Disponibilidade da combinação selecionada.</w:t>
      </w:r>
    </w:p>
    <w:p>
      <w:r>
        <w:rPr>
          <w:b w:val="0"/>
        </w:rPr>
        <w:t>7. CTA primário "Consultar pelo WhatsApp" (color.action).</w:t>
      </w:r>
    </w:p>
    <w:p>
      <w:r>
        <w:rPr>
          <w:b w:val="0"/>
        </w:rPr>
        <w:t>8. Ação secundária "Compartilhar produto".</w:t>
      </w:r>
    </w:p>
    <w:p>
      <w:r>
        <w:rPr>
          <w:b w:val="0"/>
        </w:rPr>
        <w:t>9. Descrição, composição e cuidados em acordeão no mobile e em colunas no desktop.</w:t>
      </w:r>
    </w:p>
    <w:p>
      <w:r>
        <w:rPr>
          <w:b w:val="0"/>
        </w:rPr>
        <w:t>10. "Você também pode gostar" somente com relação configurada ou mesma categoria; nunca "mais vendidos".</w:t>
      </w:r>
    </w:p>
    <w:p>
      <w:r>
        <w:rPr>
          <w:b w:val="0"/>
        </w:rPr>
        <w:t>No desktop: galeria com miniaturas verticais à esquerda e painel de informações à direita; breadcrumb acima.</w:t>
      </w:r>
    </w:p>
    <w:p>
      <w:pPr>
        <w:pStyle w:val="Heading3"/>
      </w:pPr>
      <w:r>
        <w:t>Regras de variante</w:t>
      </w:r>
    </w:p>
    <w:p>
      <w:pPr>
        <w:pStyle w:val="ListBullet"/>
      </w:pPr>
      <w:r>
        <w:rPr>
          <w:b w:val="0"/>
        </w:rPr>
        <w:t>Produto possui preço padrão; variante pode sobrescrever preço.</w:t>
      </w:r>
    </w:p>
    <w:p>
      <w:pPr>
        <w:pStyle w:val="ListBullet"/>
      </w:pPr>
      <w:r>
        <w:rPr>
          <w:b w:val="0"/>
        </w:rPr>
        <w:t>Ordem de escolha: cor primeiro, depois tamanho. Ao trocar de cor, tamanhos que não existem nela ficam ocultos e tamanhos sem estoque ficam indisponíveis.</w:t>
      </w:r>
    </w:p>
    <w:p>
      <w:pPr>
        <w:pStyle w:val="ListBullet"/>
      </w:pPr>
      <w:r>
        <w:rPr>
          <w:b w:val="0"/>
        </w:rPr>
        <w:t>Se a cor tiver só uma opção, ela vem selecionada. Tamanho nunca é pré-selecionado.</w:t>
      </w:r>
    </w:p>
    <w:p>
      <w:pPr>
        <w:pStyle w:val="ListBullet"/>
      </w:pPr>
      <w:r>
        <w:rPr>
          <w:b w:val="0"/>
        </w:rPr>
        <w:t>Selecionar cor atualiza fotos associadas à cor, quando houver; fallback às imagens gerais.</w:t>
      </w:r>
    </w:p>
    <w:p>
      <w:pPr>
        <w:pStyle w:val="ListBullet"/>
      </w:pPr>
      <w:r>
        <w:rPr>
          <w:b w:val="0"/>
        </w:rPr>
        <w:t>Preço exibido reflete a variante completa quando resolvida. Antes disso, mostra o preço padrão.</w:t>
      </w:r>
    </w:p>
    <w:p>
      <w:pPr>
        <w:pStyle w:val="ListBullet"/>
      </w:pPr>
      <w:r>
        <w:rPr>
          <w:b w:val="0"/>
        </w:rPr>
        <w:t>Combinações inexistentes não aparecem como opção; combinações sem estoque aparecem como indisponíveis e continuam visíveis.</w:t>
      </w:r>
    </w:p>
    <w:p>
      <w:pPr>
        <w:pStyle w:val="ListBullet"/>
      </w:pPr>
      <w:r>
        <w:rPr>
          <w:b w:val="0"/>
        </w:rPr>
        <w:t>Seleção incompleta: o CTA continua habilitado e, ao tocar, mostra "Escolha um tamanho" junto ao seletor e move o foco para ele.</w:t>
      </w:r>
    </w:p>
    <w:p>
      <w:pPr>
        <w:pStyle w:val="ListBullet"/>
      </w:pPr>
      <w:r>
        <w:rPr>
          <w:b w:val="0"/>
        </w:rPr>
        <w:t>Preservar seleção ao navegar pelas fotos e refletir a seleção na URL (?cor=bege&amp;tam=4-5) para compartilhar a variante.</w:t>
      </w:r>
    </w:p>
    <w:p>
      <w:pPr>
        <w:pStyle w:val="Heading3"/>
      </w:pPr>
      <w:r>
        <w:t>WhatsApp</w:t>
      </w:r>
    </w:p>
    <w:p>
      <w:r>
        <w:rPr>
          <w:b w:val="0"/>
        </w:rPr>
        <w:t>O CTA abre WhatsApp/WhatsApp Web (https://wa.me/&lt;número&gt;?text=...) com mensagem pré-preenchida, sem envio automático. Modelo:</w:t>
      </w:r>
    </w:p>
    <w:p>
      <w:r>
        <w:rPr>
          <w:b w:val="0"/>
        </w:rPr>
        <w:t>Olá! Gostaria de consultar o Vestido Floral. Cor: Bege. Tamanho: 4–5. Preço anunciado: R$ 149,90. Link: [URL do produto]</w:t>
      </w:r>
    </w:p>
    <w:p>
      <w:pPr>
        <w:pStyle w:val="ListBullet"/>
      </w:pPr>
      <w:r>
        <w:rPr>
          <w:b w:val="0"/>
        </w:rPr>
        <w:t>A mensagem usa nome, cor, tamanho e preço exatamente como aparecem na tela, e a URL canônica com a variante.</w:t>
      </w:r>
    </w:p>
    <w:p>
      <w:pPr>
        <w:pStyle w:val="ListBullet"/>
      </w:pPr>
      <w:r>
        <w:rPr>
          <w:b w:val="0"/>
        </w:rPr>
        <w:t>Número ausente ou inválido: o botão não aparece e a página mostra os outros contatos da loja (Instagram, telefone).</w:t>
      </w:r>
    </w:p>
    <w:p>
      <w:pPr>
        <w:pStyle w:val="ListBullet"/>
      </w:pPr>
      <w:r>
        <w:rPr>
          <w:b w:val="0"/>
        </w:rPr>
        <w:t>Falha ao abrir: mostrar o número e a opção "Copiar mensagem".</w:t>
      </w:r>
    </w:p>
    <w:p>
      <w:pPr>
        <w:pStyle w:val="Heading3"/>
      </w:pPr>
      <w:r>
        <w:t>Compartilhamento e URLs</w:t>
      </w:r>
    </w:p>
    <w:p>
      <w:pPr>
        <w:pStyle w:val="ListBullet"/>
      </w:pPr>
      <w:r>
        <w:rPr>
          <w:b w:val="0"/>
        </w:rPr>
        <w:t>"Compartilhar produto" usa a Web Share API quando suportada, com fallback para copiar link e confirmação "Link copiado".</w:t>
      </w:r>
    </w:p>
    <w:p>
      <w:pPr>
        <w:pStyle w:val="ListBullet"/>
      </w:pPr>
      <w:r>
        <w:rPr>
          <w:b w:val="0"/>
        </w:rPr>
        <w:t>Open Graph: título do produto, primeira foto (1200 × 630 recortada do 4:5), descrição curta e nome da loja.</w:t>
      </w:r>
    </w:p>
    <w:p>
      <w:pPr>
        <w:pStyle w:val="ListBullet"/>
      </w:pPr>
      <w:r>
        <w:rPr>
          <w:b w:val="0"/>
        </w:rPr>
        <w:t>URL estável por produto (/p/vestido-floral-1234). O identificador numérico garante que renomear o produto não quebre links antigos; o slug antigo redireciona.</w:t>
      </w:r>
    </w:p>
    <w:p>
      <w:pPr>
        <w:pStyle w:val="ListBullet"/>
      </w:pPr>
      <w:r>
        <w:rPr>
          <w:b w:val="0"/>
        </w:rPr>
        <w:t>Multi-loja: cada loja tem subdomínio próprio (loja.dominio.com.br) com opção de domínio próprio. Decisão final na pendência 6.</w:t>
      </w:r>
    </w:p>
    <w:p>
      <w:pPr>
        <w:pStyle w:val="Heading3"/>
      </w:pPr>
      <w:r>
        <w:t>Produto indisponível, arquivado ou removido</w:t>
      </w:r>
    </w:p>
    <w:p>
      <w:pPr>
        <w:pStyle w:val="ListBullet"/>
      </w:pPr>
      <w:r>
        <w:rPr>
          <w:b/>
        </w:rPr>
        <w:t>Todas as variantes sem estoque:</w:t>
      </w:r>
      <w:r>
        <w:rPr>
          <w:b w:val="0"/>
        </w:rPr>
        <w:t xml:space="preserve"> a página continua no ar com selo "Indisponível no momento", CTA "Perguntar sobre reposição" e relacionados.</w:t>
      </w:r>
    </w:p>
    <w:p>
      <w:pPr>
        <w:pStyle w:val="ListBullet"/>
      </w:pPr>
      <w:r>
        <w:rPr>
          <w:b/>
        </w:rPr>
        <w:t>Arquivado:</w:t>
      </w:r>
      <w:r>
        <w:rPr>
          <w:b w:val="0"/>
        </w:rPr>
        <w:t xml:space="preserve"> a página responde com "Este produto não está mais disponível", produtos da mesma categoria e link para a home. Não indexável.</w:t>
      </w:r>
    </w:p>
    <w:p>
      <w:pPr>
        <w:pStyle w:val="ListBullet"/>
      </w:pPr>
      <w:r>
        <w:rPr>
          <w:b/>
        </w:rPr>
        <w:t>Inexistente:</w:t>
      </w:r>
      <w:r>
        <w:rPr>
          <w:b w:val="0"/>
        </w:rPr>
        <w:t xml:space="preserve"> página 404 com busca, categorias e contato da loja.</w:t>
      </w:r>
    </w:p>
    <w:p>
      <w:pPr>
        <w:pStyle w:val="Heading3"/>
      </w:pPr>
      <w:r>
        <w:t>Fora de escopo</w:t>
      </w:r>
    </w:p>
    <w:p>
      <w:r>
        <w:rPr>
          <w:b w:val="0"/>
        </w:rPr>
        <w:t>Entrega, frete, checkout, compra segura, pedidos, pagamentos, avaliações, estrelas, login e favoritos. Ícones desses tipos em mockups devem ser ignorados.</w:t>
      </w:r>
    </w:p>
    <w:p>
      <w:pPr>
        <w:pStyle w:val="Heading3"/>
      </w:pPr>
      <w:r>
        <w:t>Estados obrigatórios</w:t>
      </w:r>
    </w:p>
    <w:p>
      <w:r>
        <w:rPr>
          <w:b w:val="0"/>
        </w:rPr>
        <w:t>Carregando; imagem ausente; produto arquivado; produto todo indisponível; cor selecionada; tamanho selecionado; combinação sem estoque; combinação inexistente; preço alterado por variante; seleção incompleta; WhatsApp não configurado; falha ao abrir contato; link copiado.</w:t>
      </w:r>
    </w:p>
    <w:p>
      <w:pPr>
        <w:pStyle w:val="Heading3"/>
      </w:pPr>
      <w:r>
        <w:t>Critérios de aceite</w:t>
      </w:r>
    </w:p>
    <w:p>
      <w:pPr>
        <w:pStyle w:val="ListBullet"/>
      </w:pPr>
      <w:r>
        <w:rPr>
          <w:b w:val="0"/>
        </w:rPr>
        <w:t>Seleções refletem dados reais e são acessíveis por teclado e leitor de tela.</w:t>
      </w:r>
    </w:p>
    <w:p>
      <w:pPr>
        <w:pStyle w:val="ListBullet"/>
      </w:pPr>
      <w:r>
        <w:rPr>
          <w:b w:val="0"/>
        </w:rPr>
        <w:t>O CTA não transmite conclusão de compra.</w:t>
      </w:r>
    </w:p>
    <w:p>
      <w:pPr>
        <w:pStyle w:val="ListBullet"/>
      </w:pPr>
      <w:r>
        <w:rPr>
          <w:b w:val="0"/>
        </w:rPr>
        <w:t>URL do produto e da variante é compartilhável; a mensagem reproduz a seleção e o preço visíveis.</w:t>
      </w:r>
    </w:p>
    <w:p>
      <w:pPr>
        <w:pStyle w:val="ListBullet"/>
      </w:pPr>
      <w:r>
        <w:rPr>
          <w:b w:val="0"/>
        </w:rPr>
        <w:t>Layout mobile e desktop mantém hierarquia e legibilidade.</w:t>
      </w:r>
    </w:p>
    <w:p>
      <w:r>
        <w:br w:type="page"/>
      </w:r>
    </w:p>
    <w:p>
      <w:pPr>
        <w:pStyle w:val="Heading1"/>
      </w:pPr>
      <w:r>
        <w:t>06 Componentes e estados</w:t>
      </w:r>
    </w:p>
    <w:p>
      <w:pPr>
        <w:pStyle w:val="Heading3"/>
      </w:pPr>
      <w:r>
        <w:t>Componentes públicos</w:t>
      </w:r>
    </w:p>
    <w:p>
      <w:r>
        <w:rPr>
          <w:b w:val="0"/>
        </w:rPr>
        <w:t>SiteHeader, SearchField, Breadcrumb, CategoryCard, ProductCard, ProductGrid, SortSelect, LoadMoreButton, ProductGallery, PriceDisplay, ColorSelector, SizeSelector, AvailabilityIndicator, WhatsAppContactButton, ShareButton, Accordion, EmptyState, ErrorState, NotFound, SiteFooter.</w:t>
      </w:r>
    </w:p>
    <w:p>
      <w:pPr>
        <w:pStyle w:val="Heading3"/>
      </w:pPr>
      <w:r>
        <w:t>Contratos visuais</w:t>
      </w:r>
    </w:p>
    <w:p>
      <w:pPr>
        <w:pStyle w:val="ListBullet"/>
      </w:pPr>
      <w:r>
        <w:rPr>
          <w:b/>
        </w:rPr>
        <w:t>ProductCard:</w:t>
      </w:r>
      <w:r>
        <w:rPr>
          <w:b w:val="0"/>
        </w:rPr>
        <w:t xml:space="preserve"> imagem 4:5, nome (type.label, até 2 linhas) e preço; sem coração/favoritos. Card inteiro clicável.</w:t>
      </w:r>
    </w:p>
    <w:p>
      <w:pPr>
        <w:pStyle w:val="ListBullet"/>
      </w:pPr>
      <w:r>
        <w:rPr>
          <w:b/>
        </w:rPr>
        <w:t>ColorSelector:</w:t>
      </w:r>
      <w:r>
        <w:rPr>
          <w:b w:val="0"/>
        </w:rPr>
        <w:t xml:space="preserve"> swatch redondo com contorno color.border-strong; selecionado com anel color.action de 2 px; nome da cor no rótulo e no nome acessível. Estampas usam miniatura da estampa.</w:t>
      </w:r>
    </w:p>
    <w:p>
      <w:pPr>
        <w:pStyle w:val="ListBullet"/>
      </w:pPr>
      <w:r>
        <w:rPr>
          <w:b/>
        </w:rPr>
        <w:t>PriceDisplay:</w:t>
      </w:r>
      <w:r>
        <w:rPr>
          <w:b w:val="0"/>
        </w:rPr>
        <w:t xml:space="preserve"> BRL com locale pt-BR e espaço não separável ("R$ 149,90"); largura reservada para não deslocar o layout quando o preço muda.</w:t>
      </w:r>
    </w:p>
    <w:p>
      <w:pPr>
        <w:pStyle w:val="ListBullet"/>
      </w:pPr>
      <w:r>
        <w:rPr>
          <w:b/>
        </w:rPr>
        <w:t>AvailabilityIndicator:</w:t>
      </w:r>
      <w:r>
        <w:rPr>
          <w:b w:val="0"/>
        </w:rPr>
        <w:t xml:space="preserve"> caixa color.surface-subtle com ícone e texto: "Em estoque" / "Indisponível nesta combinação" / "Escolha cor e tamanho". Sem promessa de entrega.</w:t>
      </w:r>
    </w:p>
    <w:p>
      <w:pPr>
        <w:pStyle w:val="ListBullet"/>
      </w:pPr>
      <w:r>
        <w:rPr>
          <w:b/>
        </w:rPr>
        <w:t>WhatsAppContactButton:</w:t>
      </w:r>
      <w:r>
        <w:rPr>
          <w:b w:val="0"/>
        </w:rPr>
        <w:t xml:space="preserve"> texto "Consultar pelo WhatsApp", largura total no mobile, 48 px de altura; valida seleções e usa a configuração da loja.</w:t>
      </w:r>
    </w:p>
    <w:p>
      <w:pPr>
        <w:pStyle w:val="ListBullet"/>
      </w:pPr>
      <w:r>
        <w:rPr>
          <w:b/>
        </w:rPr>
        <w:t>ProductGallery:</w:t>
      </w:r>
      <w:r>
        <w:rPr>
          <w:b w:val="0"/>
        </w:rPr>
        <w:t xml:space="preserve"> miniaturas, setas no desktop, gesto de arrastar no mobile, navegação por teclado, alt significativo, proporção fixa.</w:t>
      </w:r>
    </w:p>
    <w:p>
      <w:pPr>
        <w:pStyle w:val="Heading3"/>
      </w:pPr>
      <w:r>
        <w:t>SizeSelector: estados</w:t>
      </w:r>
    </w:p>
    <w:tbl>
      <w:tblPr>
        <w:tblStyle w:val="TableGrid"/>
        <w:tblW w:type="auto" w:w="0"/>
        <w:tblLayout w:type="fixed"/>
        <w:tblLook w:firstColumn="1" w:firstRow="1" w:lastColumn="0" w:lastRow="0" w:noHBand="0" w:noVBand="1" w:val="04A0"/>
      </w:tblPr>
      <w:tblGrid>
        <w:gridCol w:w="1700"/>
        <w:gridCol w:w="3400"/>
        <w:gridCol w:w="3540"/>
      </w:tblGrid>
      <w:tr>
        <w:trPr>
          <w:tblHeader w:val="true"/>
        </w:trPr>
        <w:tc>
          <w:tcPr>
            <w:tcW w:type="dxa" w:w="1700"/>
            <w:shd w:val="clear" w:color="auto" w:fill="EEF1EC"/>
          </w:tcPr>
          <w:p>
            <w:r>
              <w:rPr>
                <w:sz w:val="18"/>
              </w:rPr>
            </w:r>
            <w:r>
              <w:rPr>
                <w:b/>
                <w:sz w:val="18"/>
              </w:rPr>
              <w:t>Estado</w:t>
            </w:r>
          </w:p>
        </w:tc>
        <w:tc>
          <w:tcPr>
            <w:tcW w:type="dxa" w:w="3400"/>
            <w:shd w:val="clear" w:color="auto" w:fill="EEF1EC"/>
          </w:tcPr>
          <w:p>
            <w:r>
              <w:rPr>
                <w:sz w:val="18"/>
              </w:rPr>
            </w:r>
            <w:r>
              <w:rPr>
                <w:b/>
                <w:sz w:val="18"/>
              </w:rPr>
              <w:t>Visual</w:t>
            </w:r>
          </w:p>
        </w:tc>
        <w:tc>
          <w:tcPr>
            <w:tcW w:type="dxa" w:w="3540"/>
            <w:shd w:val="clear" w:color="auto" w:fill="EEF1EC"/>
          </w:tcPr>
          <w:p>
            <w:r>
              <w:rPr>
                <w:sz w:val="18"/>
              </w:rPr>
            </w:r>
            <w:r>
              <w:rPr>
                <w:b/>
                <w:sz w:val="18"/>
              </w:rPr>
              <w:t>Interação e leitor de tela</w:t>
            </w:r>
          </w:p>
        </w:tc>
      </w:tr>
      <w:tr>
        <w:tc>
          <w:tcPr>
            <w:tcW w:type="dxa" w:w="1700"/>
          </w:tcPr>
          <w:p>
            <w:r>
              <w:rPr>
                <w:sz w:val="18"/>
              </w:rPr>
            </w:r>
            <w:r>
              <w:rPr>
                <w:b w:val="0"/>
                <w:sz w:val="18"/>
              </w:rPr>
              <w:t>Padrão</w:t>
            </w:r>
          </w:p>
        </w:tc>
        <w:tc>
          <w:tcPr>
            <w:tcW w:type="dxa" w:w="3400"/>
          </w:tcPr>
          <w:p>
            <w:r>
              <w:rPr>
                <w:sz w:val="18"/>
              </w:rPr>
            </w:r>
            <w:r>
              <w:rPr>
                <w:b w:val="0"/>
                <w:sz w:val="18"/>
              </w:rPr>
              <w:t>Fundo surface, contorno border-strong, texto color.text</w:t>
            </w:r>
          </w:p>
        </w:tc>
        <w:tc>
          <w:tcPr>
            <w:tcW w:type="dxa" w:w="3540"/>
          </w:tcPr>
          <w:p>
            <w:r>
              <w:rPr>
                <w:sz w:val="18"/>
              </w:rPr>
            </w:r>
            <w:r>
              <w:rPr>
                <w:b w:val="0"/>
                <w:sz w:val="18"/>
              </w:rPr>
              <w:t>Botão de opção (radio)</w:t>
            </w:r>
          </w:p>
        </w:tc>
      </w:tr>
      <w:tr>
        <w:tc>
          <w:tcPr>
            <w:tcW w:type="dxa" w:w="1700"/>
          </w:tcPr>
          <w:p>
            <w:r>
              <w:rPr>
                <w:sz w:val="18"/>
              </w:rPr>
            </w:r>
            <w:r>
              <w:rPr>
                <w:b w:val="0"/>
                <w:sz w:val="18"/>
              </w:rPr>
              <w:t>Hover (desktop)</w:t>
            </w:r>
          </w:p>
        </w:tc>
        <w:tc>
          <w:tcPr>
            <w:tcW w:type="dxa" w:w="3400"/>
          </w:tcPr>
          <w:p>
            <w:r>
              <w:rPr>
                <w:sz w:val="18"/>
              </w:rPr>
            </w:r>
            <w:r>
              <w:rPr>
                <w:b w:val="0"/>
                <w:sz w:val="18"/>
              </w:rPr>
              <w:t>Contorno color.action</w:t>
            </w:r>
          </w:p>
        </w:tc>
        <w:tc>
          <w:tcPr>
            <w:tcW w:type="dxa" w:w="3540"/>
          </w:tcPr>
          <w:p>
            <w:r>
              <w:rPr>
                <w:sz w:val="18"/>
              </w:rPr>
            </w:r>
            <w:r>
              <w:rPr>
                <w:b w:val="0"/>
                <w:sz w:val="18"/>
              </w:rPr>
              <w:t>Sem mudança</w:t>
            </w:r>
          </w:p>
        </w:tc>
      </w:tr>
      <w:tr>
        <w:tc>
          <w:tcPr>
            <w:tcW w:type="dxa" w:w="1700"/>
          </w:tcPr>
          <w:p>
            <w:r>
              <w:rPr>
                <w:sz w:val="18"/>
              </w:rPr>
            </w:r>
            <w:r>
              <w:rPr>
                <w:b w:val="0"/>
                <w:sz w:val="18"/>
              </w:rPr>
              <w:t>Foco</w:t>
            </w:r>
          </w:p>
        </w:tc>
        <w:tc>
          <w:tcPr>
            <w:tcW w:type="dxa" w:w="3400"/>
          </w:tcPr>
          <w:p>
            <w:r>
              <w:rPr>
                <w:sz w:val="18"/>
              </w:rPr>
            </w:r>
            <w:r>
              <w:rPr>
                <w:b w:val="0"/>
                <w:sz w:val="18"/>
              </w:rPr>
              <w:t>Anel color.action 2 px com afastamento</w:t>
            </w:r>
          </w:p>
        </w:tc>
        <w:tc>
          <w:tcPr>
            <w:tcW w:type="dxa" w:w="3540"/>
          </w:tcPr>
          <w:p>
            <w:r>
              <w:rPr>
                <w:sz w:val="18"/>
              </w:rPr>
            </w:r>
            <w:r>
              <w:rPr>
                <w:b w:val="0"/>
                <w:sz w:val="18"/>
              </w:rPr>
              <w:t>Navegável por setas no grupo</w:t>
            </w:r>
          </w:p>
        </w:tc>
      </w:tr>
      <w:tr>
        <w:tc>
          <w:tcPr>
            <w:tcW w:type="dxa" w:w="1700"/>
          </w:tcPr>
          <w:p>
            <w:r>
              <w:rPr>
                <w:sz w:val="18"/>
              </w:rPr>
            </w:r>
            <w:r>
              <w:rPr>
                <w:b w:val="0"/>
                <w:sz w:val="18"/>
              </w:rPr>
              <w:t>Selecionado</w:t>
            </w:r>
          </w:p>
        </w:tc>
        <w:tc>
          <w:tcPr>
            <w:tcW w:type="dxa" w:w="3400"/>
          </w:tcPr>
          <w:p>
            <w:r>
              <w:rPr>
                <w:sz w:val="18"/>
              </w:rPr>
            </w:r>
            <w:r>
              <w:rPr>
                <w:b w:val="0"/>
                <w:sz w:val="18"/>
              </w:rPr>
              <w:t>Fundo color.action, texto branco, peso semibold</w:t>
            </w:r>
          </w:p>
        </w:tc>
        <w:tc>
          <w:tcPr>
            <w:tcW w:type="dxa" w:w="3540"/>
          </w:tcPr>
          <w:p>
            <w:r>
              <w:rPr>
                <w:sz w:val="18"/>
              </w:rPr>
            </w:r>
            <w:r>
              <w:rPr>
                <w:b w:val="0"/>
                <w:sz w:val="18"/>
              </w:rPr>
              <w:t>aria-checked="true"</w:t>
            </w:r>
          </w:p>
        </w:tc>
      </w:tr>
      <w:tr>
        <w:tc>
          <w:tcPr>
            <w:tcW w:type="dxa" w:w="1700"/>
          </w:tcPr>
          <w:p>
            <w:r>
              <w:rPr>
                <w:sz w:val="18"/>
              </w:rPr>
            </w:r>
            <w:r>
              <w:rPr>
                <w:b w:val="0"/>
                <w:sz w:val="18"/>
              </w:rPr>
              <w:t>Indisponível</w:t>
            </w:r>
          </w:p>
        </w:tc>
        <w:tc>
          <w:tcPr>
            <w:tcW w:type="dxa" w:w="3400"/>
          </w:tcPr>
          <w:p>
            <w:r>
              <w:rPr>
                <w:sz w:val="18"/>
              </w:rPr>
            </w:r>
            <w:r>
              <w:rPr>
                <w:b w:val="0"/>
                <w:sz w:val="18"/>
              </w:rPr>
              <w:t>Texto text-muted, contorno border, risco diagonal</w:t>
            </w:r>
          </w:p>
        </w:tc>
        <w:tc>
          <w:tcPr>
            <w:tcW w:type="dxa" w:w="3540"/>
          </w:tcPr>
          <w:p>
            <w:r>
              <w:rPr>
                <w:sz w:val="18"/>
              </w:rPr>
            </w:r>
            <w:r>
              <w:rPr>
                <w:b w:val="0"/>
                <w:sz w:val="18"/>
              </w:rPr>
              <w:t>Focável e selecionável; anuncia "4–5, indisponível" e o CTA vira "Perguntar sobre reposição"</w:t>
            </w:r>
          </w:p>
        </w:tc>
      </w:tr>
      <w:tr>
        <w:tc>
          <w:tcPr>
            <w:tcW w:type="dxa" w:w="1700"/>
          </w:tcPr>
          <w:p>
            <w:r>
              <w:rPr>
                <w:sz w:val="18"/>
              </w:rPr>
            </w:r>
            <w:r>
              <w:rPr>
                <w:b w:val="0"/>
                <w:sz w:val="18"/>
              </w:rPr>
              <w:t>Inexistente</w:t>
            </w:r>
          </w:p>
        </w:tc>
        <w:tc>
          <w:tcPr>
            <w:tcW w:type="dxa" w:w="3400"/>
          </w:tcPr>
          <w:p>
            <w:r>
              <w:rPr>
                <w:sz w:val="18"/>
              </w:rPr>
            </w:r>
            <w:r>
              <w:rPr>
                <w:b w:val="0"/>
                <w:sz w:val="18"/>
              </w:rPr>
              <w:t>Não exibido</w:t>
            </w:r>
          </w:p>
        </w:tc>
        <w:tc>
          <w:tcPr>
            <w:tcW w:type="dxa" w:w="3540"/>
          </w:tcPr>
          <w:p>
            <w:r>
              <w:rPr>
                <w:sz w:val="18"/>
              </w:rPr>
            </w:r>
            <w:r>
              <w:rPr>
                <w:b w:val="0"/>
                <w:sz w:val="18"/>
              </w:rPr>
              <w:t>Não existe no grupo</w:t>
            </w:r>
          </w:p>
        </w:tc>
      </w:tr>
    </w:tbl>
    <w:p/>
    <w:p>
      <w:pPr>
        <w:pStyle w:val="Heading3"/>
      </w:pPr>
      <w:r>
        <w:t>Estados transversais</w:t>
      </w:r>
    </w:p>
    <w:p>
      <w:r>
        <w:rPr>
          <w:b w:val="0"/>
        </w:rPr>
        <w:t>Loading/skeleton, vazio, erro com "Tentar novamente", desabilitado, foco de teclado, ativo/selecionado, responsividade e ausência de conteúdo opcional.</w:t>
      </w:r>
    </w:p>
    <w:p>
      <w:pPr>
        <w:pStyle w:val="Heading3"/>
      </w:pPr>
      <w:r>
        <w:t>Arquitetura de tema</w:t>
      </w:r>
    </w:p>
    <w:p>
      <w:r>
        <w:rPr>
          <w:b w:val="0"/>
        </w:rPr>
        <w:t>Tokens semânticos por catálogo (seção 02); componentes sem cores hardcoded. Painel administrativo usa tema neutro independente. Contratos de dados e validação não pertencem aos componentes de apresentação.</w:t>
      </w:r>
    </w:p>
    <w:p>
      <w:r>
        <w:br w:type="page"/>
      </w:r>
    </w:p>
    <w:p>
      <w:pPr>
        <w:pStyle w:val="Heading1"/>
      </w:pPr>
      <w:r>
        <w:t>07 Administração</w:t>
      </w:r>
    </w:p>
    <w:p>
      <w:r>
        <w:rPr>
          <w:b w:val="0"/>
        </w:rPr>
        <w:t>Status: NÃO aprovado visualmente. Não tratar como tela final.</w:t>
      </w:r>
    </w:p>
    <w:p>
      <w:pPr>
        <w:pStyle w:val="Heading3"/>
      </w:pPr>
      <w:r>
        <w:t>Objetivo</w:t>
      </w:r>
    </w:p>
    <w:p>
      <w:r>
        <w:rPr>
          <w:b w:val="0"/>
        </w:rPr>
        <w:t>Manter ~100 produtos com poucos cliques e baixo risco de inconsistência.</w:t>
      </w:r>
    </w:p>
    <w:p>
      <w:pPr>
        <w:pStyle w:val="Heading3"/>
      </w:pPr>
      <w:r>
        <w:t>Proposta de fluxo</w:t>
      </w:r>
    </w:p>
    <w:p>
      <w:r>
        <w:rPr>
          <w:b w:val="0"/>
        </w:rPr>
        <w:t>Listagem com busca, filtros por categoria/status, ação de novo produto, editar, publicar/arquivar; formulário com informações básicas, preço padrão, imagens, categorias e variações; matriz de combinações cor × tamanho com preço opcional e disponibilidade; prévia antes de publicar.</w:t>
      </w:r>
    </w:p>
    <w:p>
      <w:pPr>
        <w:pStyle w:val="Heading3"/>
      </w:pPr>
      <w:r>
        <w:t>Regras de UX</w:t>
      </w:r>
    </w:p>
    <w:p>
      <w:pPr>
        <w:pStyle w:val="ListBullet"/>
      </w:pPr>
      <w:r>
        <w:rPr>
          <w:b w:val="0"/>
        </w:rPr>
        <w:t>Upload múltiplo, ordenação de imagens e associação opcional por cor; aviso quando a imagem estiver abaixo de 1200 × 1500 px ou fora de 4:5.</w:t>
      </w:r>
    </w:p>
    <w:p>
      <w:pPr>
        <w:pStyle w:val="ListBullet"/>
      </w:pPr>
      <w:r>
        <w:rPr>
          <w:b w:val="0"/>
        </w:rPr>
        <w:t>Preço padrão visível e sobrescrita por variante claramente marcada.</w:t>
      </w:r>
    </w:p>
    <w:p>
      <w:pPr>
        <w:pStyle w:val="ListBullet"/>
      </w:pPr>
      <w:r>
        <w:rPr>
          <w:b w:val="0"/>
        </w:rPr>
        <w:t>Disponibilidade por variante como liga/desliga (em estoque / sem estoque), sem quantidade no MVP.</w:t>
      </w:r>
    </w:p>
    <w:p>
      <w:pPr>
        <w:pStyle w:val="ListBullet"/>
      </w:pPr>
      <w:r>
        <w:rPr>
          <w:b w:val="0"/>
        </w:rPr>
        <w:t>Aviso antes de descartar alterações; erros junto aos campos.</w:t>
      </w:r>
    </w:p>
    <w:p>
      <w:pPr>
        <w:pStyle w:val="ListBullet"/>
      </w:pPr>
      <w:r>
        <w:rPr>
          <w:b w:val="0"/>
        </w:rPr>
        <w:t>Evitar criar combinações inválidas implicitamente.</w:t>
      </w:r>
    </w:p>
    <w:p>
      <w:pPr>
        <w:pStyle w:val="ListBullet"/>
      </w:pPr>
      <w:r>
        <w:rPr>
          <w:b w:val="0"/>
        </w:rPr>
        <w:t>Confirmação para ações destrutivas e feedback de sucesso.</w:t>
      </w:r>
    </w:p>
    <w:p>
      <w:pPr>
        <w:pStyle w:val="ListBullet"/>
      </w:pPr>
      <w:r>
        <w:rPr>
          <w:b w:val="0"/>
        </w:rPr>
        <w:t>Visual neutro: cinzas da própria interface, color.action só para ação principal, sem banners da vitrine.</w:t>
      </w:r>
    </w:p>
    <w:p>
      <w:pPr>
        <w:pStyle w:val="Heading3"/>
      </w:pPr>
      <w:r>
        <w:t>A validar</w:t>
      </w:r>
    </w:p>
    <w:p>
      <w:r>
        <w:rPr>
          <w:b w:val="0"/>
        </w:rPr>
        <w:t>Fluxo de criação de variantes; edição em massa; permissões e publicação; wireframe mobile/desktop do painel.</w:t>
      </w:r>
    </w:p>
    <w:p>
      <w:r>
        <w:br w:type="page"/>
      </w:r>
    </w:p>
    <w:p>
      <w:pPr>
        <w:pStyle w:val="Heading1"/>
      </w:pPr>
      <w:r>
        <w:t>08 Conteúdo e microcopy</w:t>
      </w:r>
    </w:p>
    <w:p>
      <w:r>
        <w:rPr>
          <w:b w:val="0"/>
        </w:rPr>
        <w:t>Status: proposta, a aprovar.</w:t>
      </w:r>
    </w:p>
    <w:p>
      <w:pPr>
        <w:pStyle w:val="Heading3"/>
      </w:pPr>
      <w:r>
        <w:t>Tom de voz</w:t>
      </w:r>
    </w:p>
    <w:p>
      <w:r>
        <w:rPr>
          <w:b w:val="0"/>
        </w:rPr>
        <w:t>Próximo, simples e gentil, falando com quem compra para a criança. Frases curtas, sem gírias, sem urgência artificial ("últimas unidades!") e sem pontos de exclamação em mensagens de erro.</w:t>
      </w:r>
    </w:p>
    <w:p>
      <w:pPr>
        <w:pStyle w:val="Heading3"/>
      </w:pPr>
      <w:r>
        <w:t>Textos padrão</w:t>
      </w:r>
    </w:p>
    <w:tbl>
      <w:tblPr>
        <w:tblStyle w:val="TableGrid"/>
        <w:tblW w:type="auto" w:w="0"/>
        <w:tblLayout w:type="fixed"/>
        <w:tblLook w:firstColumn="1" w:firstRow="1" w:lastColumn="0" w:lastRow="0" w:noHBand="0" w:noVBand="1" w:val="04A0"/>
      </w:tblPr>
      <w:tblGrid>
        <w:gridCol w:w="2800"/>
        <w:gridCol w:w="5840"/>
      </w:tblGrid>
      <w:tr>
        <w:trPr>
          <w:tblHeader w:val="true"/>
        </w:trPr>
        <w:tc>
          <w:tcPr>
            <w:tcW w:type="dxa" w:w="2800"/>
            <w:shd w:val="clear" w:color="auto" w:fill="EEF1EC"/>
          </w:tcPr>
          <w:p>
            <w:r>
              <w:rPr>
                <w:sz w:val="18"/>
              </w:rPr>
            </w:r>
            <w:r>
              <w:rPr>
                <w:b/>
                <w:sz w:val="18"/>
              </w:rPr>
              <w:t>Situação</w:t>
            </w:r>
          </w:p>
        </w:tc>
        <w:tc>
          <w:tcPr>
            <w:tcW w:type="dxa" w:w="5840"/>
            <w:shd w:val="clear" w:color="auto" w:fill="EEF1EC"/>
          </w:tcPr>
          <w:p>
            <w:r>
              <w:rPr>
                <w:sz w:val="18"/>
              </w:rPr>
            </w:r>
            <w:r>
              <w:rPr>
                <w:b/>
                <w:sz w:val="18"/>
              </w:rPr>
              <w:t>Texto</w:t>
            </w:r>
          </w:p>
        </w:tc>
      </w:tr>
      <w:tr>
        <w:tc>
          <w:tcPr>
            <w:tcW w:type="dxa" w:w="2800"/>
          </w:tcPr>
          <w:p>
            <w:r>
              <w:rPr>
                <w:sz w:val="18"/>
              </w:rPr>
            </w:r>
            <w:r>
              <w:rPr>
                <w:b w:val="0"/>
                <w:sz w:val="18"/>
              </w:rPr>
              <w:t>Placeholder da busca</w:t>
            </w:r>
          </w:p>
        </w:tc>
        <w:tc>
          <w:tcPr>
            <w:tcW w:type="dxa" w:w="5840"/>
          </w:tcPr>
          <w:p>
            <w:r>
              <w:rPr>
                <w:sz w:val="18"/>
              </w:rPr>
            </w:r>
            <w:r>
              <w:rPr>
                <w:b w:val="0"/>
                <w:sz w:val="18"/>
              </w:rPr>
              <w:t>Buscar produtos...</w:t>
            </w:r>
          </w:p>
        </w:tc>
      </w:tr>
      <w:tr>
        <w:tc>
          <w:tcPr>
            <w:tcW w:type="dxa" w:w="2800"/>
          </w:tcPr>
          <w:p>
            <w:r>
              <w:rPr>
                <w:sz w:val="18"/>
              </w:rPr>
            </w:r>
            <w:r>
              <w:rPr>
                <w:b w:val="0"/>
                <w:sz w:val="18"/>
              </w:rPr>
              <w:t>Busca sem resultado</w:t>
            </w:r>
          </w:p>
        </w:tc>
        <w:tc>
          <w:tcPr>
            <w:tcW w:type="dxa" w:w="5840"/>
          </w:tcPr>
          <w:p>
            <w:r>
              <w:rPr>
                <w:sz w:val="18"/>
              </w:rPr>
            </w:r>
            <w:r>
              <w:rPr>
                <w:b w:val="0"/>
                <w:sz w:val="18"/>
              </w:rPr>
              <w:t>Nenhum produto encontrado para "termo". Veja as categorias ou fale com a loja.</w:t>
            </w:r>
          </w:p>
        </w:tc>
      </w:tr>
      <w:tr>
        <w:tc>
          <w:tcPr>
            <w:tcW w:type="dxa" w:w="2800"/>
          </w:tcPr>
          <w:p>
            <w:r>
              <w:rPr>
                <w:sz w:val="18"/>
              </w:rPr>
            </w:r>
            <w:r>
              <w:rPr>
                <w:b w:val="0"/>
                <w:sz w:val="18"/>
              </w:rPr>
              <w:t>Catálogo vazio</w:t>
            </w:r>
          </w:p>
        </w:tc>
        <w:tc>
          <w:tcPr>
            <w:tcW w:type="dxa" w:w="5840"/>
          </w:tcPr>
          <w:p>
            <w:r>
              <w:rPr>
                <w:sz w:val="18"/>
              </w:rPr>
            </w:r>
            <w:r>
              <w:rPr>
                <w:b w:val="0"/>
                <w:sz w:val="18"/>
              </w:rPr>
              <w:t>Novidades chegando em breve. Fale com a gente pelo WhatsApp.</w:t>
            </w:r>
          </w:p>
        </w:tc>
      </w:tr>
      <w:tr>
        <w:tc>
          <w:tcPr>
            <w:tcW w:type="dxa" w:w="2800"/>
          </w:tcPr>
          <w:p>
            <w:r>
              <w:rPr>
                <w:sz w:val="18"/>
              </w:rPr>
            </w:r>
            <w:r>
              <w:rPr>
                <w:b w:val="0"/>
                <w:sz w:val="18"/>
              </w:rPr>
              <w:t>Seleção incompleta</w:t>
            </w:r>
          </w:p>
        </w:tc>
        <w:tc>
          <w:tcPr>
            <w:tcW w:type="dxa" w:w="5840"/>
          </w:tcPr>
          <w:p>
            <w:r>
              <w:rPr>
                <w:sz w:val="18"/>
              </w:rPr>
            </w:r>
            <w:r>
              <w:rPr>
                <w:b w:val="0"/>
                <w:sz w:val="18"/>
              </w:rPr>
              <w:t>Escolha um tamanho para consultar.</w:t>
            </w:r>
          </w:p>
        </w:tc>
      </w:tr>
      <w:tr>
        <w:tc>
          <w:tcPr>
            <w:tcW w:type="dxa" w:w="2800"/>
          </w:tcPr>
          <w:p>
            <w:r>
              <w:rPr>
                <w:sz w:val="18"/>
              </w:rPr>
            </w:r>
            <w:r>
              <w:rPr>
                <w:b w:val="0"/>
                <w:sz w:val="18"/>
              </w:rPr>
              <w:t>Combinação sem estoque</w:t>
            </w:r>
          </w:p>
        </w:tc>
        <w:tc>
          <w:tcPr>
            <w:tcW w:type="dxa" w:w="5840"/>
          </w:tcPr>
          <w:p>
            <w:r>
              <w:rPr>
                <w:sz w:val="18"/>
              </w:rPr>
            </w:r>
            <w:r>
              <w:rPr>
                <w:b w:val="0"/>
                <w:sz w:val="18"/>
              </w:rPr>
              <w:t>Indisponível nesta combinação.</w:t>
            </w:r>
          </w:p>
        </w:tc>
      </w:tr>
      <w:tr>
        <w:tc>
          <w:tcPr>
            <w:tcW w:type="dxa" w:w="2800"/>
          </w:tcPr>
          <w:p>
            <w:r>
              <w:rPr>
                <w:sz w:val="18"/>
              </w:rPr>
            </w:r>
            <w:r>
              <w:rPr>
                <w:b w:val="0"/>
                <w:sz w:val="18"/>
              </w:rPr>
              <w:t>Produto todo indisponível</w:t>
            </w:r>
          </w:p>
        </w:tc>
        <w:tc>
          <w:tcPr>
            <w:tcW w:type="dxa" w:w="5840"/>
          </w:tcPr>
          <w:p>
            <w:r>
              <w:rPr>
                <w:sz w:val="18"/>
              </w:rPr>
            </w:r>
            <w:r>
              <w:rPr>
                <w:b w:val="0"/>
                <w:sz w:val="18"/>
              </w:rPr>
              <w:t>Indisponível no momento. Pergunte sobre reposição.</w:t>
            </w:r>
          </w:p>
        </w:tc>
      </w:tr>
      <w:tr>
        <w:tc>
          <w:tcPr>
            <w:tcW w:type="dxa" w:w="2800"/>
          </w:tcPr>
          <w:p>
            <w:r>
              <w:rPr>
                <w:sz w:val="18"/>
              </w:rPr>
            </w:r>
            <w:r>
              <w:rPr>
                <w:b w:val="0"/>
                <w:sz w:val="18"/>
              </w:rPr>
              <w:t>Produto arquivado</w:t>
            </w:r>
          </w:p>
        </w:tc>
        <w:tc>
          <w:tcPr>
            <w:tcW w:type="dxa" w:w="5840"/>
          </w:tcPr>
          <w:p>
            <w:r>
              <w:rPr>
                <w:sz w:val="18"/>
              </w:rPr>
            </w:r>
            <w:r>
              <w:rPr>
                <w:b w:val="0"/>
                <w:sz w:val="18"/>
              </w:rPr>
              <w:t>Este produto não está mais disponível. Veja outras opções.</w:t>
            </w:r>
          </w:p>
        </w:tc>
      </w:tr>
      <w:tr>
        <w:tc>
          <w:tcPr>
            <w:tcW w:type="dxa" w:w="2800"/>
          </w:tcPr>
          <w:p>
            <w:r>
              <w:rPr>
                <w:sz w:val="18"/>
              </w:rPr>
            </w:r>
            <w:r>
              <w:rPr>
                <w:b w:val="0"/>
                <w:sz w:val="18"/>
              </w:rPr>
              <w:t>Erro de carregamento</w:t>
            </w:r>
          </w:p>
        </w:tc>
        <w:tc>
          <w:tcPr>
            <w:tcW w:type="dxa" w:w="5840"/>
          </w:tcPr>
          <w:p>
            <w:r>
              <w:rPr>
                <w:sz w:val="18"/>
              </w:rPr>
            </w:r>
            <w:r>
              <w:rPr>
                <w:b w:val="0"/>
                <w:sz w:val="18"/>
              </w:rPr>
              <w:t>Não conseguimos carregar esta página. Tentar novamente</w:t>
            </w:r>
          </w:p>
        </w:tc>
      </w:tr>
      <w:tr>
        <w:tc>
          <w:tcPr>
            <w:tcW w:type="dxa" w:w="2800"/>
          </w:tcPr>
          <w:p>
            <w:r>
              <w:rPr>
                <w:sz w:val="18"/>
              </w:rPr>
            </w:r>
            <w:r>
              <w:rPr>
                <w:b w:val="0"/>
                <w:sz w:val="18"/>
              </w:rPr>
              <w:t>Link copiado</w:t>
            </w:r>
          </w:p>
        </w:tc>
        <w:tc>
          <w:tcPr>
            <w:tcW w:type="dxa" w:w="5840"/>
          </w:tcPr>
          <w:p>
            <w:r>
              <w:rPr>
                <w:sz w:val="18"/>
              </w:rPr>
            </w:r>
            <w:r>
              <w:rPr>
                <w:b w:val="0"/>
                <w:sz w:val="18"/>
              </w:rPr>
              <w:t>Link copiado</w:t>
            </w:r>
          </w:p>
        </w:tc>
      </w:tr>
    </w:tbl>
    <w:p/>
    <w:p>
      <w:pPr>
        <w:pStyle w:val="Heading3"/>
      </w:pPr>
      <w:r>
        <w:t>Formatos</w:t>
      </w:r>
    </w:p>
    <w:p>
      <w:pPr>
        <w:pStyle w:val="ListBullet"/>
      </w:pPr>
      <w:r>
        <w:rPr>
          <w:b w:val="0"/>
        </w:rPr>
        <w:t>Preço: "R$ 149,90" (pt-BR, espaço não separável).</w:t>
      </w:r>
    </w:p>
    <w:p>
      <w:pPr>
        <w:pStyle w:val="ListBullet"/>
      </w:pPr>
      <w:r>
        <w:rPr>
          <w:b w:val="0"/>
        </w:rPr>
        <w:t>Tamanhos de idade com travessão curto: "4–5", "6–7"; bebês em meses: "0–3 m".</w:t>
      </w:r>
    </w:p>
    <w:p>
      <w:pPr>
        <w:pStyle w:val="ListBullet"/>
      </w:pPr>
      <w:r>
        <w:rPr>
          <w:b w:val="0"/>
        </w:rPr>
        <w:t>Nomes de cor com inicial maiúscula: "Bege", "Verde-sálvia".</w:t>
      </w:r>
    </w:p>
    <w:p>
      <w:r>
        <w:br w:type="page"/>
      </w:r>
    </w:p>
    <w:p>
      <w:pPr>
        <w:pStyle w:val="Heading1"/>
      </w:pPr>
      <w:r>
        <w:t>09 Decisões, pendências e aceite</w:t>
      </w:r>
    </w:p>
    <w:p>
      <w:pPr>
        <w:pStyle w:val="Heading3"/>
      </w:pPr>
      <w:r>
        <w:t>Decisões aprovadas</w:t>
      </w:r>
    </w:p>
    <w:p>
      <w:pPr>
        <w:pStyle w:val="ListBullet"/>
      </w:pPr>
      <w:r>
        <w:rPr>
          <w:b w:val="0"/>
        </w:rPr>
        <w:t>Catálogo público, compartilhado por WhatsApp/Instagram, não e-commerce.</w:t>
      </w:r>
    </w:p>
    <w:p>
      <w:pPr>
        <w:pStyle w:val="ListBullet"/>
      </w:pPr>
      <w:r>
        <w:rPr>
          <w:b w:val="0"/>
        </w:rPr>
        <w:t>Direção Boutique Infantil Contemporânea e referências de imagem aprovadas.</w:t>
      </w:r>
    </w:p>
    <w:p>
      <w:pPr>
        <w:pStyle w:val="ListBullet"/>
      </w:pPr>
      <w:r>
        <w:rPr>
          <w:b w:val="0"/>
        </w:rPr>
        <w:t>Home com categorias fotográficas e grid simples; hero pequeno é opcional.</w:t>
      </w:r>
    </w:p>
    <w:p>
      <w:pPr>
        <w:pStyle w:val="ListBullet"/>
      </w:pPr>
      <w:r>
        <w:rPr>
          <w:b w:val="0"/>
        </w:rPr>
        <w:t>Produto com cor/tamanho, preço padrão e override por variante, fotos por cor e disponibilidade.</w:t>
      </w:r>
    </w:p>
    <w:p>
      <w:pPr>
        <w:pStyle w:val="ListBullet"/>
      </w:pPr>
      <w:r>
        <w:rPr>
          <w:b w:val="0"/>
        </w:rPr>
        <w:t>WhatsApp como principal CTA, com mensagem contextual.</w:t>
      </w:r>
    </w:p>
    <w:p>
      <w:pPr>
        <w:pStyle w:val="ListBullet"/>
      </w:pPr>
      <w:r>
        <w:rPr>
          <w:b w:val="0"/>
        </w:rPr>
        <w:t>Mobile-first, multi-catálogo, tema por tenant; admin neutro.</w:t>
      </w:r>
    </w:p>
    <w:p>
      <w:pPr>
        <w:pStyle w:val="ListBullet"/>
      </w:pPr>
      <w:r>
        <w:rPr>
          <w:b w:val="0"/>
        </w:rPr>
        <w:t>v1.2: tokens color.action (#5E7462) e color.border-strong (#8C8880) para atingir WCAG AA.</w:t>
      </w:r>
    </w:p>
    <w:p>
      <w:pPr>
        <w:pStyle w:val="Heading3"/>
      </w:pPr>
      <w:r>
        <w:t>Elementos da referência NÃO aprovados como funcionalidade</w:t>
      </w:r>
    </w:p>
    <w:p>
      <w:r>
        <w:rPr>
          <w:b w:val="0"/>
        </w:rPr>
        <w:t>Nome mimô; estrelas/avaliações; coração/favoritos; carrinho; ícones de conta; entrega; compra segura; alegações de "mais vendidos"; carrossel no hero; banner terracota; preço/fotografias de exemplo.</w:t>
      </w:r>
    </w:p>
    <w:p>
      <w:pPr>
        <w:pStyle w:val="Heading3"/>
      </w:pPr>
      <w:r>
        <w:t>Pendências</w:t>
      </w:r>
    </w:p>
    <w:tbl>
      <w:tblPr>
        <w:tblStyle w:val="TableGrid"/>
        <w:tblW w:type="auto" w:w="0"/>
        <w:tblLayout w:type="fixed"/>
        <w:tblLook w:firstColumn="1" w:firstRow="1" w:lastColumn="0" w:lastRow="0" w:noHBand="0" w:noVBand="1" w:val="04A0"/>
      </w:tblPr>
      <w:tblGrid>
        <w:gridCol w:w="500"/>
        <w:gridCol w:w="4140"/>
        <w:gridCol w:w="4000"/>
      </w:tblGrid>
      <w:tr>
        <w:trPr>
          <w:tblHeader w:val="true"/>
        </w:trPr>
        <w:tc>
          <w:tcPr>
            <w:tcW w:type="dxa" w:w="500"/>
            <w:shd w:val="clear" w:color="auto" w:fill="EEF1EC"/>
          </w:tcPr>
          <w:p>
            <w:r>
              <w:rPr>
                <w:sz w:val="18"/>
              </w:rPr>
            </w:r>
            <w:r>
              <w:rPr>
                <w:b/>
                <w:sz w:val="18"/>
              </w:rPr>
              <w:t>#</w:t>
            </w:r>
          </w:p>
        </w:tc>
        <w:tc>
          <w:tcPr>
            <w:tcW w:type="dxa" w:w="4140"/>
            <w:shd w:val="clear" w:color="auto" w:fill="EEF1EC"/>
          </w:tcPr>
          <w:p>
            <w:r>
              <w:rPr>
                <w:sz w:val="18"/>
              </w:rPr>
            </w:r>
            <w:r>
              <w:rPr>
                <w:b/>
                <w:sz w:val="18"/>
              </w:rPr>
              <w:t>Pendência</w:t>
            </w:r>
          </w:p>
        </w:tc>
        <w:tc>
          <w:tcPr>
            <w:tcW w:type="dxa" w:w="4000"/>
            <w:shd w:val="clear" w:color="auto" w:fill="EEF1EC"/>
          </w:tcPr>
          <w:p>
            <w:r>
              <w:rPr>
                <w:sz w:val="18"/>
              </w:rPr>
            </w:r>
            <w:r>
              <w:rPr>
                <w:b/>
                <w:sz w:val="18"/>
              </w:rPr>
              <w:t>Proposta atual</w:t>
            </w:r>
          </w:p>
        </w:tc>
      </w:tr>
      <w:tr>
        <w:tc>
          <w:tcPr>
            <w:tcW w:type="dxa" w:w="500"/>
          </w:tcPr>
          <w:p>
            <w:r>
              <w:rPr>
                <w:sz w:val="18"/>
              </w:rPr>
            </w:r>
            <w:r>
              <w:rPr>
                <w:b w:val="0"/>
                <w:sz w:val="18"/>
              </w:rPr>
              <w:t>1</w:t>
            </w:r>
          </w:p>
        </w:tc>
        <w:tc>
          <w:tcPr>
            <w:tcW w:type="dxa" w:w="4140"/>
          </w:tcPr>
          <w:p>
            <w:r>
              <w:rPr>
                <w:sz w:val="18"/>
              </w:rPr>
            </w:r>
            <w:r>
              <w:rPr>
                <w:b w:val="0"/>
                <w:sz w:val="18"/>
              </w:rPr>
              <w:t>Fonte dos títulos: DM Sans (texto) ou serifada (mockup)</w:t>
            </w:r>
          </w:p>
        </w:tc>
        <w:tc>
          <w:tcPr>
            <w:tcW w:type="dxa" w:w="4000"/>
          </w:tcPr>
          <w:p>
            <w:r>
              <w:rPr>
                <w:sz w:val="18"/>
              </w:rPr>
            </w:r>
            <w:r>
              <w:rPr>
                <w:b w:val="0"/>
                <w:sz w:val="18"/>
              </w:rPr>
              <w:t>DM Sans até decisão</w:t>
            </w:r>
          </w:p>
        </w:tc>
      </w:tr>
      <w:tr>
        <w:tc>
          <w:tcPr>
            <w:tcW w:type="dxa" w:w="500"/>
          </w:tcPr>
          <w:p>
            <w:r>
              <w:rPr>
                <w:sz w:val="18"/>
              </w:rPr>
            </w:r>
            <w:r>
              <w:rPr>
                <w:b w:val="0"/>
                <w:sz w:val="18"/>
              </w:rPr>
              <w:t>2</w:t>
            </w:r>
          </w:p>
        </w:tc>
        <w:tc>
          <w:tcPr>
            <w:tcW w:type="dxa" w:w="4140"/>
          </w:tcPr>
          <w:p>
            <w:r>
              <w:rPr>
                <w:sz w:val="18"/>
              </w:rPr>
            </w:r>
            <w:r>
              <w:rPr>
                <w:b w:val="0"/>
                <w:sz w:val="18"/>
              </w:rPr>
              <w:t>Nome e logo reais da primeira loja</w:t>
            </w:r>
          </w:p>
        </w:tc>
        <w:tc>
          <w:tcPr>
            <w:tcW w:type="dxa" w:w="4000"/>
          </w:tcPr>
          <w:p>
            <w:r>
              <w:rPr>
                <w:sz w:val="18"/>
              </w:rPr>
            </w:r>
            <w:r>
              <w:rPr>
                <w:b w:val="0"/>
                <w:sz w:val="18"/>
              </w:rPr>
              <w:t>Aguardando</w:t>
            </w:r>
          </w:p>
        </w:tc>
      </w:tr>
      <w:tr>
        <w:tc>
          <w:tcPr>
            <w:tcW w:type="dxa" w:w="500"/>
          </w:tcPr>
          <w:p>
            <w:r>
              <w:rPr>
                <w:sz w:val="18"/>
              </w:rPr>
            </w:r>
            <w:r>
              <w:rPr>
                <w:b w:val="0"/>
                <w:sz w:val="18"/>
              </w:rPr>
              <w:t>3</w:t>
            </w:r>
          </w:p>
        </w:tc>
        <w:tc>
          <w:tcPr>
            <w:tcW w:type="dxa" w:w="4140"/>
          </w:tcPr>
          <w:p>
            <w:r>
              <w:rPr>
                <w:sz w:val="18"/>
              </w:rPr>
            </w:r>
            <w:r>
              <w:rPr>
                <w:b w:val="0"/>
                <w:sz w:val="18"/>
              </w:rPr>
              <w:t>Preço na listagem quando variantes divergem</w:t>
            </w:r>
          </w:p>
        </w:tc>
        <w:tc>
          <w:tcPr>
            <w:tcW w:type="dxa" w:w="4000"/>
          </w:tcPr>
          <w:p>
            <w:r>
              <w:rPr>
                <w:sz w:val="18"/>
              </w:rPr>
            </w:r>
            <w:r>
              <w:rPr>
                <w:b w:val="0"/>
                <w:sz w:val="18"/>
              </w:rPr>
              <w:t>Mostrar o preço padrão; nunca "a partir de" sem aprovação</w:t>
            </w:r>
          </w:p>
        </w:tc>
      </w:tr>
      <w:tr>
        <w:tc>
          <w:tcPr>
            <w:tcW w:type="dxa" w:w="500"/>
          </w:tcPr>
          <w:p>
            <w:r>
              <w:rPr>
                <w:sz w:val="18"/>
              </w:rPr>
            </w:r>
            <w:r>
              <w:rPr>
                <w:b w:val="0"/>
                <w:sz w:val="18"/>
              </w:rPr>
              <w:t>4</w:t>
            </w:r>
          </w:p>
        </w:tc>
        <w:tc>
          <w:tcPr>
            <w:tcW w:type="dxa" w:w="4140"/>
          </w:tcPr>
          <w:p>
            <w:r>
              <w:rPr>
                <w:sz w:val="18"/>
              </w:rPr>
            </w:r>
            <w:r>
              <w:rPr>
                <w:b w:val="0"/>
                <w:sz w:val="18"/>
              </w:rPr>
              <w:t>Swatches de cor no ProductCard</w:t>
            </w:r>
          </w:p>
        </w:tc>
        <w:tc>
          <w:tcPr>
            <w:tcW w:type="dxa" w:w="4000"/>
          </w:tcPr>
          <w:p>
            <w:r>
              <w:rPr>
                <w:sz w:val="18"/>
              </w:rPr>
            </w:r>
            <w:r>
              <w:rPr>
                <w:b w:val="0"/>
                <w:sz w:val="18"/>
              </w:rPr>
              <w:t>Fora do MVP</w:t>
            </w:r>
          </w:p>
        </w:tc>
      </w:tr>
      <w:tr>
        <w:tc>
          <w:tcPr>
            <w:tcW w:type="dxa" w:w="500"/>
          </w:tcPr>
          <w:p>
            <w:r>
              <w:rPr>
                <w:sz w:val="18"/>
              </w:rPr>
            </w:r>
            <w:r>
              <w:rPr>
                <w:b w:val="0"/>
                <w:sz w:val="18"/>
              </w:rPr>
              <w:t>5</w:t>
            </w:r>
          </w:p>
        </w:tc>
        <w:tc>
          <w:tcPr>
            <w:tcW w:type="dxa" w:w="4140"/>
          </w:tcPr>
          <w:p>
            <w:r>
              <w:rPr>
                <w:sz w:val="18"/>
              </w:rPr>
            </w:r>
            <w:r>
              <w:rPr>
                <w:b w:val="0"/>
                <w:sz w:val="18"/>
              </w:rPr>
              <w:t>Guia de medidas: existe e com quais dados?</w:t>
            </w:r>
          </w:p>
        </w:tc>
        <w:tc>
          <w:tcPr>
            <w:tcW w:type="dxa" w:w="4000"/>
          </w:tcPr>
          <w:p>
            <w:r>
              <w:rPr>
                <w:sz w:val="18"/>
              </w:rPr>
            </w:r>
            <w:r>
              <w:rPr>
                <w:b w:val="0"/>
                <w:sz w:val="18"/>
              </w:rPr>
              <w:t>Link só aparece com dados cadastrados</w:t>
            </w:r>
          </w:p>
        </w:tc>
      </w:tr>
      <w:tr>
        <w:tc>
          <w:tcPr>
            <w:tcW w:type="dxa" w:w="500"/>
          </w:tcPr>
          <w:p>
            <w:r>
              <w:rPr>
                <w:sz w:val="18"/>
              </w:rPr>
            </w:r>
            <w:r>
              <w:rPr>
                <w:b w:val="0"/>
                <w:sz w:val="18"/>
              </w:rPr>
              <w:t>6</w:t>
            </w:r>
          </w:p>
        </w:tc>
        <w:tc>
          <w:tcPr>
            <w:tcW w:type="dxa" w:w="4140"/>
          </w:tcPr>
          <w:p>
            <w:r>
              <w:rPr>
                <w:sz w:val="18"/>
              </w:rPr>
            </w:r>
            <w:r>
              <w:rPr>
                <w:b w:val="0"/>
                <w:sz w:val="18"/>
              </w:rPr>
              <w:t>Estrutura de URL multi-loja</w:t>
            </w:r>
          </w:p>
        </w:tc>
        <w:tc>
          <w:tcPr>
            <w:tcW w:type="dxa" w:w="4000"/>
          </w:tcPr>
          <w:p>
            <w:r>
              <w:rPr>
                <w:sz w:val="18"/>
              </w:rPr>
            </w:r>
            <w:r>
              <w:rPr>
                <w:b w:val="0"/>
                <w:sz w:val="18"/>
              </w:rPr>
              <w:t>Subdomínio por loja, domínio próprio opcional</w:t>
            </w:r>
          </w:p>
        </w:tc>
      </w:tr>
      <w:tr>
        <w:tc>
          <w:tcPr>
            <w:tcW w:type="dxa" w:w="500"/>
          </w:tcPr>
          <w:p>
            <w:r>
              <w:rPr>
                <w:sz w:val="18"/>
              </w:rPr>
            </w:r>
            <w:r>
              <w:rPr>
                <w:b w:val="0"/>
                <w:sz w:val="18"/>
              </w:rPr>
              <w:t>7</w:t>
            </w:r>
          </w:p>
        </w:tc>
        <w:tc>
          <w:tcPr>
            <w:tcW w:type="dxa" w:w="4140"/>
          </w:tcPr>
          <w:p>
            <w:r>
              <w:rPr>
                <w:sz w:val="18"/>
              </w:rPr>
            </w:r>
            <w:r>
              <w:rPr>
                <w:b w:val="0"/>
                <w:sz w:val="18"/>
              </w:rPr>
              <w:t>Aprovar listagem e busca (seção 04) e microcopy (seção 08)</w:t>
            </w:r>
          </w:p>
        </w:tc>
        <w:tc>
          <w:tcPr>
            <w:tcW w:type="dxa" w:w="4000"/>
          </w:tcPr>
          <w:p>
            <w:r>
              <w:rPr>
                <w:sz w:val="18"/>
              </w:rPr>
            </w:r>
            <w:r>
              <w:rPr>
                <w:b w:val="0"/>
                <w:sz w:val="18"/>
              </w:rPr>
              <w:t>Proposta neste guia</w:t>
            </w:r>
          </w:p>
        </w:tc>
      </w:tr>
      <w:tr>
        <w:tc>
          <w:tcPr>
            <w:tcW w:type="dxa" w:w="500"/>
          </w:tcPr>
          <w:p>
            <w:r>
              <w:rPr>
                <w:sz w:val="18"/>
              </w:rPr>
            </w:r>
            <w:r>
              <w:rPr>
                <w:b w:val="0"/>
                <w:sz w:val="18"/>
              </w:rPr>
              <w:t>8</w:t>
            </w:r>
          </w:p>
        </w:tc>
        <w:tc>
          <w:tcPr>
            <w:tcW w:type="dxa" w:w="4140"/>
          </w:tcPr>
          <w:p>
            <w:r>
              <w:rPr>
                <w:sz w:val="18"/>
              </w:rPr>
            </w:r>
            <w:r>
              <w:rPr>
                <w:b w:val="0"/>
                <w:sz w:val="18"/>
              </w:rPr>
              <w:t>Aprovar wireframes e fluxo do painel administrativo</w:t>
            </w:r>
          </w:p>
        </w:tc>
        <w:tc>
          <w:tcPr>
            <w:tcW w:type="dxa" w:w="4000"/>
          </w:tcPr>
          <w:p>
            <w:r>
              <w:rPr>
                <w:sz w:val="18"/>
              </w:rPr>
            </w:r>
            <w:r>
              <w:rPr>
                <w:b w:val="0"/>
                <w:sz w:val="18"/>
              </w:rPr>
              <w:t>Aguardando</w:t>
            </w:r>
          </w:p>
        </w:tc>
      </w:tr>
      <w:tr>
        <w:tc>
          <w:tcPr>
            <w:tcW w:type="dxa" w:w="500"/>
          </w:tcPr>
          <w:p>
            <w:r>
              <w:rPr>
                <w:sz w:val="18"/>
              </w:rPr>
            </w:r>
            <w:r>
              <w:rPr>
                <w:b w:val="0"/>
                <w:sz w:val="18"/>
              </w:rPr>
              <w:t>9</w:t>
            </w:r>
          </w:p>
        </w:tc>
        <w:tc>
          <w:tcPr>
            <w:tcW w:type="dxa" w:w="4140"/>
          </w:tcPr>
          <w:p>
            <w:r>
              <w:rPr>
                <w:sz w:val="18"/>
              </w:rPr>
            </w:r>
            <w:r>
              <w:rPr>
                <w:b w:val="0"/>
                <w:sz w:val="18"/>
              </w:rPr>
              <w:t>Atualizar a referência visual para refletir a v1.2</w:t>
            </w:r>
          </w:p>
        </w:tc>
        <w:tc>
          <w:tcPr>
            <w:tcW w:type="dxa" w:w="4000"/>
          </w:tcPr>
          <w:p>
            <w:r>
              <w:rPr>
                <w:sz w:val="18"/>
              </w:rPr>
            </w:r>
            <w:r>
              <w:rPr>
                <w:b w:val="0"/>
                <w:sz w:val="18"/>
              </w:rPr>
              <w:t>Após decisão da pendência 1</w:t>
            </w:r>
          </w:p>
        </w:tc>
      </w:tr>
    </w:tbl>
    <w:p/>
    <w:p>
      <w:pPr>
        <w:pStyle w:val="Heading3"/>
      </w:pPr>
      <w:r>
        <w:t>Definition of Done — design</w:t>
      </w:r>
    </w:p>
    <w:p>
      <w:r>
        <w:rPr>
          <w:b w:val="0"/>
        </w:rPr>
        <w:t>☐ Tela tem estados loading, vazio, erro e desabilitado.</w:t>
      </w:r>
    </w:p>
    <w:p>
      <w:r>
        <w:rPr>
          <w:b w:val="0"/>
        </w:rPr>
        <w:t>☐ Mobile 320–430 px e desktop revisados sem overflow.</w:t>
      </w:r>
    </w:p>
    <w:p>
      <w:r>
        <w:rPr>
          <w:b w:val="0"/>
        </w:rPr>
        <w:t>☐ Contraste conferido com os tokens da seção 02; foco, teclado e toque revisados.</w:t>
      </w:r>
    </w:p>
    <w:p>
      <w:r>
        <w:rPr>
          <w:b w:val="0"/>
        </w:rPr>
        <w:t>☐ Nenhuma função de e-commerce foi introduzida.</w:t>
      </w:r>
    </w:p>
    <w:p>
      <w:r>
        <w:rPr>
          <w:b w:val="0"/>
        </w:rPr>
        <w:t>☐ Seleção de variante, URL e mensagem do WhatsApp estão consistentes.</w:t>
      </w:r>
    </w:p>
    <w:p>
      <w:r>
        <w:rPr>
          <w:b w:val="0"/>
        </w:rPr>
        <w:t>☐ Identidade é configurável sem hardcodes de marca.</w:t>
      </w:r>
    </w:p>
    <w:p>
      <w:r>
        <w:rPr>
          <w:b w:val="0"/>
        </w:rPr>
        <w:t>☐ Imagens em 4:5 com dimensões reservadas; metas de desempenho atendidas.</w:t>
      </w:r>
    </w:p>
    <w:p>
      <w:r>
        <w:rPr>
          <w:b w:val="0"/>
        </w:rPr>
        <w:t>☐ Nenhum elemento da tabela de divergências foi copiado do mockup.</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CATÁLOGO DIGITAL  /  DESIGN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4F6353"/>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5E746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5E746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292D2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Guia de Design e Experiência v1.2</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