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Word Separator Test</w:t>
      </w:r>
    </w:p>
    <w:p>
      <w:pPr>
        <w:pStyle w:val="Subtitle"/>
        <w:rPr/>
      </w:pPr>
      <w:bookmarkStart w:id="0" w:name="_kvz1siu3n20k"/>
      <w:bookmarkEnd w:id="0"/>
      <w:r>
        <w:rPr/>
        <w:t>Experiment 2, Experimentation &amp; Evaluation 2021</w:t>
      </w:r>
    </w:p>
    <w:p>
      <w:pPr>
        <w:pStyle w:val="LOnormal"/>
        <w:rPr/>
      </w:pPr>
      <w:r>
        <w:rPr/>
        <w:t>Filippo Piloni &amp; Alessandro Zanzi</w:t>
      </w:r>
    </w:p>
    <w:p>
      <w:pPr>
        <w:pStyle w:val="Heading1"/>
        <w:rPr/>
      </w:pPr>
      <w:bookmarkStart w:id="1" w:name="_bdrzzot4er25"/>
      <w:bookmarkEnd w:id="1"/>
      <w:r>
        <w:rPr/>
        <w:t>Abstract</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2" w:name="_fbc5wndl9alr"/>
      <w:bookmarkEnd w:id="2"/>
      <w:r>
        <w:rPr/>
        <w:t>1. Introduction</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Effective communication through written code is crucial in software development, and the readability of source code significantly impacts the efficiency of understanding and maintaining software systems. One aspect that has been explored in natural language reading studies is the use of explicit separators between words, which has been shown to improve reading speed by up to 20%. The question that arises is whether this finding holds true for source code as well. Specifically, does the use of a specific separator influence the speed of reading composed identifiers in code?</w:t>
      </w:r>
    </w:p>
    <w:p>
      <w:pPr>
        <w:pStyle w:val="LOnormal"/>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 xml:space="preserve">The motivation behind this experiment lies in the potential impact on code readability and developer productivity. In software development, developers often encounter composed identifiers, such as variable names or function names, that consist of more than one word. The common conventions for such identifiers include camelCase (e.g., readingThisText) and kebab-case (e.g., reading-this-text). Understanding whether these conventions affect code reading speed can provide valuable insights into best practices for code style and contribute to the ongoing discussions within the software development community. </w:t>
      </w:r>
    </w:p>
    <w:p>
      <w:pPr>
        <w:pStyle w:val="LOnormal"/>
        <w:rPr>
          <w:rFonts w:ascii="Liberation Serif" w:hAnsi="Liberation Serif"/>
          <w:color w:val="000000"/>
          <w:sz w:val="22"/>
          <w:szCs w:val="22"/>
        </w:rPr>
      </w:pPr>
      <w:r>
        <w:rPr>
          <w:rFonts w:ascii="Liberation Serif" w:hAnsi="Liberation Serif"/>
          <w:color w:val="000000"/>
          <w:sz w:val="22"/>
          <w:szCs w:val="22"/>
        </w:rPr>
        <w:t>To investigate the impact of different separators on code reading speed, our experiment will focus on three conditions: camelCase, kebab-case, and no separator. Participants will be presented with code snippets containing composed identifiers written in each of these styles. The experiment will be conducted in a controlled environment where participants will read and comprehend the provided code snippets. We will measure the time taken by participants to read and understand the code in each condition. By analyzing the reading speeds across the three conditions, we aim to draw conclusions regarding the effectiveness of separators in enhancing code readability. This experiment holds the potential to inform coding conventions and practices, contributing to the ongoing efforts to improve code quality and developer experience.</w:t>
      </w:r>
    </w:p>
    <w:p>
      <w:pPr>
        <w:pStyle w:val="LOnormal"/>
        <w:rPr>
          <w:color w:val="B7B7B7"/>
        </w:rPr>
      </w:pPr>
      <w:r>
        <w:rPr>
          <w:color w:val="B7B7B7"/>
        </w:rPr>
      </w:r>
    </w:p>
    <w:p>
      <w:pPr>
        <w:pStyle w:val="LOnormal"/>
        <w:rPr>
          <w:color w:val="B7B7B7"/>
        </w:rPr>
      </w:pPr>
      <w:r>
        <w:rPr>
          <w:color w:val="B7B7B7"/>
        </w:rPr>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Write down your (falsifiable!) hypotheses here. Each hypothesis must include </w:t>
            </w:r>
            <w:r>
              <w:rPr>
                <w:b/>
                <w:color w:val="B7B7B7"/>
              </w:rPr>
              <w:t>independent</w:t>
            </w:r>
            <w:r>
              <w:rPr>
                <w:color w:val="B7B7B7"/>
              </w:rPr>
              <w:t xml:space="preserve"> and your </w:t>
            </w:r>
            <w:r>
              <w:rPr>
                <w:b/>
                <w:color w:val="B7B7B7"/>
              </w:rPr>
              <w:t>dependent</w:t>
            </w:r>
            <w:r>
              <w:rPr>
                <w:color w:val="B7B7B7"/>
              </w:rPr>
              <w:t xml:space="preserve"> variables. You must write down your hypotheses </w:t>
            </w:r>
            <w:r>
              <w:rPr>
                <w:b/>
                <w:color w:val="B7B7B7"/>
              </w:rPr>
              <w:t>before</w:t>
            </w:r>
            <w:r>
              <w:rPr>
                <w:color w:val="B7B7B7"/>
              </w:rPr>
              <w:t xml:space="preserve"> you do your experiment!</w:t>
            </w:r>
          </w:p>
        </w:tc>
      </w:tr>
    </w:tbl>
    <w:p>
      <w:pPr>
        <w:pStyle w:val="LOnormal"/>
        <w:rPr/>
      </w:pPr>
      <w:r>
        <w:rPr/>
      </w:r>
    </w:p>
    <w:p>
      <w:pPr>
        <w:pStyle w:val="Heading1"/>
        <w:rPr/>
      </w:pPr>
      <w:bookmarkStart w:id="3" w:name="_7s1wpcds2p16"/>
      <w:bookmarkEnd w:id="3"/>
      <w:r>
        <w:rPr/>
        <w:t>2. Method</w:t>
      </w:r>
    </w:p>
    <w:p>
      <w:pPr>
        <w:pStyle w:val="LOnormal"/>
        <w:rPr>
          <w:color w:val="B7B7B7"/>
        </w:rPr>
      </w:pPr>
      <w:r>
        <w:rPr>
          <w:color w:val="B7B7B7"/>
        </w:rPr>
        <w:t>In the following subsections, describe everything that a reader would need to replicate your experiment in all important details.</w:t>
      </w:r>
    </w:p>
    <w:p>
      <w:pPr>
        <w:pStyle w:val="Heading2"/>
        <w:rPr/>
      </w:pPr>
      <w:bookmarkStart w:id="4" w:name="_f0ygecbeiup8"/>
      <w:bookmarkEnd w:id="4"/>
      <w:r>
        <w:rPr/>
        <w:t>2.1 Variables</w:t>
      </w:r>
    </w:p>
    <w:p>
      <w:pPr>
        <w:pStyle w:val="LOnormal"/>
        <w:rPr>
          <w:b/>
          <w:b/>
        </w:rPr>
      </w:pPr>
      <w:r>
        <w:rPr>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Separator between the words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Camel case, kebab case, no separator</w:t>
            </w:r>
          </w:p>
        </w:tc>
      </w:tr>
    </w:tbl>
    <w:p>
      <w:pPr>
        <w:pStyle w:val="LOnormal"/>
        <w:rPr>
          <w:b/>
          <w:b/>
        </w:rPr>
      </w:pPr>
      <w:r>
        <w:rPr>
          <w:b/>
        </w:rPr>
      </w:r>
    </w:p>
    <w:p>
      <w:pPr>
        <w:pStyle w:val="LOnormal"/>
        <w:rPr>
          <w:b/>
          <w:b/>
        </w:rPr>
      </w:pPr>
      <w:r>
        <w:rPr>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click the correct word</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rPr>
          <w:color w:val="B7B7B7"/>
        </w:rPr>
      </w:pPr>
      <w:r>
        <w:rPr>
          <w:color w:val="B7B7B7"/>
        </w:rPr>
      </w:r>
    </w:p>
    <w:p>
      <w:pPr>
        <w:pStyle w:val="LOnormal"/>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Or the other way around: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Words to choose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Software-related words</w:t>
            </w:r>
          </w:p>
        </w:tc>
      </w:tr>
    </w:tbl>
    <w:p>
      <w:pPr>
        <w:pStyle w:val="LOnormal"/>
        <w:rPr>
          <w:b/>
          <w:b/>
        </w:rPr>
      </w:pPr>
      <w:r>
        <w:rPr>
          <w:b/>
        </w:rPr>
      </w:r>
    </w:p>
    <w:p>
      <w:pPr>
        <w:pStyle w:val="LOnormal"/>
        <w:rPr>
          <w:b/>
          <w:b/>
        </w:rPr>
      </w:pPr>
      <w:r>
        <w:rPr>
          <w:color w:val="B7B7B7"/>
        </w:rPr>
        <w:t>Explicitly identify the blocking variable(s) (i.e., potential sources of variability you measure and will use to partition the experimental units into blocks, but that are not part of the hypothesis):</w:t>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TODO</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r>
          </w:p>
        </w:tc>
      </w:tr>
    </w:tbl>
    <w:p>
      <w:pPr>
        <w:pStyle w:val="LOnormal"/>
        <w:rPr/>
      </w:pPr>
      <w:r>
        <w:rPr/>
      </w:r>
    </w:p>
    <w:p>
      <w:pPr>
        <w:pStyle w:val="Heading2"/>
        <w:rPr/>
      </w:pPr>
      <w:bookmarkStart w:id="5" w:name="_yj0sbom1us79"/>
      <w:bookmarkEnd w:id="5"/>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X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X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pPr>
      <w:r>
        <w:rPr>
          <w:color w:val="B7B7B7"/>
        </w:rPr>
        <w:t xml:space="preserve">Explain, (1) </w:t>
      </w:r>
      <w:r>
        <w:rPr>
          <w:i/>
          <w:color w:val="B7B7B7"/>
        </w:rPr>
        <w:t>in text using terminology from the book and lectures</w:t>
      </w:r>
      <w:r>
        <w:rPr>
          <w:color w:val="B7B7B7"/>
        </w:rPr>
        <w:t xml:space="preserve"> </w:t>
      </w:r>
      <w:r>
        <w:rPr>
          <w:b/>
          <w:color w:val="B7B7B7"/>
        </w:rPr>
        <w:t>and</w:t>
      </w:r>
      <w:r>
        <w:rPr>
          <w:color w:val="B7B7B7"/>
        </w:rPr>
        <w:t xml:space="preserve"> (2) with a figure (similar to those used in Chapter 3 of the Field &amp; Hole book), what kind of experiment you did.</w:t>
      </w:r>
    </w:p>
    <w:p>
      <w:pPr>
        <w:pStyle w:val="LOnormal"/>
        <w:rPr>
          <w:color w:val="B7B7B7"/>
        </w:rPr>
      </w:pPr>
      <w:r>
        <w:rPr>
          <w:color w:val="B7B7B7"/>
        </w:rPr>
      </w:r>
    </w:p>
    <w:p>
      <w:pPr>
        <w:pStyle w:val="LOnormal"/>
        <w:rPr>
          <w:rFonts w:ascii="Liberation Serif" w:hAnsi="Liberation Serif"/>
          <w:color w:val="000000"/>
        </w:rPr>
      </w:pPr>
      <w:r>
        <w:rPr>
          <w:rFonts w:ascii="Liberation Serif" w:hAnsi="Liberation Serif"/>
          <w:color w:val="000000"/>
        </w:rPr>
        <w:t xml:space="preserve">The experiment has been conducted using the within subject design </w:t>
      </w:r>
      <w:r>
        <w:rPr>
          <w:rFonts w:ascii="Liberation Serif" w:hAnsi="Liberation Serif"/>
          <w:b w:val="false"/>
          <w:i w:val="false"/>
          <w:caps w:val="false"/>
          <w:smallCaps w:val="false"/>
          <w:color w:val="000000"/>
          <w:spacing w:val="0"/>
          <w:sz w:val="22"/>
          <w:szCs w:val="22"/>
        </w:rPr>
        <w:t>each participant serves as their control, experiencing all levels of the independent variable. In this case, each participant reads code snippets in all three conditions (camelCase, kebab-case, and no separator).</w:t>
      </w:r>
    </w:p>
    <w:p>
      <w:pPr>
        <w:pStyle w:val="Heading2"/>
        <w:rPr>
          <w:color w:val="B7B7B7"/>
        </w:rPr>
      </w:pPr>
      <w:bookmarkStart w:id="6" w:name="_is9yyux6w5y4"/>
      <w:bookmarkEnd w:id="6"/>
      <w:r>
        <w:rPr/>
        <w:t>2.3 Participants</w:t>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LOnormal"/>
        <w:rPr>
          <w:color w:val="B7B7B7"/>
        </w:rPr>
      </w:pPr>
      <w:r>
        <w:rPr/>
      </w:r>
    </w:p>
    <w:p>
      <w:pPr>
        <w:pStyle w:val="LOnormal"/>
        <w:rPr>
          <w:color w:val="000000"/>
        </w:rPr>
      </w:pPr>
      <w:r>
        <w:rPr>
          <w:color w:val="000000"/>
        </w:rPr>
        <w:t>The experiment involved ten participants, all recruited through communication channels like messages and emails within and outside a university environment. The participants exhibited a diverse set of characteristics, encompassing various factors such as age, sex, occupation, field of study, education level, usage patterns, and engagement with coding at home.</w:t>
      </w:r>
    </w:p>
    <w:p>
      <w:pPr>
        <w:pStyle w:val="LOnormal"/>
        <w:rPr>
          <w:color w:val="000000"/>
        </w:rPr>
      </w:pPr>
      <w:r>
        <w:rPr>
          <w:color w:val="000000"/>
        </w:rPr>
      </w:r>
    </w:p>
    <w:p>
      <w:pPr>
        <w:pStyle w:val="LOnormal"/>
        <w:rPr>
          <w:color w:val="000000"/>
        </w:rPr>
      </w:pPr>
      <w:r>
        <w:rPr>
          <w:color w:val="000000"/>
        </w:rPr>
        <w:t>Out of the ten participants, 80% (8 individuals) were male, while the remaining 20% (2 individuals) were female. The majority of the participants, specifically 70% (7 individuals), were currently engaged in studying computer science, reflecting a focus on individuals with a background in this field.</w:t>
      </w:r>
    </w:p>
    <w:p>
      <w:pPr>
        <w:pStyle w:val="LOnormal"/>
        <w:rPr>
          <w:color w:val="000000"/>
        </w:rPr>
      </w:pPr>
      <w:r>
        <w:rPr>
          <w:color w:val="000000"/>
        </w:rPr>
      </w:r>
    </w:p>
    <w:p>
      <w:pPr>
        <w:pStyle w:val="LOnormal"/>
        <w:rPr>
          <w:color w:val="000000"/>
        </w:rPr>
      </w:pPr>
      <w:r>
        <w:rPr>
          <w:color w:val="000000"/>
        </w:rPr>
        <w:t>The age range of the participants varied, with individuals ranging from 20 to 38 years old. Occupations included both study and work, with participants pursuing education at different levels, from high school to a Ph.D. level. Fields of study covered a spectrum, with a notable concentration in computer science (s-cs).</w:t>
      </w:r>
    </w:p>
    <w:p>
      <w:pPr>
        <w:pStyle w:val="LOnormal"/>
        <w:rPr>
          <w:color w:val="000000"/>
        </w:rPr>
      </w:pPr>
      <w:r>
        <w:rPr>
          <w:color w:val="000000"/>
        </w:rPr>
      </w:r>
    </w:p>
    <w:p>
      <w:pPr>
        <w:pStyle w:val="LOnormal"/>
        <w:rPr>
          <w:color w:val="000000"/>
        </w:rPr>
      </w:pPr>
      <w:r>
        <w:rPr>
          <w:color w:val="000000"/>
        </w:rPr>
        <w:t>Education levels among the participants included bachelor's, master's, and Ph.D. degrees, indicating a diverse educational background. The majority of the participants are enrolled in an informatics university with a high-school diploma as higher degree of education</w:t>
      </w:r>
    </w:p>
    <w:p>
      <w:pPr>
        <w:pStyle w:val="LOnormal"/>
        <w:rPr>
          <w:color w:val="000000"/>
        </w:rPr>
      </w:pPr>
      <w:r>
        <w:rPr>
          <w:color w:val="000000"/>
        </w:rPr>
      </w:r>
    </w:p>
    <w:p>
      <w:pPr>
        <w:pStyle w:val="LOnormal"/>
        <w:rPr>
          <w:color w:val="000000"/>
        </w:rPr>
      </w:pPr>
      <w:r>
        <w:rPr>
          <w:color w:val="000000"/>
        </w:rPr>
        <w:t>Additionally, participants' coding habits at home were explored, with some indicating an habit to code at home (6 of them). This diversity in coding habits provides insights into the participants' extracurricular engagement with the subject matter outside formal educational settings.</w:t>
      </w:r>
    </w:p>
    <w:p>
      <w:pPr>
        <w:pStyle w:val="Heading2"/>
        <w:rPr/>
      </w:pPr>
      <w:bookmarkStart w:id="7" w:name="_xbxurac99z3a"/>
      <w:bookmarkEnd w:id="7"/>
      <w:r>
        <w:rPr/>
        <w:t>2.4 Apparatus and Materials</w:t>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LOnormal"/>
        <w:rPr>
          <w:color w:val="B7B7B7"/>
        </w:rPr>
      </w:pPr>
      <w:r>
        <w:rPr/>
      </w:r>
    </w:p>
    <w:p>
      <w:pPr>
        <w:pStyle w:val="LOnormal"/>
        <w:numPr>
          <w:ilvl w:val="0"/>
          <w:numId w:val="1"/>
        </w:numPr>
        <w:rPr>
          <w:color w:val="000000"/>
        </w:rPr>
      </w:pPr>
      <w:r>
        <w:rPr>
          <w:color w:val="000000"/>
        </w:rPr>
        <w:t>Computer: model Dell Precision 5550</w:t>
      </w:r>
    </w:p>
    <w:p>
      <w:pPr>
        <w:pStyle w:val="LOnormal"/>
        <w:numPr>
          <w:ilvl w:val="0"/>
          <w:numId w:val="1"/>
        </w:numPr>
        <w:rPr>
          <w:color w:val="000000"/>
        </w:rPr>
      </w:pPr>
      <w:r>
        <w:rPr>
          <w:color w:val="000000"/>
        </w:rPr>
        <w:t>Python: version 3.8.10 (Used for creating the graphs)</w:t>
      </w:r>
    </w:p>
    <w:p>
      <w:pPr>
        <w:pStyle w:val="LOnormal"/>
        <w:numPr>
          <w:ilvl w:val="0"/>
          <w:numId w:val="1"/>
        </w:numPr>
        <w:rPr>
          <w:color w:val="000000"/>
        </w:rPr>
      </w:pPr>
      <w:r>
        <w:rPr>
          <w:color w:val="000000"/>
        </w:rPr>
        <w:t>Libreoffice: version 6.4.7.2 40 (Used to save the datas)</w:t>
      </w:r>
    </w:p>
    <w:p>
      <w:pPr>
        <w:pStyle w:val="Heading2"/>
        <w:rPr/>
      </w:pPr>
      <w:bookmarkStart w:id="8" w:name="_7diqikc7vbev"/>
      <w:bookmarkEnd w:id="8"/>
      <w:r>
        <w:rPr/>
        <w:t>2.5 Procedure</w:t>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9" w:name="_2qk9y7anju65"/>
      <w:bookmarkEnd w:id="9"/>
      <w:r>
        <w:rPr/>
        <w:t>3. Results</w:t>
      </w:r>
    </w:p>
    <w:p>
      <w:pPr>
        <w:pStyle w:val="Heading2"/>
        <w:rPr/>
      </w:pPr>
      <w:bookmarkStart w:id="10" w:name="_rvhx6fhhh61g"/>
      <w:bookmarkEnd w:id="10"/>
      <w:r>
        <w:rPr/>
        <w:t>3.1 Visual Overview</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1" w:name="_v622tr5erkna"/>
      <w:bookmarkEnd w:id="11"/>
      <w:r>
        <w:rPr/>
        <w:t>3.2 Descriptive Statistics</w:t>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2" w:name="_glb431uhwa7y"/>
      <w:bookmarkEnd w:id="12"/>
      <w:r>
        <w:rPr/>
        <w:t>3.3 Inferential Statistics</w:t>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3" w:name="_xjth234stpeb"/>
      <w:bookmarkEnd w:id="13"/>
      <w:r>
        <w:rPr/>
        <w:t>4. Discussion</w:t>
      </w:r>
    </w:p>
    <w:p>
      <w:pPr>
        <w:pStyle w:val="Heading2"/>
        <w:rPr/>
      </w:pPr>
      <w:bookmarkStart w:id="14" w:name="_deq2qwp1b5x6"/>
      <w:bookmarkEnd w:id="14"/>
      <w:r>
        <w:rPr/>
        <w:t>4.1 Compare Hypothesis to Results</w:t>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5" w:name="_z66uzu2ewdzi"/>
      <w:bookmarkEnd w:id="15"/>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6" w:name="_no339h1as8aw"/>
      <w:bookmarkEnd w:id="16"/>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7" w:name="_7nse95jx77yo"/>
      <w:bookmarkEnd w:id="17"/>
      <w:r>
        <w:rPr/>
        <w:t>Appendix</w:t>
      </w:r>
    </w:p>
    <w:p>
      <w:pPr>
        <w:pStyle w:val="Heading1"/>
        <w:rPr/>
      </w:pPr>
      <w:bookmarkStart w:id="18" w:name="_png4eb5lpvn4"/>
      <w:bookmarkEnd w:id="18"/>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19" w:name="_ypdnb2qz0epi"/>
      <w:bookmarkEnd w:id="19"/>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6</Pages>
  <Words>1658</Words>
  <Characters>9203</Characters>
  <CharactersWithSpaces>10797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2023-12-16T10:27:09Z</dcterms:modified>
  <cp:revision>3</cp:revision>
  <dc:subject/>
  <dc:title/>
</cp:coreProperties>
</file>