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7EB" w:rsidRPr="00BA67EB" w:rsidRDefault="00BA67EB" w:rsidP="00BA67EB">
      <w:pPr>
        <w:spacing w:after="0" w:line="360" w:lineRule="auto"/>
        <w:textAlignment w:val="baseline"/>
        <w:outlineLvl w:val="0"/>
        <w:rPr>
          <w:rFonts w:ascii="Arial" w:eastAsia="Times New Roman" w:hAnsi="Arial" w:cs="Arial"/>
          <w:b/>
          <w:color w:val="0070C0"/>
          <w:kern w:val="36"/>
          <w:sz w:val="18"/>
          <w:szCs w:val="18"/>
          <w:lang w:val="en-US" w:eastAsia="ru-RU"/>
        </w:rPr>
      </w:pPr>
      <w:r w:rsidRPr="00BA67EB">
        <w:rPr>
          <w:rFonts w:ascii="Arial" w:eastAsia="Times New Roman" w:hAnsi="Arial" w:cs="Arial"/>
          <w:b/>
          <w:color w:val="0070C0"/>
          <w:kern w:val="36"/>
          <w:sz w:val="18"/>
          <w:szCs w:val="18"/>
          <w:lang w:val="en-US" w:eastAsia="ru-RU"/>
        </w:rPr>
        <w:t>http://man.gov.ua/ua/activities/competition_protection/next-year/basic_requirements_for_student_work_2018</w:t>
      </w:r>
    </w:p>
    <w:p w:rsidR="007E0BF6" w:rsidRPr="00BA67EB" w:rsidRDefault="007E0BF6" w:rsidP="007E0BF6">
      <w:pPr>
        <w:spacing w:after="0" w:line="360" w:lineRule="auto"/>
        <w:jc w:val="center"/>
        <w:textAlignment w:val="baseline"/>
        <w:outlineLvl w:val="0"/>
        <w:rPr>
          <w:rFonts w:ascii="Arial" w:eastAsia="Times New Roman" w:hAnsi="Arial" w:cs="Arial"/>
          <w:color w:val="383838"/>
          <w:kern w:val="36"/>
          <w:sz w:val="27"/>
          <w:szCs w:val="27"/>
          <w:lang w:eastAsia="ru-RU"/>
        </w:rPr>
      </w:pPr>
      <w:r w:rsidRPr="007E0BF6">
        <w:rPr>
          <w:rFonts w:ascii="Arial" w:eastAsia="Times New Roman" w:hAnsi="Arial" w:cs="Arial"/>
          <w:color w:val="383838"/>
          <w:kern w:val="36"/>
          <w:sz w:val="27"/>
          <w:szCs w:val="27"/>
          <w:lang w:eastAsia="ru-RU"/>
        </w:rPr>
        <w:t>Основні вимоги до учнівських робіт</w:t>
      </w:r>
      <w:bookmarkStart w:id="0" w:name="_GoBack"/>
      <w:bookmarkEnd w:id="0"/>
    </w:p>
    <w:p w:rsidR="007E0BF6" w:rsidRPr="007E0BF6" w:rsidRDefault="007E0BF6" w:rsidP="007E0BF6">
      <w:pPr>
        <w:spacing w:after="0" w:line="360" w:lineRule="auto"/>
        <w:jc w:val="center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b/>
          <w:bCs/>
          <w:color w:val="383838"/>
          <w:sz w:val="18"/>
          <w:szCs w:val="18"/>
          <w:bdr w:val="none" w:sz="0" w:space="0" w:color="auto" w:frame="1"/>
          <w:lang w:eastAsia="ru-RU"/>
        </w:rPr>
        <w:t>Вимоги щодо написання, оформлення та представлення учнівських науково-дослідницьких робіт</w:t>
      </w:r>
    </w:p>
    <w:p w:rsidR="007E0BF6" w:rsidRPr="007E0BF6" w:rsidRDefault="007E0BF6" w:rsidP="007E0BF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b/>
          <w:bCs/>
          <w:color w:val="383838"/>
          <w:sz w:val="18"/>
          <w:szCs w:val="18"/>
          <w:bdr w:val="none" w:sz="0" w:space="0" w:color="auto" w:frame="1"/>
          <w:lang w:eastAsia="ru-RU"/>
        </w:rPr>
        <w:t>І. Загальні положення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1. На Конкурс подаються науково-дослідницькі роботи (далі - роботи) проблемно-пошукового характеру, які відповідають віковим інтересам та пізнавальним можливостям учасників Конкурсу, свідчать про їх обізнаність із сучасним станом галузі дослідження, опанування ними методики проведення експерименту.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Тематика має відповідати напрямам наукових секцій наукових відділень Малої академії наук України.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2. Робота має ґрунтуватись на певних науковій та експериментальній базах, містити дані особисто проведених дослідів, спостережень чи пошукової роботи; результати їх обробки, аналізу та узагальнення; посилання на відповідні наукові джерела; відображати власну позицію дослідника.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У роботі мають бути чітко визначені: мета, об’єкт і предмет дослідження, завдання, методика дослідження, відмінність та перевага запропонованих підходів і результатів.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Зміст і результати досліджень викладаються стисло, логічно, грамотно та аргументовано, без загальних слів, міркувань, бездоказових тверджень, тавтології.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Назва роботи має бути стислою та відповідати суті наукової проблеми (завдання), що вирішується.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3. До наукової роботи мають бути додані відгуки наукового керівника та рецензія фахівця у відповідній галузі (досвідченого педагогічного, наукового чи науково-педагогічного працівника).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Достовірність наведених у роботі результатів підтверджується у відгуку науковим керівником.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4. Робота оформлюється у двох примірниках: один використовується журі під час її оцінювання, другий - учасником під час захисту. Примірники роботи мають бути ідентичними.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5. До розгляду не приймаються: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роботи, тема та зміст яких не відповідають профілю наукової секції;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роботи, що були представлені в попередні роки та не мають суттєвого доопрацювання;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роботи, які є плагіатом;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роботи без самостійного дослідження, опрацювання джерел і власних висновків з обраної тематики;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роботи без тез, відредагованих та оформлених відповідно до цих вимог.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Автори таких робіт після заочного оцінювання науково-дослідницьких робіт отримують відповідну рецензію та до подальшої участі в Конкурсі не допускаються.</w:t>
      </w:r>
    </w:p>
    <w:p w:rsidR="007E0BF6" w:rsidRPr="007E0BF6" w:rsidRDefault="007E0BF6" w:rsidP="007E0BF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b/>
          <w:bCs/>
          <w:color w:val="383838"/>
          <w:sz w:val="18"/>
          <w:szCs w:val="18"/>
          <w:bdr w:val="none" w:sz="0" w:space="0" w:color="auto" w:frame="1"/>
          <w:lang w:eastAsia="ru-RU"/>
        </w:rPr>
        <w:t>ІІ. Структура роботи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Робота має бути побудована за певною структурою. Основними складовими структури роботи є такі: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титульний аркуш;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тези;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зміст;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перелік умовних позначень, символів, скорочень, термінів (за необхідності),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вступ;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основна частина;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висновки;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список використаних джерел;</w:t>
      </w:r>
    </w:p>
    <w:p w:rsidR="007E0BF6" w:rsidRPr="007E0BF6" w:rsidRDefault="007E0BF6" w:rsidP="007E0BF6">
      <w:pPr>
        <w:numPr>
          <w:ilvl w:val="0"/>
          <w:numId w:val="4"/>
        </w:num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додатки (за необхідності).</w:t>
      </w:r>
    </w:p>
    <w:p w:rsidR="007E0BF6" w:rsidRPr="007E0BF6" w:rsidRDefault="007E0BF6" w:rsidP="007E0BF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b/>
          <w:bCs/>
          <w:color w:val="383838"/>
          <w:sz w:val="18"/>
          <w:szCs w:val="18"/>
          <w:bdr w:val="none" w:sz="0" w:space="0" w:color="auto" w:frame="1"/>
          <w:lang w:eastAsia="ru-RU"/>
        </w:rPr>
        <w:t>ІІІ. Вимоги до змісту роботи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1. Титульний аркуш є першою сторінкою роботи, що заповнюється за </w:t>
      </w:r>
      <w:hyperlink r:id="rId6" w:tgtFrame="_blank" w:history="1">
        <w:r w:rsidRPr="007E0BF6">
          <w:rPr>
            <w:rFonts w:ascii="Arial" w:eastAsia="Times New Roman" w:hAnsi="Arial" w:cs="Arial"/>
            <w:color w:val="3386BC"/>
            <w:sz w:val="18"/>
            <w:szCs w:val="18"/>
            <w:bdr w:val="none" w:sz="0" w:space="0" w:color="auto" w:frame="1"/>
            <w:lang w:eastAsia="ru-RU"/>
          </w:rPr>
          <w:t>зразком</w:t>
        </w:r>
      </w:hyperlink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2.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У тезах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(текст обсягом до 1 сторінки) подається стисла характеристика змісту роботи з визначенням основної мети, актуальності та завдань наукового дослідження. Також у них зазначаються висновки та отримані результати проведеної роботи.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У заголовку тез наводяться такі дані: назва роботи; прізвище, ім’я, по батькові автора; найменування територіального відділення Малої академії наук України; найменування базового позашкільного навчального закладу; найменування загальноосвітнього (професійно-технічного, вищого) навчального закладу; клас (курс); 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lastRenderedPageBreak/>
        <w:t>найменування населеного пункту; прізвище, ім’я, по батькові, посада (за наявності - науковий ступінь, вчене звання) наукового керівника.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3. Зміст подається на початку роботи. Він містить найменування та номери початкових сторінок усіх розділів, підрозділів та пунктів (якщо вони</w:t>
      </w:r>
      <w:r w:rsidR="001B40A4" w:rsidRPr="001B40A4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мають заголовок), зокрема вступу, висновків до розділів, загальних висновків, додатків, списку використаних джерел тощо.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4. Якщо в роботі використано специфічну термінологію, а також маловідомі скорочення, нові символи, позначення тощо, то їх перелік подається у вигляді окремого списку, який розміщується перед вступом.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Перелік має розташовуватись двома стовпчиками: у лівому в абетковому порядку наводяться умовні позначення, символи, одиниці скорочення або терміни; у правому - їх детальне розшифрування.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Якщо в роботі спеціальні терміни, скорочення, символи, позначення тощо повторюються менше трьох разів, перелік не складається, а їх розшифрування наводиться в тексті при першому згадуванні.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5.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У вступі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коротко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обґрунтовуються актуальність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і доцільність обраної теми, підкреслюється сутність досліджуваної проблеми;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формулюються мета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роботи та зміст поставлених завдань,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об’єкт і предмет дослідження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; подаються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перелік використаних методів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дослідження, характеристика роботи (теоретична, прикладна); вказуються нові наукові положення, запропоновані учасником особисто, відмінність отриманих результатів від відомих раніше та ступінь новизни (вперше отримано, удосконалено, набуло подальшого розвитку); повідомляється про наукове використання результатів досліджень або даються рекомендації щодо їх використання, для прикладних робіт повідомляється про прикладну цінність отриманих результатів.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У разі використання в роботі ідей або розробок, що належать співавторам, слід відмітити про цей факт і зазначити конкретний особистий внесок учасника. Також зазначаються відомості про публікацію роботи та апробацію її результатів (за наявності).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Орієнтовний обсяг вступу - 2-3 сторінки.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6.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Основна частина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роботи складається з розділів, підрозділів, пунктів, підпунктів.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Кожний розділ розпочинається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з нової сторінки. Основному тексту розділу може передувати коротка передмова з описом обраного напряму дослідження та обґрунтуванням застосованих методів досліджень. У кінці кожного розділу формулюються висновки зі стислим викладенням наведених у розділі наукових і практичних результатів, що дає можливість звільнити основні висновки від другорядних подробиць.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В основній частині роботи наводяться характеристика джерел, використаних для написання роботи, та короткий огляд літератури з даної тематики, окреслюються основні етапи наукової думки за визначеною проблемою, вказуються питання, які залишилися невирішеними; обґрунтовується вибір напряму досліджень, наводяться методика та техніка дослідження; подаються відомості про обсяг дослідження; викладаються, аналізуються та узагальнюються отримані результати, подається їх оцінка.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Зміст основної частини має відповідати темі роботи та повністю її розкривати. Обсяг основної частини не повинен перевищувати 20 % обсягу основної частини.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7.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Висновки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мають містити стислий виклад результатів вирішення наукової проблеми та поставлених завдань, зроблених у процесі аналізу обраного матеріалу, оцінок та узагальнень. Необхідно підкреслити їх самостійність, новизну, теоретичне та (або) прикладне значення, акцентувавши увагу на кількісних і якісних показниках здобутих результатів, обґрунтувати достовірність результатів та надати рекомендації щодо їх використання.</w:t>
      </w:r>
    </w:p>
    <w:p w:rsidR="007E0BF6" w:rsidRPr="007E0BF6" w:rsidRDefault="007E0BF6" w:rsidP="007E0BF6">
      <w:pPr>
        <w:spacing w:after="120" w:line="360" w:lineRule="auto"/>
        <w:ind w:left="601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8.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Список використаних джерел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- елемент бібліографічного апарату, який містить бібліографічні описи використаних джерел.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Список використаних джерел слід розміщувати одним із таких способів: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у порядку появи посилань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у тексті (найбільш зручний у користуванні та рекомендований під час написання роботи), </w:t>
      </w:r>
      <w:r w:rsidRPr="007E0BF6">
        <w:rPr>
          <w:rFonts w:ascii="Arial" w:eastAsia="Times New Roman" w:hAnsi="Arial" w:cs="Arial"/>
          <w:b/>
          <w:color w:val="383838"/>
          <w:sz w:val="18"/>
          <w:szCs w:val="18"/>
          <w:lang w:eastAsia="ru-RU"/>
        </w:rPr>
        <w:t>в алфавітному порядку</w:t>
      </w: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 xml:space="preserve"> прізвищ перших авторів або заголовків, у хронологічному порядку.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lastRenderedPageBreak/>
        <w:t>Відомості про джерела складаються відповідно до вимог, зазначених у стандартах: ДСТУ ГОСТ 7.1:2006 «Система стандартів з інформації бібліотечної та видавничої справи. Бібліографічний запис. Бібліографічний опис. Загальні вимоги та правила складання», затверджений наказом Державного комітету України з питань технічного регулювання та споживчої політики від 10.11.2006 № 322; ДСТУ 4331:2004 «Правила описування архівних документів», затверджені наказом Держспоживстандарту України від 17.08.2004 № 181; ДСТУ 3582: 2013 «Інформація та документація. Бібліографічний опис. Скорочення слів і словосполучень в українській мові. Загальні вимоги та правила», затверджений наказом Мінекономрозвитку від 22.08.2013 № 1010; ДСТУ 3008:95 «Документація. Звіти у сфері науки і техніки. Структура і правила оформлення», затверджений наказом Держстандарту України від 23.02.1995 № 58.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Наприклад: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книга одного автора оформлюється так: Карпенко О.О. Аналітико-синтетична переробка документної інформації : бібліографічний опис [Текст] : навч. посіб. / О.О. Карпенко ; М-во освіти і науки України, Нац. аерокосміч. ун-т ім. М.Є. Жуковського «Харк. авіац. ін-т». -Х. : ХАІ, 2009. - 70 с.;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книга двох авторів оформлюється так: Кушнаренко Н.М. Наукова обробка документів [Текст] : підручник / Н.М. Кушнаренко, В.К. Удалова. - 3-тє вид., стер. - К. : Знання, 2006. - 331 с. -(Вища освіта ХХІ століття);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книга трьох авторів оформлюється так: Власова Г.А. Аналітико-синтетична інформація [Текст] : навч. посіб. / Г.В. Власова, В.І. Лутовинова, Л.І. Титова ; М-во культури і туризму України, Держ. акад. керів. кадрів культури і мистецтв. - К. : ДАКККіМ, 2006. - 290 с.: іл., табл.;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книга чотирьох авторів оформлюється так: Механізація переробної галузі агропромислового комплексу [Текст] : [підруч. для учнів проф.-тех. навч. закл.] / О.В. Гвоздєв, Ф.Ю. Ялпачик, Ю.П. Рогач, М.М. Сердюк. - К. : Вища освіта, 2006. - 478 [1] с. - (ПТО: Професійно-технічна освіта);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книга п’яти авторів і більше оформлюється так: Новітня історія країн Західної Європи та Північної Америки, 1918-1945 рр. [Текст] : навч. посіб. для студ. ВНЗ / Баранов З.А., Кипаренко Г.М., Мовчан С.П. [та ін.] ; за ред. М. Швагуляка. - Львів : Афіша, 2005. - 288 с.;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збірник оформлюється так: Цеков Ю.І. Підтекст художнього твору і світовідчування письменника [Текст] / Ю.І. Цеков // Проблеми сучасного літературознавства. - Одеса, 1998. - С. 149-180;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збірник під заголовком оформлюється так: Античная мифология : энциклопедия / [сост., ред. и предисл. К. Королева]. - М. : Эксмо ; СПб : Мидгард, 2005. - 768 с. : ил.;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багатотомна книга оформлюється так: Корнієнко М.В. Дорогами правозахисту [Текст] : публікації у ЗМІ : у 3 т. / М.В. Корнієнко ; Дніпропетр. держ. ун-т внутр. справ. - Дніпропетровськ : Ліра ЛТД, 2008. - Т. 2 : Інтерв’ю. - 586 с.;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дисертація та автореферат дисертації оформлюються так: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Ніколаєнко А.О. Удосконалення нормативної бази для вхідного контролю колісних пар вагонів [Текст] : дис. … канд. тех. наук : 05.01.12 / Ніколаєнко Андрій Олександрович. - Захищена 15.07.2008 ; затв. 20.11.2008. - Севастополь, 2008. - 151 с. - Бібліогр. : с. 68-115;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Копанєва В.О. Формування фонду мережевих ресурсів у науковій бібліотеці (90-ті роки ХХ ст. - поч. ХХІ ст.) [Текст] : автореф. дис. на здобуття наук. ступеня канд. істор. наук : спец. 27.00.03 «Книгознавство, бібліотекознавство, бібліографознавство» / Копанєва Вікторія Олександрівна ; НБУ ім. В.І. Вернадського. - К., 2008. - 20 с.;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стаття із журналу оформлюється так: Дзюба І.М. Україна перед сфінксом майбутнього [Текст] / І.М. Дзюба // Науковий світ. - 2004. - № 2. - С. 2-6;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рецензія оформлюється так: Мойсеєнко А. Наодинці зі словом [Текст] / А. Мойсеєнко // Дзвін. - 1991. - № 12. - С. 143-146. - Рец. на кн. : Мірошниченко М.К. Око : поезія. - К. : Рад. письменник, 1989. - 138 с.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Якщо в конкретному інформаційному масиві переважають документи одного виду, загальне позначення матеріалу може бути випущеним, напр. : [Текст] - в описах текстових видань.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Картографічні документи оформлюються так: Васильків [Карти] : обличчя міста / Держ. служба геодезії, картографії та кадастру, ДНВП «Картографія» ; ред. Л.П. Біла. - 1 : 15000. - К. : Картографія, 2009. - 1 к.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(1 арк.) : текст, іл., реклама : кольор. ; 48х68 см, склад 24х10 см - (Мандрівник). - На звороті арк. : текст, іл. - Дод. карта : Васильківський район. 1 : 220000.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lastRenderedPageBreak/>
        <w:t>Електронні джерела оформлюються відповідно до загальних правил опису літературних джерел, при цьому в квадратних дужках після назви зазначається: [Електронний ресурс]. У кінці - Режим доступу: http://www.psyh.kiev.ua.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Наприклад: Архіви України [Електронний ресурс] : офіц. веб-портал Держ. арх. служби України / Держ. арх. служба України. - Електрон. дані. - [К.], 2014. - Режим доступу: http://www.archives.gov.ua/. - Назва з титул. екрана.</w:t>
      </w:r>
    </w:p>
    <w:p w:rsidR="007E0BF6" w:rsidRPr="007E0BF6" w:rsidRDefault="007E0BF6" w:rsidP="007E0BF6">
      <w:pPr>
        <w:numPr>
          <w:ilvl w:val="0"/>
          <w:numId w:val="3"/>
        </w:numPr>
        <w:spacing w:after="0" w:line="360" w:lineRule="auto"/>
        <w:ind w:left="45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Посилання на сайти, портали, Інтернет-ресурси розміщуються окремо в кінці списку використаних джерел без нумерації під заголовком: «ІНТЕРНЕТ-РЕСУРСИ», наприклад: http://www.botany.kiev.ua.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9. У додатках містяться допоміжні або додаткові матеріали, необхідні для повноти сприйняття роботи, кращого розуміння отриманих результатів: проміжні математичні доведення, формули та розрахунки, додаткові таблиці, графіки, рисунки, ілюстрації тощо.</w:t>
      </w:r>
    </w:p>
    <w:p w:rsidR="007E0BF6" w:rsidRPr="007E0BF6" w:rsidRDefault="007E0BF6" w:rsidP="007E0BF6">
      <w:pPr>
        <w:spacing w:after="0" w:line="360" w:lineRule="auto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b/>
          <w:bCs/>
          <w:color w:val="383838"/>
          <w:sz w:val="18"/>
          <w:szCs w:val="18"/>
          <w:bdr w:val="none" w:sz="0" w:space="0" w:color="auto" w:frame="1"/>
          <w:lang w:eastAsia="ru-RU"/>
        </w:rPr>
        <w:t>IV. Правила оформлення роботи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1. Робота друкується шрифтом Times New Roman текстового редактора Word (або Open Office) розміру 14 на одному боці аркуша білого паперу формату А4 з інтервалом 1,5 (до 30 рядків на сторінці).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Поля: ліве, верхнє і нижнє - не менше 20 мм, праве - не менше 10 мм.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Обсяг роботи складає 15-20 (для гуманітарних напрямів - 20-25) друкованих сторінок. До загального обсягу роботи не входять: тези, додатки, список використаних джерел, таблиці та рисунки, які повністю займають площу сторінки. Текст роботи має бути написаний без орфографічних, пунктуаційних та стилістичних помилок.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Роботи виконуються державною мовою (у секціях мови та літератури дозволяється виконання робіт російською мовою та мовами національних меншин); до роботи з іноземної мови додається анотація іноземною мовою.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Захист роботи також здійснюється іноземною мовою.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Кожна структурна частина роботи починається з нової сторінки. Заголовки структурних частин друкуються великими літерами симетрично до набору: «ЗМІСТ», «ПЕРЕЛІК УМОВНИХ СКОРОЧЕНЬ», «ВСТУП», «РОЗДІЛ», «ВИСНОВКИ», «СПИСОК ВИКОРИСТАНИХ ДЖЕРЕЛ», «ДОДАТКИ». Заголовки підрозділів друкуються маленькими літерами (крім першої великої) з абзацного відступу. Заголовки пунктів друкуються маленькими літерами (крім першої великої) з абзацного відступу в підбір до тексту.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Відстань між заголовком (за винятком заголовка пункту) та текстом має дорівнювати 3-4 інтервалам.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2. Нумерація сторінок, розділів, підрозділів, пунктів, рисунків, таблиць, формул подається арабськими цифрами без знака «№».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Усі сторінки роботи, враховуючи титульну сторінку, тези та додатки, підлягають суцільній нумерації, номер на титульній сторінці не ставиться, а на наступних сторінках проставляється у правому верхньому куті сторінки без крапки в кінці.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Нумеруються тільки розділи основної частини. Зміст, вступ, висновки не нумеруються.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Номер розділу ставиться після слова «РОЗДІЛ», після номера крапка не ставиться. Заголовок розділу друкується з нового рядка.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Підрозділи нумеруються в межах кожного розділу за правилом: номер розділу, номер підрозділу. У кінці номера підрозділу має стояти крапка, наприклад: «2.4.». Заголовок підрозділу наводиться у тому самому рядку.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Пункти нумеруються в межах кожного підрозділу таким чином: номер розділу, номер підрозділу, номер пункту, наприклад: «2.3.4.». Заголовок пункту наводиться у тому самому рядку, але пункт може й не мати заголовка.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У кінці назв розділів, підрозділів, пунктів крапка не ставиться.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Формули нумеруються в межах розділу. Наприклад, «формула (2.3)» означає «формула 3 розділу 2». Наявність підрозділів на нумерацію формул не впливає. Формули, на які немає посилань, можна не нумерувати. Номер необхідно брати в круглі дужки та розміщувати на правому полі сторінки на рівні нижнього рядка формули, якої він стосується.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Рисунки нумеруються в межах розділу арабськими цифрами (аналогічно до формул та підрозділів) і позначаються словом «Рис.», наприклад «Рис. 1.2».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lastRenderedPageBreak/>
        <w:t>Таблиці нумеруються послідовно в межах розділу. У правому верхньому куті над заголовком таблиці розміщується напис «Таблиця» із зазначенням її номера. Номер таблиці складається з номера розділу та порядкового номера таблиці, між якими ставиться крапка, наприклад: «Таблиця 2.3».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Додатки оформлюються як безпосереднє продовження роботи на наступних сторінках. Вони розміщуються в порядку посилань у тексті роботи. Кожен із додатків має розміщуватись на окремій сторінці. Додаток повинен мати заголовок, який друкується угорі симетрично відносно тексту. Додатки нумеруються великими українськими літерами та позначаються словом «Додаток», наприклад: «Додаток Б».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3. Під час написання роботи учень має посилатися на наукові джерела, матеріали, ідеї, висновки, результати, які використовуються в роботі. Це дає можливість перевірити наведені відомості. Посилатися слід на останні видання публікацій.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Якщо в роботі використовуються відомості з матеріалів з великою кількістю сторінок, тоді слід точно вказати номери сторінок, ілюстрацій, таблиць, формул із джерела.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Посилання в тексті роботи на джерело зазначається порядковим номером за переліком посилань, виділеним двома квадратними дужками, наприклад, «... у працях [1-7]...».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Якщо в тексті роботи необхідно зробити посилання на конкретні відомості, цитата наводиться в лапках, а посилання береться у квадратні дужки із зазначенням порядкового номера джерела в списку використаних джерел та відповідної сторінки. Наприклад: «… набуття наукового знання передбачає оперування фактами, які характеризують певне явище, розробку наукової гіпотези (теорії), яка пояснює те чи інше явище і постановку експерименту для доведення висунутої теорії [8, с. 37]».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Текст цитати необхідно точно відтворювати і наводити повністю, щоб не спотворити думки автора. Пропуск слів, речень, абзаців при цитуванні допускається без перекручення авторського тексту і позначається трьома крапками. У тексті роботи допускається непряме цитування автора (переказ, виклад думок автора своїми словами), при цьому слід точно викладати думки автора та давати відповідні посилання на джерело.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Посилання на ілюстрації в тексті роботи вказуються порядковим номером ілюстрації, наприклад «рис. 1.2».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Посилання на формули вказуються порядковим номером формули в дужках, наприклад «... у формулі (2.1)».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На всі таблиці роботи мають бути посилання в тексті, при цьому слово «таблиця» у тексті пишуть скорочено, наприклад «...у табл. 1.2».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У повторних посиланнях на таблиці та ілюстрації треба вказувати скорочено слово «дивись», наприклад «див. табл. 1.3».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4. Формули в тексті роботи розміщуються після посилання на них. Вони відокремлюються від тексту інтервалами в один рядок зверху і знизу та розміщуються посередині сторінки. Формули, якщо вони громіздкі й складні, розташовуються на окремих рядках. Це стосується і нумерованих формул. Декілька однотипних невеликих формул подаються в одному рядку через кому, а іноді невеликі нескладні формули розміщуються безпосередньо в тексті.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Переноси у формулі допускаються лише на знаках рівності, плюс, мінус, множення і ділення з повторенням знака у наступному рядку.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Символи та коефіцієнти, що наводяться у формулі, описуються безпосередньо під нею в тій послідовності, в якій згадуються у формулі.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Значення кожного символу або числового коефіцієнта подається з нового рядка. Перший рядок починається словом «де» без двокрапки.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Номер формули розміщується на правому боці сторінки на рівні нижнього рядка.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5. Ілюстративний матеріал у роботі використовується з метою більш наочного представлення результатів досліджень та їх обґрунтування. Найчастіше в роботах використовуються такі види ілюстративних матеріалів: креслення, рисунки, таблиці, діаграми, графіки, схеми, фотографії.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Усі ілюстрації зазначаються у тексті роботи.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Назва ілюстрації розміщується відразу після її номера, внизу.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Цифровий матеріал роботи оформлюється у вигляді таблиць. Слово «Таблиця» починається з великої літери, прописується курсивом і розміщується у верхньому правому куті сторінки, а її назва - посередині, симетрично до тексту і наводиться жирним шрифтом.</w:t>
      </w:r>
    </w:p>
    <w:p w:rsidR="00BB4682" w:rsidRDefault="00BB4682">
      <w:pPr>
        <w:rPr>
          <w:rFonts w:ascii="Arial" w:eastAsia="Times New Roman" w:hAnsi="Arial" w:cs="Arial"/>
          <w:b/>
          <w:bCs/>
          <w:color w:val="383838"/>
          <w:sz w:val="18"/>
          <w:szCs w:val="18"/>
          <w:bdr w:val="none" w:sz="0" w:space="0" w:color="auto" w:frame="1"/>
          <w:lang w:eastAsia="ru-RU"/>
        </w:rPr>
      </w:pPr>
      <w:r>
        <w:rPr>
          <w:rFonts w:ascii="Arial" w:eastAsia="Times New Roman" w:hAnsi="Arial" w:cs="Arial"/>
          <w:b/>
          <w:bCs/>
          <w:color w:val="383838"/>
          <w:sz w:val="18"/>
          <w:szCs w:val="18"/>
          <w:bdr w:val="none" w:sz="0" w:space="0" w:color="auto" w:frame="1"/>
          <w:lang w:eastAsia="ru-RU"/>
        </w:rPr>
        <w:br w:type="page"/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b/>
          <w:bCs/>
          <w:color w:val="383838"/>
          <w:sz w:val="18"/>
          <w:szCs w:val="18"/>
          <w:bdr w:val="none" w:sz="0" w:space="0" w:color="auto" w:frame="1"/>
          <w:lang w:eastAsia="ru-RU"/>
        </w:rPr>
        <w:lastRenderedPageBreak/>
        <w:t>Приклад побудови таблиці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>
        <w:rPr>
          <w:rFonts w:ascii="Arial" w:eastAsia="Times New Roman" w:hAnsi="Arial" w:cs="Arial"/>
          <w:noProof/>
          <w:color w:val="383838"/>
          <w:sz w:val="18"/>
          <w:szCs w:val="18"/>
          <w:lang w:eastAsia="ru-RU"/>
        </w:rPr>
        <w:drawing>
          <wp:inline distT="0" distB="0" distL="0" distR="0" wp14:anchorId="0F4C3A5B" wp14:editId="7A676D54">
            <wp:extent cx="4913630" cy="2011680"/>
            <wp:effectExtent l="0" t="0" r="1270" b="7620"/>
            <wp:docPr id="1" name="Рисунок 1" descr="http://man.gov.ua/upload/konkurs-zahyst/2014/Osnovni_vimogi_do_pobit/Tabl_vimogi_do_rob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n.gov.ua/upload/konkurs-zahyst/2014/Osnovni_vimogi_do_pobit/Tabl_vimogi_do_robi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Заголовки граф мають починатися з великих літер, підзаголовки - з маленьких, якщо вони складають одне речення із заголовком, і з великих, якщо вони є самостійними. Висота рядків має бути не менше ніж 8 міліметрів. Графу з порядковими номерами рядків до таблиці включати не треба.</w:t>
      </w:r>
    </w:p>
    <w:p w:rsidR="007E0BF6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Таблиця розміщується після першого згадування про неї в тексті так, щоб її можна було читати без обертання переплетеного блока рукопису або з обертанням за стрілкою годинника.</w:t>
      </w:r>
    </w:p>
    <w:p w:rsidR="0070421C" w:rsidRPr="007E0BF6" w:rsidRDefault="007E0BF6" w:rsidP="007E0BF6">
      <w:pPr>
        <w:spacing w:after="0" w:line="360" w:lineRule="auto"/>
        <w:ind w:left="600"/>
        <w:jc w:val="both"/>
        <w:textAlignment w:val="baseline"/>
        <w:rPr>
          <w:rFonts w:ascii="Arial" w:eastAsia="Times New Roman" w:hAnsi="Arial" w:cs="Arial"/>
          <w:color w:val="383838"/>
          <w:sz w:val="18"/>
          <w:szCs w:val="18"/>
          <w:lang w:val="en-US" w:eastAsia="ru-RU"/>
        </w:rPr>
      </w:pPr>
      <w:r w:rsidRPr="007E0BF6">
        <w:rPr>
          <w:rFonts w:ascii="Arial" w:eastAsia="Times New Roman" w:hAnsi="Arial" w:cs="Arial"/>
          <w:color w:val="383838"/>
          <w:sz w:val="18"/>
          <w:szCs w:val="18"/>
          <w:lang w:eastAsia="ru-RU"/>
        </w:rPr>
        <w:t>Таблицю з великою кількістю рядків можна переносити на наступну сторінку. У разі перенесення таблиці на інший аркуш слово «Таблиця», її номер і назва не повторюються, далі над іншими частинами праворуч пишуться скорочено слова «Продовж. табл.» і вказується тільки номер таблиці, наприклад: «Продовж. табл. 1.2».</w:t>
      </w:r>
    </w:p>
    <w:sectPr w:rsidR="0070421C" w:rsidRPr="007E0BF6" w:rsidSect="007E0BF6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364F4"/>
    <w:multiLevelType w:val="multilevel"/>
    <w:tmpl w:val="4C908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1162ACA"/>
    <w:multiLevelType w:val="multilevel"/>
    <w:tmpl w:val="79A296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2">
    <w:nsid w:val="7D865161"/>
    <w:multiLevelType w:val="multilevel"/>
    <w:tmpl w:val="7DAA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E363D46"/>
    <w:multiLevelType w:val="multilevel"/>
    <w:tmpl w:val="DD8A7D68"/>
    <w:lvl w:ilvl="0">
      <w:start w:val="1"/>
      <w:numFmt w:val="bullet"/>
      <w:lvlText w:val="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680"/>
        </w:tabs>
        <w:ind w:left="16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F6"/>
    <w:rsid w:val="001B40A4"/>
    <w:rsid w:val="001B50BD"/>
    <w:rsid w:val="0060011F"/>
    <w:rsid w:val="007E0BF6"/>
    <w:rsid w:val="00BA67EB"/>
    <w:rsid w:val="00B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0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B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E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0BF6"/>
    <w:rPr>
      <w:b/>
      <w:bCs/>
    </w:rPr>
  </w:style>
  <w:style w:type="character" w:customStyle="1" w:styleId="apple-converted-space">
    <w:name w:val="apple-converted-space"/>
    <w:basedOn w:val="a0"/>
    <w:rsid w:val="007E0BF6"/>
  </w:style>
  <w:style w:type="character" w:styleId="a5">
    <w:name w:val="Hyperlink"/>
    <w:basedOn w:val="a0"/>
    <w:uiPriority w:val="99"/>
    <w:semiHidden/>
    <w:unhideWhenUsed/>
    <w:rsid w:val="007E0BF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E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B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0B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B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E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E0BF6"/>
    <w:rPr>
      <w:b/>
      <w:bCs/>
    </w:rPr>
  </w:style>
  <w:style w:type="character" w:customStyle="1" w:styleId="apple-converted-space">
    <w:name w:val="apple-converted-space"/>
    <w:basedOn w:val="a0"/>
    <w:rsid w:val="007E0BF6"/>
  </w:style>
  <w:style w:type="character" w:styleId="a5">
    <w:name w:val="Hyperlink"/>
    <w:basedOn w:val="a0"/>
    <w:uiPriority w:val="99"/>
    <w:semiHidden/>
    <w:unhideWhenUsed/>
    <w:rsid w:val="007E0BF6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E0B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E0B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7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n.gov.ua/upload/konkurs-zahyst/2017/Zrazok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3034</Words>
  <Characters>17295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2018-12-25T07:41:00Z</dcterms:created>
  <dcterms:modified xsi:type="dcterms:W3CDTF">2018-12-25T07:57:00Z</dcterms:modified>
</cp:coreProperties>
</file>