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C685C" w14:textId="77777777" w:rsidR="0013272B" w:rsidRPr="004E1DBA" w:rsidRDefault="0013272B" w:rsidP="0013272B">
      <w:pPr>
        <w:pStyle w:val="NoSpacing"/>
        <w:jc w:val="center"/>
        <w:rPr>
          <w:rFonts w:ascii="Times New Roman" w:hAnsi="Times New Roman" w:cs="Times New Roman"/>
          <w:b/>
          <w:bCs/>
          <w:sz w:val="26"/>
          <w:szCs w:val="26"/>
        </w:rPr>
      </w:pPr>
      <w:r w:rsidRPr="004E1DBA">
        <w:rPr>
          <w:rFonts w:ascii="Times New Roman" w:hAnsi="Times New Roman" w:cs="Times New Roman"/>
          <w:b/>
          <w:bCs/>
          <w:sz w:val="26"/>
          <w:szCs w:val="26"/>
        </w:rPr>
        <w:t>MINISTERUL EDUCAŢIEI ȘI CERCETĂRII AL REPUBLICII MOLDOVA</w:t>
      </w:r>
    </w:p>
    <w:p w14:paraId="754C4D79" w14:textId="77777777" w:rsidR="0013272B" w:rsidRPr="004E1DBA" w:rsidRDefault="0013272B" w:rsidP="0013272B">
      <w:pPr>
        <w:pStyle w:val="NoSpacing"/>
        <w:jc w:val="center"/>
        <w:rPr>
          <w:rFonts w:ascii="Times New Roman" w:hAnsi="Times New Roman" w:cs="Times New Roman"/>
          <w:b/>
          <w:bCs/>
          <w:sz w:val="26"/>
          <w:szCs w:val="26"/>
        </w:rPr>
      </w:pPr>
      <w:r w:rsidRPr="004E1DBA">
        <w:rPr>
          <w:rFonts w:ascii="Times New Roman" w:hAnsi="Times New Roman" w:cs="Times New Roman"/>
          <w:b/>
          <w:bCs/>
          <w:sz w:val="26"/>
          <w:szCs w:val="26"/>
        </w:rPr>
        <w:t>IP COLEGIUL „IULIA HASDEU” DIN CAHUL</w:t>
      </w:r>
    </w:p>
    <w:p w14:paraId="0B451E6C" w14:textId="77777777" w:rsidR="0013272B" w:rsidRPr="004E1DBA" w:rsidRDefault="0013272B" w:rsidP="0013272B">
      <w:pPr>
        <w:pStyle w:val="NoSpacing"/>
        <w:jc w:val="center"/>
        <w:rPr>
          <w:rFonts w:ascii="Times New Roman" w:hAnsi="Times New Roman" w:cs="Times New Roman"/>
          <w:b/>
          <w:bCs/>
          <w:sz w:val="26"/>
          <w:szCs w:val="26"/>
        </w:rPr>
      </w:pPr>
    </w:p>
    <w:p w14:paraId="75ACD00D" w14:textId="77777777" w:rsidR="0013272B" w:rsidRPr="004E1DBA" w:rsidRDefault="0013272B" w:rsidP="0013272B">
      <w:pPr>
        <w:pStyle w:val="NoSpacing"/>
        <w:jc w:val="center"/>
        <w:rPr>
          <w:rFonts w:ascii="Times New Roman" w:hAnsi="Times New Roman" w:cs="Times New Roman"/>
          <w:b/>
          <w:bCs/>
          <w:sz w:val="26"/>
          <w:szCs w:val="26"/>
        </w:rPr>
      </w:pPr>
    </w:p>
    <w:p w14:paraId="01B6731F" w14:textId="77777777" w:rsidR="0013272B" w:rsidRPr="004E1DBA" w:rsidRDefault="0013272B" w:rsidP="0013272B">
      <w:pPr>
        <w:pStyle w:val="NoSpacing"/>
        <w:jc w:val="center"/>
        <w:rPr>
          <w:rFonts w:ascii="Times New Roman" w:hAnsi="Times New Roman" w:cs="Times New Roman"/>
          <w:b/>
          <w:bCs/>
          <w:sz w:val="26"/>
          <w:szCs w:val="26"/>
        </w:rPr>
      </w:pPr>
      <w:r w:rsidRPr="004E1DBA">
        <w:rPr>
          <w:rFonts w:ascii="Times New Roman" w:hAnsi="Times New Roman" w:cs="Times New Roman"/>
          <w:b/>
          <w:bCs/>
          <w:sz w:val="26"/>
          <w:szCs w:val="26"/>
        </w:rPr>
        <w:t>CATEDRA TEHNOLOGII INFORMAȚIONALE ȘI COMUNICAȚIONALE,</w:t>
      </w:r>
    </w:p>
    <w:p w14:paraId="4F6B0B0E" w14:textId="77777777" w:rsidR="0013272B" w:rsidRPr="004E1DBA" w:rsidRDefault="0013272B" w:rsidP="0013272B">
      <w:pPr>
        <w:pStyle w:val="NoSpacing"/>
        <w:jc w:val="center"/>
        <w:rPr>
          <w:rFonts w:ascii="Times New Roman" w:hAnsi="Times New Roman" w:cs="Times New Roman"/>
          <w:b/>
          <w:bCs/>
          <w:sz w:val="26"/>
          <w:szCs w:val="26"/>
        </w:rPr>
      </w:pPr>
      <w:r w:rsidRPr="004E1DBA">
        <w:rPr>
          <w:rFonts w:ascii="Times New Roman" w:hAnsi="Times New Roman" w:cs="Times New Roman"/>
          <w:b/>
          <w:bCs/>
          <w:sz w:val="26"/>
          <w:szCs w:val="26"/>
        </w:rPr>
        <w:t>specialitatea 61210 ”Administrarea aplicațiilor web”</w:t>
      </w:r>
    </w:p>
    <w:p w14:paraId="58940B07" w14:textId="77777777" w:rsidR="0013272B" w:rsidRPr="004E1DBA" w:rsidRDefault="0013272B" w:rsidP="0013272B">
      <w:pPr>
        <w:pStyle w:val="NoSpacing"/>
        <w:jc w:val="center"/>
        <w:rPr>
          <w:rFonts w:ascii="Times New Roman" w:hAnsi="Times New Roman" w:cs="Times New Roman"/>
          <w:sz w:val="26"/>
          <w:szCs w:val="26"/>
        </w:rPr>
      </w:pPr>
    </w:p>
    <w:p w14:paraId="4277EE73" w14:textId="77777777" w:rsidR="0013272B" w:rsidRPr="004E1DBA" w:rsidRDefault="0013272B" w:rsidP="0013272B">
      <w:pPr>
        <w:pStyle w:val="NoSpacing"/>
        <w:jc w:val="center"/>
        <w:rPr>
          <w:rFonts w:ascii="Times New Roman" w:hAnsi="Times New Roman" w:cs="Times New Roman"/>
          <w:sz w:val="26"/>
          <w:szCs w:val="26"/>
        </w:rPr>
      </w:pPr>
    </w:p>
    <w:p w14:paraId="0E0382A1" w14:textId="77777777" w:rsidR="0013272B" w:rsidRPr="00972E41" w:rsidRDefault="0013272B" w:rsidP="0013272B">
      <w:pPr>
        <w:pStyle w:val="NoSpacing"/>
        <w:jc w:val="center"/>
        <w:rPr>
          <w:rFonts w:ascii="Times New Roman" w:hAnsi="Times New Roman" w:cs="Times New Roman"/>
          <w:sz w:val="24"/>
          <w:szCs w:val="24"/>
        </w:rPr>
      </w:pPr>
    </w:p>
    <w:p w14:paraId="37B70D97" w14:textId="77777777" w:rsidR="0013272B" w:rsidRPr="00972E41" w:rsidRDefault="0013272B" w:rsidP="0013272B">
      <w:pPr>
        <w:pStyle w:val="NoSpacing"/>
        <w:jc w:val="center"/>
        <w:rPr>
          <w:rFonts w:ascii="Times New Roman" w:hAnsi="Times New Roman" w:cs="Times New Roman"/>
          <w:sz w:val="24"/>
          <w:szCs w:val="24"/>
        </w:rPr>
      </w:pPr>
    </w:p>
    <w:p w14:paraId="04912F0E" w14:textId="77777777" w:rsidR="0013272B" w:rsidRPr="00972E41" w:rsidRDefault="0013272B" w:rsidP="0013272B">
      <w:pPr>
        <w:pStyle w:val="NoSpacing"/>
        <w:jc w:val="center"/>
        <w:rPr>
          <w:rFonts w:ascii="Times New Roman" w:hAnsi="Times New Roman" w:cs="Times New Roman"/>
          <w:sz w:val="24"/>
          <w:szCs w:val="24"/>
        </w:rPr>
      </w:pPr>
    </w:p>
    <w:p w14:paraId="50C6CD5A" w14:textId="77777777" w:rsidR="0013272B" w:rsidRPr="00972E41" w:rsidRDefault="0013272B" w:rsidP="0013272B">
      <w:pPr>
        <w:pStyle w:val="NoSpacing"/>
        <w:jc w:val="center"/>
        <w:rPr>
          <w:rFonts w:ascii="Times New Roman" w:hAnsi="Times New Roman" w:cs="Times New Roman"/>
          <w:sz w:val="24"/>
          <w:szCs w:val="24"/>
        </w:rPr>
      </w:pPr>
    </w:p>
    <w:p w14:paraId="75C0E868" w14:textId="77777777" w:rsidR="0013272B" w:rsidRDefault="0013272B" w:rsidP="0013272B">
      <w:pPr>
        <w:pStyle w:val="NoSpacing"/>
        <w:jc w:val="center"/>
        <w:rPr>
          <w:rFonts w:ascii="Times New Roman" w:hAnsi="Times New Roman" w:cs="Times New Roman"/>
          <w:sz w:val="24"/>
          <w:szCs w:val="24"/>
        </w:rPr>
      </w:pPr>
    </w:p>
    <w:p w14:paraId="04A0E182" w14:textId="77777777" w:rsidR="0013272B" w:rsidRDefault="0013272B" w:rsidP="0013272B">
      <w:pPr>
        <w:pStyle w:val="NoSpacing"/>
        <w:jc w:val="center"/>
        <w:rPr>
          <w:rFonts w:ascii="Times New Roman" w:hAnsi="Times New Roman" w:cs="Times New Roman"/>
          <w:sz w:val="24"/>
          <w:szCs w:val="24"/>
        </w:rPr>
      </w:pPr>
    </w:p>
    <w:p w14:paraId="2AF7F84B" w14:textId="77777777" w:rsidR="0013272B" w:rsidRPr="00B01591" w:rsidRDefault="0013272B" w:rsidP="0013272B">
      <w:pPr>
        <w:pStyle w:val="NoSpacing"/>
        <w:rPr>
          <w:rFonts w:ascii="Times New Roman" w:hAnsi="Times New Roman" w:cs="Times New Roman"/>
          <w:sz w:val="40"/>
          <w:szCs w:val="40"/>
        </w:rPr>
      </w:pPr>
    </w:p>
    <w:p w14:paraId="05FD1457" w14:textId="77777777" w:rsidR="0013272B" w:rsidRPr="00B01591" w:rsidRDefault="0013272B" w:rsidP="0013272B">
      <w:pPr>
        <w:pStyle w:val="NoSpacing"/>
        <w:jc w:val="center"/>
        <w:rPr>
          <w:rFonts w:ascii="Times New Roman" w:hAnsi="Times New Roman" w:cs="Times New Roman"/>
          <w:sz w:val="28"/>
          <w:szCs w:val="28"/>
        </w:rPr>
      </w:pPr>
      <w:r w:rsidRPr="00B01591">
        <w:rPr>
          <w:rFonts w:ascii="Times New Roman" w:hAnsi="Times New Roman" w:cs="Times New Roman"/>
          <w:sz w:val="28"/>
          <w:szCs w:val="28"/>
        </w:rPr>
        <w:t xml:space="preserve">Disciplina: </w:t>
      </w:r>
      <w:r w:rsidRPr="00B01591">
        <w:rPr>
          <w:rFonts w:ascii="Times New Roman" w:hAnsi="Times New Roman" w:cs="Times New Roman"/>
          <w:i/>
          <w:iCs/>
          <w:sz w:val="28"/>
          <w:szCs w:val="28"/>
        </w:rPr>
        <w:t>Protecția civilă</w:t>
      </w:r>
    </w:p>
    <w:p w14:paraId="5901FED5" w14:textId="77777777" w:rsidR="0013272B" w:rsidRDefault="0013272B" w:rsidP="0013272B">
      <w:pPr>
        <w:pStyle w:val="NoSpacing"/>
        <w:jc w:val="center"/>
        <w:rPr>
          <w:rFonts w:ascii="Times New Roman" w:hAnsi="Times New Roman" w:cs="Times New Roman"/>
          <w:sz w:val="24"/>
          <w:szCs w:val="24"/>
        </w:rPr>
      </w:pPr>
      <w:r w:rsidRPr="005513C5">
        <w:rPr>
          <w:rFonts w:ascii="Times New Roman" w:hAnsi="Times New Roman" w:cs="Times New Roman"/>
          <w:sz w:val="24"/>
          <w:szCs w:val="24"/>
        </w:rPr>
        <w:t>Lucru individual nr.1</w:t>
      </w:r>
    </w:p>
    <w:p w14:paraId="3C9A182E" w14:textId="77777777" w:rsidR="0013272B" w:rsidRPr="005513C5" w:rsidRDefault="0013272B" w:rsidP="0013272B">
      <w:pPr>
        <w:pStyle w:val="NoSpacing"/>
        <w:jc w:val="center"/>
        <w:rPr>
          <w:rFonts w:ascii="Times New Roman" w:hAnsi="Times New Roman" w:cs="Times New Roman"/>
          <w:sz w:val="24"/>
          <w:szCs w:val="24"/>
        </w:rPr>
      </w:pPr>
    </w:p>
    <w:p w14:paraId="7E9E7EA4" w14:textId="77777777" w:rsidR="0013272B" w:rsidRPr="006E5476" w:rsidRDefault="0013272B" w:rsidP="0013272B">
      <w:pPr>
        <w:pStyle w:val="NoSpacing"/>
        <w:jc w:val="center"/>
        <w:rPr>
          <w:rFonts w:ascii="Times New Roman" w:hAnsi="Times New Roman" w:cs="Times New Roman"/>
          <w:b/>
          <w:bCs/>
          <w:sz w:val="44"/>
          <w:szCs w:val="44"/>
        </w:rPr>
      </w:pPr>
      <w:r w:rsidRPr="006E5476">
        <w:rPr>
          <w:rFonts w:ascii="Times New Roman" w:hAnsi="Times New Roman" w:cs="Times New Roman"/>
          <w:b/>
          <w:bCs/>
          <w:sz w:val="44"/>
          <w:szCs w:val="44"/>
        </w:rPr>
        <w:t>REFERAT</w:t>
      </w:r>
    </w:p>
    <w:p w14:paraId="216D42EE" w14:textId="7BC49322" w:rsidR="0013272B" w:rsidRPr="006E5476" w:rsidRDefault="0013272B" w:rsidP="0013272B">
      <w:pPr>
        <w:pStyle w:val="NoSpacing"/>
        <w:jc w:val="center"/>
        <w:rPr>
          <w:rFonts w:ascii="Times New Roman" w:hAnsi="Times New Roman" w:cs="Times New Roman"/>
          <w:sz w:val="44"/>
          <w:szCs w:val="44"/>
          <w:lang w:val="en-US"/>
        </w:rPr>
      </w:pPr>
      <w:r w:rsidRPr="006E5476">
        <w:rPr>
          <w:rFonts w:ascii="Times New Roman" w:hAnsi="Times New Roman" w:cs="Times New Roman"/>
          <w:sz w:val="44"/>
          <w:szCs w:val="44"/>
          <w:lang w:val="en-US"/>
        </w:rPr>
        <w:t>“</w:t>
      </w:r>
      <w:r>
        <w:rPr>
          <w:rFonts w:ascii="Times New Roman" w:hAnsi="Times New Roman" w:cs="Times New Roman"/>
          <w:sz w:val="44"/>
          <w:szCs w:val="44"/>
        </w:rPr>
        <w:t>No</w:t>
      </w:r>
      <w:r w:rsidR="005D4971">
        <w:rPr>
          <w:rFonts w:ascii="Times New Roman" w:hAnsi="Times New Roman" w:cs="Times New Roman"/>
          <w:sz w:val="44"/>
          <w:szCs w:val="44"/>
        </w:rPr>
        <w:t>țiunea de protectție civilă</w:t>
      </w:r>
      <w:r w:rsidRPr="006E5476">
        <w:rPr>
          <w:rFonts w:ascii="Times New Roman" w:hAnsi="Times New Roman" w:cs="Times New Roman"/>
          <w:sz w:val="44"/>
          <w:szCs w:val="44"/>
          <w:lang w:val="en-US"/>
        </w:rPr>
        <w:t>”</w:t>
      </w:r>
    </w:p>
    <w:p w14:paraId="77AD66EB" w14:textId="77777777" w:rsidR="0013272B" w:rsidRDefault="0013272B" w:rsidP="0013272B">
      <w:pPr>
        <w:pStyle w:val="NoSpacing"/>
        <w:jc w:val="center"/>
        <w:rPr>
          <w:rFonts w:ascii="Times New Roman" w:hAnsi="Times New Roman" w:cs="Times New Roman"/>
          <w:sz w:val="24"/>
          <w:szCs w:val="24"/>
        </w:rPr>
      </w:pPr>
    </w:p>
    <w:p w14:paraId="525249FE" w14:textId="77777777" w:rsidR="0013272B" w:rsidRDefault="0013272B" w:rsidP="0013272B">
      <w:pPr>
        <w:pStyle w:val="NoSpacing"/>
        <w:jc w:val="center"/>
        <w:rPr>
          <w:rFonts w:ascii="Times New Roman" w:hAnsi="Times New Roman" w:cs="Times New Roman"/>
          <w:sz w:val="24"/>
          <w:szCs w:val="24"/>
        </w:rPr>
      </w:pPr>
    </w:p>
    <w:p w14:paraId="39ED8298" w14:textId="77777777" w:rsidR="0013272B" w:rsidRDefault="0013272B" w:rsidP="0013272B">
      <w:pPr>
        <w:pStyle w:val="NoSpacing"/>
        <w:rPr>
          <w:rFonts w:ascii="Times New Roman" w:hAnsi="Times New Roman" w:cs="Times New Roman"/>
          <w:sz w:val="24"/>
          <w:szCs w:val="24"/>
        </w:rPr>
      </w:pPr>
    </w:p>
    <w:p w14:paraId="67B7DB95" w14:textId="77777777" w:rsidR="0013272B" w:rsidRDefault="0013272B" w:rsidP="0013272B">
      <w:pPr>
        <w:pStyle w:val="NoSpacing"/>
        <w:rPr>
          <w:rFonts w:ascii="Times New Roman" w:hAnsi="Times New Roman" w:cs="Times New Roman"/>
          <w:sz w:val="24"/>
          <w:szCs w:val="24"/>
        </w:rPr>
      </w:pPr>
    </w:p>
    <w:p w14:paraId="136FBF38" w14:textId="77777777" w:rsidR="0013272B" w:rsidRDefault="0013272B" w:rsidP="0013272B">
      <w:pPr>
        <w:pStyle w:val="NoSpacing"/>
        <w:jc w:val="center"/>
        <w:rPr>
          <w:rFonts w:ascii="Times New Roman" w:hAnsi="Times New Roman" w:cs="Times New Roman"/>
          <w:sz w:val="24"/>
          <w:szCs w:val="24"/>
        </w:rPr>
      </w:pPr>
    </w:p>
    <w:p w14:paraId="410783E3" w14:textId="77777777" w:rsidR="0013272B" w:rsidRDefault="0013272B" w:rsidP="0013272B">
      <w:pPr>
        <w:pStyle w:val="NoSpacing"/>
        <w:jc w:val="center"/>
        <w:rPr>
          <w:rFonts w:ascii="Times New Roman" w:hAnsi="Times New Roman" w:cs="Times New Roman"/>
          <w:sz w:val="24"/>
          <w:szCs w:val="24"/>
        </w:rPr>
      </w:pPr>
    </w:p>
    <w:p w14:paraId="585B6C50" w14:textId="77777777" w:rsidR="0013272B" w:rsidRDefault="0013272B" w:rsidP="0013272B">
      <w:pPr>
        <w:pStyle w:val="NoSpacing"/>
        <w:jc w:val="center"/>
        <w:rPr>
          <w:rFonts w:ascii="Times New Roman" w:hAnsi="Times New Roman" w:cs="Times New Roman"/>
          <w:sz w:val="24"/>
          <w:szCs w:val="24"/>
        </w:rPr>
      </w:pPr>
    </w:p>
    <w:p w14:paraId="46571287" w14:textId="77777777" w:rsidR="0013272B" w:rsidRDefault="0013272B" w:rsidP="0013272B">
      <w:pPr>
        <w:pStyle w:val="NoSpacing"/>
        <w:jc w:val="center"/>
        <w:rPr>
          <w:rFonts w:ascii="Times New Roman" w:hAnsi="Times New Roman" w:cs="Times New Roman"/>
          <w:sz w:val="24"/>
          <w:szCs w:val="24"/>
        </w:rPr>
      </w:pPr>
    </w:p>
    <w:p w14:paraId="156E9A3D" w14:textId="77777777" w:rsidR="0013272B" w:rsidRPr="00972E41" w:rsidRDefault="0013272B" w:rsidP="0013272B">
      <w:pPr>
        <w:pStyle w:val="NoSpacing"/>
        <w:jc w:val="center"/>
        <w:rPr>
          <w:rFonts w:ascii="Times New Roman" w:hAnsi="Times New Roman" w:cs="Times New Roman"/>
          <w:sz w:val="24"/>
          <w:szCs w:val="24"/>
        </w:rPr>
      </w:pPr>
    </w:p>
    <w:p w14:paraId="4F1FDDCA" w14:textId="77777777" w:rsidR="0013272B" w:rsidRPr="00972E41" w:rsidRDefault="0013272B" w:rsidP="0013272B">
      <w:pPr>
        <w:pStyle w:val="NoSpacing"/>
        <w:jc w:val="right"/>
        <w:rPr>
          <w:rFonts w:ascii="Times New Roman" w:hAnsi="Times New Roman" w:cs="Times New Roman"/>
          <w:b/>
          <w:bCs/>
          <w:sz w:val="24"/>
          <w:szCs w:val="24"/>
        </w:rPr>
      </w:pPr>
      <w:r w:rsidRPr="00972E41">
        <w:rPr>
          <w:rFonts w:ascii="Times New Roman" w:hAnsi="Times New Roman" w:cs="Times New Roman"/>
          <w:b/>
          <w:bCs/>
          <w:sz w:val="24"/>
          <w:szCs w:val="24"/>
        </w:rPr>
        <w:t>Elaborat de:</w:t>
      </w:r>
    </w:p>
    <w:p w14:paraId="148C811A" w14:textId="77777777" w:rsidR="0013272B" w:rsidRPr="00972E41" w:rsidRDefault="0013272B" w:rsidP="0013272B">
      <w:pPr>
        <w:pStyle w:val="NoSpacing"/>
        <w:jc w:val="right"/>
        <w:rPr>
          <w:rFonts w:ascii="Times New Roman" w:hAnsi="Times New Roman" w:cs="Times New Roman"/>
          <w:sz w:val="24"/>
          <w:szCs w:val="24"/>
        </w:rPr>
      </w:pPr>
      <w:r w:rsidRPr="00972E41">
        <w:rPr>
          <w:rFonts w:ascii="Times New Roman" w:hAnsi="Times New Roman" w:cs="Times New Roman"/>
          <w:sz w:val="24"/>
          <w:szCs w:val="24"/>
        </w:rPr>
        <w:t>eleva grupei AAW-2032,</w:t>
      </w:r>
    </w:p>
    <w:p w14:paraId="6D417971" w14:textId="77777777" w:rsidR="0013272B" w:rsidRDefault="0013272B" w:rsidP="0013272B">
      <w:pPr>
        <w:pStyle w:val="NoSpacing"/>
        <w:jc w:val="right"/>
        <w:rPr>
          <w:rFonts w:ascii="Times New Roman" w:hAnsi="Times New Roman" w:cs="Times New Roman"/>
          <w:sz w:val="24"/>
          <w:szCs w:val="24"/>
        </w:rPr>
      </w:pPr>
      <w:r w:rsidRPr="00972E41">
        <w:rPr>
          <w:rFonts w:ascii="Times New Roman" w:hAnsi="Times New Roman" w:cs="Times New Roman"/>
          <w:sz w:val="24"/>
          <w:szCs w:val="24"/>
        </w:rPr>
        <w:t>Aurica APARECI</w:t>
      </w:r>
    </w:p>
    <w:p w14:paraId="03DCCA55" w14:textId="77777777" w:rsidR="0013272B" w:rsidRPr="00972E41" w:rsidRDefault="0013272B" w:rsidP="0013272B">
      <w:pPr>
        <w:pStyle w:val="NoSpacing"/>
        <w:jc w:val="right"/>
        <w:rPr>
          <w:rFonts w:ascii="Times New Roman" w:hAnsi="Times New Roman" w:cs="Times New Roman"/>
          <w:sz w:val="24"/>
          <w:szCs w:val="24"/>
        </w:rPr>
      </w:pPr>
    </w:p>
    <w:p w14:paraId="484AD01B" w14:textId="1920B369" w:rsidR="0013272B" w:rsidRDefault="0013272B" w:rsidP="0013272B">
      <w:pPr>
        <w:pStyle w:val="NoSpacing"/>
        <w:jc w:val="right"/>
        <w:rPr>
          <w:rFonts w:ascii="Times New Roman" w:hAnsi="Times New Roman" w:cs="Times New Roman"/>
          <w:b/>
          <w:bCs/>
          <w:sz w:val="24"/>
          <w:szCs w:val="24"/>
        </w:rPr>
      </w:pPr>
      <w:r w:rsidRPr="00972E41">
        <w:rPr>
          <w:rFonts w:ascii="Times New Roman" w:hAnsi="Times New Roman" w:cs="Times New Roman"/>
          <w:b/>
          <w:bCs/>
          <w:sz w:val="24"/>
          <w:szCs w:val="24"/>
        </w:rPr>
        <w:t>Profesor:</w:t>
      </w:r>
    </w:p>
    <w:p w14:paraId="168F7EF1" w14:textId="50D02780" w:rsidR="005D4971" w:rsidRPr="005D4971" w:rsidRDefault="005D4971" w:rsidP="0013272B">
      <w:pPr>
        <w:pStyle w:val="NoSpacing"/>
        <w:jc w:val="right"/>
        <w:rPr>
          <w:rFonts w:ascii="Times New Roman" w:hAnsi="Times New Roman" w:cs="Times New Roman"/>
          <w:sz w:val="24"/>
          <w:szCs w:val="24"/>
        </w:rPr>
      </w:pPr>
      <w:r w:rsidRPr="005D4971">
        <w:rPr>
          <w:rFonts w:ascii="Times New Roman" w:hAnsi="Times New Roman" w:cs="Times New Roman"/>
          <w:sz w:val="24"/>
          <w:szCs w:val="24"/>
        </w:rPr>
        <w:t>Galina CONDORACHI</w:t>
      </w:r>
    </w:p>
    <w:p w14:paraId="791E829B" w14:textId="3F4D7224" w:rsidR="0013272B" w:rsidRDefault="005D4971" w:rsidP="0013272B">
      <w:pPr>
        <w:pStyle w:val="NoSpacing"/>
        <w:jc w:val="center"/>
        <w:rPr>
          <w:rFonts w:ascii="Times New Roman" w:hAnsi="Times New Roman" w:cs="Times New Roman"/>
          <w:sz w:val="24"/>
          <w:szCs w:val="24"/>
        </w:rPr>
      </w:pPr>
      <w:r>
        <w:rPr>
          <w:rFonts w:ascii="Times New Roman" w:hAnsi="Times New Roman" w:cs="Times New Roman"/>
          <w:sz w:val="24"/>
          <w:szCs w:val="24"/>
        </w:rPr>
        <w:tab/>
      </w:r>
    </w:p>
    <w:p w14:paraId="22857C9B" w14:textId="77777777" w:rsidR="0013272B" w:rsidRDefault="0013272B" w:rsidP="0013272B">
      <w:pPr>
        <w:pStyle w:val="NoSpacing"/>
        <w:jc w:val="right"/>
        <w:rPr>
          <w:rFonts w:ascii="Times New Roman" w:hAnsi="Times New Roman" w:cs="Times New Roman"/>
          <w:sz w:val="24"/>
          <w:szCs w:val="24"/>
        </w:rPr>
      </w:pPr>
    </w:p>
    <w:p w14:paraId="760A095E" w14:textId="77777777" w:rsidR="0013272B" w:rsidRDefault="0013272B" w:rsidP="0013272B">
      <w:pPr>
        <w:pStyle w:val="NoSpacing"/>
        <w:jc w:val="right"/>
        <w:rPr>
          <w:rFonts w:ascii="Times New Roman" w:hAnsi="Times New Roman" w:cs="Times New Roman"/>
          <w:sz w:val="24"/>
          <w:szCs w:val="24"/>
        </w:rPr>
      </w:pPr>
    </w:p>
    <w:p w14:paraId="7A164ACA" w14:textId="77777777" w:rsidR="0013272B" w:rsidRDefault="0013272B" w:rsidP="0013272B">
      <w:pPr>
        <w:pStyle w:val="NoSpacing"/>
        <w:jc w:val="right"/>
        <w:rPr>
          <w:rFonts w:ascii="Times New Roman" w:hAnsi="Times New Roman" w:cs="Times New Roman"/>
          <w:sz w:val="24"/>
          <w:szCs w:val="24"/>
        </w:rPr>
      </w:pPr>
    </w:p>
    <w:p w14:paraId="44401A19" w14:textId="77777777" w:rsidR="0013272B" w:rsidRDefault="0013272B" w:rsidP="0013272B">
      <w:pPr>
        <w:pStyle w:val="NoSpacing"/>
        <w:jc w:val="right"/>
        <w:rPr>
          <w:rFonts w:ascii="Times New Roman" w:hAnsi="Times New Roman" w:cs="Times New Roman"/>
          <w:sz w:val="24"/>
          <w:szCs w:val="24"/>
        </w:rPr>
      </w:pPr>
    </w:p>
    <w:p w14:paraId="6A360E84" w14:textId="77777777" w:rsidR="0013272B" w:rsidRDefault="0013272B" w:rsidP="0013272B">
      <w:pPr>
        <w:pStyle w:val="NoSpacing"/>
        <w:jc w:val="right"/>
        <w:rPr>
          <w:rFonts w:ascii="Times New Roman" w:hAnsi="Times New Roman" w:cs="Times New Roman"/>
          <w:sz w:val="24"/>
          <w:szCs w:val="24"/>
        </w:rPr>
      </w:pPr>
    </w:p>
    <w:p w14:paraId="36D7CB33" w14:textId="77777777" w:rsidR="0013272B" w:rsidRDefault="0013272B" w:rsidP="0013272B">
      <w:pPr>
        <w:pStyle w:val="NoSpacing"/>
        <w:jc w:val="right"/>
        <w:rPr>
          <w:rFonts w:ascii="Times New Roman" w:hAnsi="Times New Roman" w:cs="Times New Roman"/>
          <w:sz w:val="24"/>
          <w:szCs w:val="24"/>
        </w:rPr>
      </w:pPr>
    </w:p>
    <w:p w14:paraId="0F9B36ED" w14:textId="77777777" w:rsidR="0013272B" w:rsidRPr="00972E41" w:rsidRDefault="0013272B" w:rsidP="0013272B">
      <w:pPr>
        <w:pStyle w:val="NoSpacing"/>
        <w:jc w:val="right"/>
        <w:rPr>
          <w:rFonts w:ascii="Times New Roman" w:hAnsi="Times New Roman" w:cs="Times New Roman"/>
          <w:sz w:val="24"/>
          <w:szCs w:val="24"/>
        </w:rPr>
      </w:pPr>
    </w:p>
    <w:p w14:paraId="5096DBF1" w14:textId="77777777" w:rsidR="0013272B" w:rsidRDefault="0013272B" w:rsidP="0013272B">
      <w:pPr>
        <w:pStyle w:val="NoSpacing"/>
        <w:jc w:val="center"/>
        <w:rPr>
          <w:rFonts w:ascii="Times New Roman" w:hAnsi="Times New Roman" w:cs="Times New Roman"/>
          <w:sz w:val="24"/>
          <w:szCs w:val="24"/>
        </w:rPr>
      </w:pPr>
      <w:r w:rsidRPr="00972E41">
        <w:rPr>
          <w:rFonts w:ascii="Times New Roman" w:hAnsi="Times New Roman" w:cs="Times New Roman"/>
          <w:sz w:val="24"/>
          <w:szCs w:val="24"/>
        </w:rPr>
        <w:lastRenderedPageBreak/>
        <w:t>Cahul, 2023</w:t>
      </w:r>
    </w:p>
    <w:p w14:paraId="3BD9B40B" w14:textId="7359E318" w:rsidR="00612C32" w:rsidRPr="007D6019" w:rsidRDefault="007D7BF7" w:rsidP="005E5447">
      <w:pPr>
        <w:jc w:val="center"/>
        <w:rPr>
          <w:rFonts w:ascii="Times New Roman" w:hAnsi="Times New Roman" w:cs="Times New Roman"/>
          <w:b/>
          <w:bCs/>
          <w:i/>
          <w:iCs/>
          <w:sz w:val="36"/>
          <w:szCs w:val="36"/>
          <w:lang w:val="en-US"/>
        </w:rPr>
      </w:pPr>
      <w:r w:rsidRPr="007D6019">
        <w:rPr>
          <w:rFonts w:ascii="Times New Roman" w:hAnsi="Times New Roman" w:cs="Times New Roman"/>
          <w:b/>
          <w:bCs/>
          <w:i/>
          <w:iCs/>
          <w:sz w:val="36"/>
          <w:szCs w:val="36"/>
          <w:lang w:val="en-US"/>
        </w:rPr>
        <w:t>No</w:t>
      </w:r>
      <w:r w:rsidR="005E5447" w:rsidRPr="007D6019">
        <w:rPr>
          <w:rFonts w:ascii="Times New Roman" w:hAnsi="Times New Roman" w:cs="Times New Roman"/>
          <w:b/>
          <w:bCs/>
          <w:i/>
          <w:iCs/>
          <w:sz w:val="36"/>
          <w:szCs w:val="36"/>
          <w:lang w:val="en-US"/>
        </w:rPr>
        <w:t>ț</w:t>
      </w:r>
      <w:r w:rsidRPr="007D6019">
        <w:rPr>
          <w:rFonts w:ascii="Times New Roman" w:hAnsi="Times New Roman" w:cs="Times New Roman"/>
          <w:b/>
          <w:bCs/>
          <w:i/>
          <w:iCs/>
          <w:sz w:val="36"/>
          <w:szCs w:val="36"/>
          <w:lang w:val="en-US"/>
        </w:rPr>
        <w:t>iunea de protec</w:t>
      </w:r>
      <w:r w:rsidR="005E5447" w:rsidRPr="007D6019">
        <w:rPr>
          <w:rFonts w:ascii="Times New Roman" w:hAnsi="Times New Roman" w:cs="Times New Roman"/>
          <w:b/>
          <w:bCs/>
          <w:i/>
          <w:iCs/>
          <w:sz w:val="36"/>
          <w:szCs w:val="36"/>
          <w:lang w:val="en-US"/>
        </w:rPr>
        <w:t>ț</w:t>
      </w:r>
      <w:r w:rsidRPr="007D6019">
        <w:rPr>
          <w:rFonts w:ascii="Times New Roman" w:hAnsi="Times New Roman" w:cs="Times New Roman"/>
          <w:b/>
          <w:bCs/>
          <w:i/>
          <w:iCs/>
          <w:sz w:val="36"/>
          <w:szCs w:val="36"/>
          <w:lang w:val="en-US"/>
        </w:rPr>
        <w:t>i</w:t>
      </w:r>
      <w:r w:rsidR="005E5447" w:rsidRPr="007D6019">
        <w:rPr>
          <w:rFonts w:ascii="Times New Roman" w:hAnsi="Times New Roman" w:cs="Times New Roman"/>
          <w:b/>
          <w:bCs/>
          <w:i/>
          <w:iCs/>
          <w:sz w:val="36"/>
          <w:szCs w:val="36"/>
          <w:lang w:val="en-US"/>
        </w:rPr>
        <w:t>e</w:t>
      </w:r>
      <w:r w:rsidRPr="007D6019">
        <w:rPr>
          <w:rFonts w:ascii="Times New Roman" w:hAnsi="Times New Roman" w:cs="Times New Roman"/>
          <w:b/>
          <w:bCs/>
          <w:i/>
          <w:iCs/>
          <w:sz w:val="36"/>
          <w:szCs w:val="36"/>
          <w:lang w:val="en-US"/>
        </w:rPr>
        <w:t xml:space="preserve"> civil</w:t>
      </w:r>
      <w:r w:rsidR="005E5447" w:rsidRPr="007D6019">
        <w:rPr>
          <w:rFonts w:ascii="Times New Roman" w:hAnsi="Times New Roman" w:cs="Times New Roman"/>
          <w:b/>
          <w:bCs/>
          <w:i/>
          <w:iCs/>
          <w:sz w:val="36"/>
          <w:szCs w:val="36"/>
          <w:lang w:val="en-US"/>
        </w:rPr>
        <w:t>ă</w:t>
      </w:r>
    </w:p>
    <w:p w14:paraId="6B4E23B1" w14:textId="77777777" w:rsidR="005E5447" w:rsidRPr="00CA26C9" w:rsidRDefault="005E5447" w:rsidP="00CA26C9">
      <w:pPr>
        <w:pStyle w:val="NoSpacing"/>
        <w:ind w:firstLine="720"/>
        <w:rPr>
          <w:rFonts w:ascii="Times New Roman" w:hAnsi="Times New Roman" w:cs="Times New Roman"/>
          <w:noProof w:val="0"/>
          <w:sz w:val="28"/>
          <w:szCs w:val="28"/>
          <w:lang w:val="en-US"/>
        </w:rPr>
      </w:pPr>
      <w:r w:rsidRPr="00CA26C9">
        <w:rPr>
          <w:rFonts w:ascii="Times New Roman" w:hAnsi="Times New Roman" w:cs="Times New Roman"/>
          <w:sz w:val="28"/>
          <w:szCs w:val="28"/>
        </w:rPr>
        <w:t>Protecția civilă reprezintă ansamblul de măsuri, activități și acțiuni organizate și coordonate pentru a proteja populația, bunurile și mediul înconjurător în cazul producerii unor situații de urgență sau calamități. Scopul principal al protecției civile este de a minimiza impactul acestor situații și de a asigura securitatea și siguranța cetățenilor.</w:t>
      </w:r>
    </w:p>
    <w:p w14:paraId="2FBC28AD" w14:textId="77777777" w:rsidR="005E5447" w:rsidRPr="00CA26C9" w:rsidRDefault="005E5447" w:rsidP="00CA26C9">
      <w:pPr>
        <w:pStyle w:val="NoSpacing"/>
        <w:ind w:firstLine="720"/>
        <w:rPr>
          <w:rFonts w:ascii="Times New Roman" w:hAnsi="Times New Roman" w:cs="Times New Roman"/>
          <w:sz w:val="28"/>
          <w:szCs w:val="28"/>
        </w:rPr>
      </w:pPr>
      <w:r w:rsidRPr="00CA26C9">
        <w:rPr>
          <w:rFonts w:ascii="Times New Roman" w:hAnsi="Times New Roman" w:cs="Times New Roman"/>
          <w:sz w:val="28"/>
          <w:szCs w:val="28"/>
        </w:rPr>
        <w:t>Situațiile de urgență pot fi declanșate de o varietate de factori, cum ar fi dezastre naturale, accidente industriale, atacuri teroriste sau alte evenimente neprevăzute. Pentru a face față acestor situații, protecția civilă implică o serie de activități, inclusiv planificarea, pregătirea și răspunsul în caz de urgență.</w:t>
      </w:r>
    </w:p>
    <w:p w14:paraId="60713390" w14:textId="59BA12E3" w:rsidR="005E5447" w:rsidRDefault="005E5447" w:rsidP="005E5447">
      <w:pPr>
        <w:pStyle w:val="NoSpacing"/>
        <w:rPr>
          <w:rFonts w:ascii="Times New Roman" w:hAnsi="Times New Roman" w:cs="Times New Roman"/>
          <w:sz w:val="28"/>
          <w:szCs w:val="28"/>
        </w:rPr>
      </w:pPr>
      <w:r w:rsidRPr="00CA26C9">
        <w:rPr>
          <w:rFonts w:ascii="Times New Roman" w:hAnsi="Times New Roman" w:cs="Times New Roman"/>
          <w:sz w:val="28"/>
          <w:szCs w:val="28"/>
        </w:rPr>
        <w:t>În cadrul protecției civile, se iau măsuri pentru identificarea riscurilor potențiale și se elaborează planuri de acțiune pentru a minimiza efectele acestora. De asemenea, se desfășoară activități de pregătire a populației și a instituțiilor pentru situații de urgență, cum ar fi simulările de intervenție și instruirea privind acțiunile ce trebuie întreprinse în caz de dezastre.</w:t>
      </w:r>
    </w:p>
    <w:p w14:paraId="3E36A0E8" w14:textId="5F7344D1" w:rsidR="007D6019" w:rsidRPr="007D6019" w:rsidRDefault="007D6019" w:rsidP="007D6019">
      <w:pPr>
        <w:pStyle w:val="NoSpacing"/>
        <w:ind w:firstLine="720"/>
        <w:rPr>
          <w:rFonts w:ascii="Times New Roman" w:hAnsi="Times New Roman" w:cs="Times New Roman"/>
          <w:sz w:val="28"/>
          <w:szCs w:val="28"/>
          <w:lang w:val="en-US"/>
        </w:rPr>
      </w:pPr>
      <w:r w:rsidRPr="007D6019">
        <w:rPr>
          <w:rFonts w:ascii="Times New Roman" w:hAnsi="Times New Roman" w:cs="Times New Roman"/>
          <w:sz w:val="28"/>
          <w:szCs w:val="28"/>
          <w:lang w:val="en-US"/>
        </w:rPr>
        <w:t>În contextul domeniului IT, protecția civilă se referă la măsurile și practicile care sunt luate pentru a proteja infrastructura IT și datele împotriva amenințărilor cibernetice și altor incidente de securitate. Acestea includ atacurile cibernetice, virușii informatici, furtul de date, pierderea de date, erorile de sistem și alte evenimente care pot afecta integritatea și disponibilitatea datelor.</w:t>
      </w:r>
      <w:r>
        <w:rPr>
          <w:rFonts w:ascii="Times New Roman" w:hAnsi="Times New Roman" w:cs="Times New Roman"/>
          <w:sz w:val="28"/>
          <w:szCs w:val="28"/>
          <w:lang w:val="en-US"/>
        </w:rPr>
        <w:t xml:space="preserve"> </w:t>
      </w:r>
      <w:r w:rsidRPr="007D6019">
        <w:rPr>
          <w:rFonts w:ascii="Times New Roman" w:hAnsi="Times New Roman" w:cs="Times New Roman"/>
          <w:sz w:val="28"/>
          <w:szCs w:val="28"/>
          <w:lang w:val="en-US"/>
        </w:rPr>
        <w:t>Protecția civilă în domeniul IT este importantă deoarece datele și infrastructura IT au devenit critice pentru funcționarea multor organizații și guverne. Protecția acestora este vitală pentru asigurarea continuității operațiunilor și prevenirea pierderilor financiare și de reputație.</w:t>
      </w:r>
      <w:r>
        <w:rPr>
          <w:rFonts w:ascii="Times New Roman" w:hAnsi="Times New Roman" w:cs="Times New Roman"/>
          <w:sz w:val="28"/>
          <w:szCs w:val="28"/>
          <w:lang w:val="en-US"/>
        </w:rPr>
        <w:t xml:space="preserve"> </w:t>
      </w:r>
      <w:r w:rsidRPr="007D6019">
        <w:rPr>
          <w:rFonts w:ascii="Times New Roman" w:hAnsi="Times New Roman" w:cs="Times New Roman"/>
          <w:sz w:val="28"/>
          <w:szCs w:val="28"/>
          <w:lang w:val="en-US"/>
        </w:rPr>
        <w:t>Măsurile de protecție civilă din domeniul IT includ:</w:t>
      </w:r>
    </w:p>
    <w:p w14:paraId="50C7CCCE" w14:textId="42702631" w:rsidR="007D6019" w:rsidRPr="007D6019" w:rsidRDefault="007D6019" w:rsidP="007D6019">
      <w:pPr>
        <w:pStyle w:val="NoSpacing"/>
        <w:numPr>
          <w:ilvl w:val="0"/>
          <w:numId w:val="2"/>
        </w:numPr>
        <w:rPr>
          <w:rFonts w:ascii="Times New Roman" w:hAnsi="Times New Roman" w:cs="Times New Roman"/>
          <w:sz w:val="28"/>
          <w:szCs w:val="28"/>
          <w:lang w:val="en-US"/>
        </w:rPr>
      </w:pPr>
      <w:r w:rsidRPr="007D6019">
        <w:rPr>
          <w:rFonts w:ascii="Times New Roman" w:hAnsi="Times New Roman" w:cs="Times New Roman"/>
          <w:sz w:val="28"/>
          <w:szCs w:val="28"/>
          <w:lang w:val="en-US"/>
        </w:rPr>
        <w:t>Implementarea de politici de securitate pentru a proteja datele și infrastructura IT;</w:t>
      </w:r>
    </w:p>
    <w:p w14:paraId="1C08E397" w14:textId="0CED189D" w:rsidR="007D6019" w:rsidRPr="007D6019" w:rsidRDefault="007D6019" w:rsidP="007D6019">
      <w:pPr>
        <w:pStyle w:val="NoSpacing"/>
        <w:numPr>
          <w:ilvl w:val="0"/>
          <w:numId w:val="2"/>
        </w:numPr>
        <w:rPr>
          <w:rFonts w:ascii="Times New Roman" w:hAnsi="Times New Roman" w:cs="Times New Roman"/>
          <w:sz w:val="28"/>
          <w:szCs w:val="28"/>
          <w:lang w:val="en-US"/>
        </w:rPr>
      </w:pPr>
      <w:r w:rsidRPr="007D6019">
        <w:rPr>
          <w:rFonts w:ascii="Times New Roman" w:hAnsi="Times New Roman" w:cs="Times New Roman"/>
          <w:sz w:val="28"/>
          <w:szCs w:val="28"/>
          <w:lang w:val="en-US"/>
        </w:rPr>
        <w:t>Utilizarea de software și hardware de securitate pentru a proteja sistemele și rețelele;</w:t>
      </w:r>
    </w:p>
    <w:p w14:paraId="1C0FC8C9" w14:textId="180EABB1" w:rsidR="007D6019" w:rsidRPr="007D6019" w:rsidRDefault="007D6019" w:rsidP="007D6019">
      <w:pPr>
        <w:pStyle w:val="NoSpacing"/>
        <w:numPr>
          <w:ilvl w:val="0"/>
          <w:numId w:val="2"/>
        </w:numPr>
        <w:rPr>
          <w:rFonts w:ascii="Times New Roman" w:hAnsi="Times New Roman" w:cs="Times New Roman"/>
          <w:sz w:val="28"/>
          <w:szCs w:val="28"/>
          <w:lang w:val="en-US"/>
        </w:rPr>
      </w:pPr>
      <w:r w:rsidRPr="007D6019">
        <w:rPr>
          <w:rFonts w:ascii="Times New Roman" w:hAnsi="Times New Roman" w:cs="Times New Roman"/>
          <w:sz w:val="28"/>
          <w:szCs w:val="28"/>
          <w:lang w:val="en-US"/>
        </w:rPr>
        <w:t>Realizarea de teste periodice de securitate și audituri pentru a identifica vulnerabilitățile și a le remedia;</w:t>
      </w:r>
    </w:p>
    <w:p w14:paraId="249691F3" w14:textId="6CD67B3E" w:rsidR="007D6019" w:rsidRPr="007D6019" w:rsidRDefault="007D6019" w:rsidP="007D6019">
      <w:pPr>
        <w:pStyle w:val="NoSpacing"/>
        <w:numPr>
          <w:ilvl w:val="0"/>
          <w:numId w:val="2"/>
        </w:numPr>
        <w:rPr>
          <w:rFonts w:ascii="Times New Roman" w:hAnsi="Times New Roman" w:cs="Times New Roman"/>
          <w:sz w:val="28"/>
          <w:szCs w:val="28"/>
          <w:lang w:val="en-US"/>
        </w:rPr>
      </w:pPr>
      <w:r w:rsidRPr="007D6019">
        <w:rPr>
          <w:rFonts w:ascii="Times New Roman" w:hAnsi="Times New Roman" w:cs="Times New Roman"/>
          <w:sz w:val="28"/>
          <w:szCs w:val="28"/>
          <w:lang w:val="en-US"/>
        </w:rPr>
        <w:t>Realizarea de backup-uri și dezvoltarea de planuri de recuperare a datelor pentru a minimiza pierderile în cazul unui incident de securitate;</w:t>
      </w:r>
    </w:p>
    <w:p w14:paraId="3F69E354" w14:textId="79ED608F" w:rsidR="007D6019" w:rsidRPr="007D6019" w:rsidRDefault="007D6019" w:rsidP="007D6019">
      <w:pPr>
        <w:pStyle w:val="NoSpacing"/>
        <w:numPr>
          <w:ilvl w:val="0"/>
          <w:numId w:val="2"/>
        </w:numPr>
        <w:rPr>
          <w:rFonts w:ascii="Times New Roman" w:hAnsi="Times New Roman" w:cs="Times New Roman"/>
          <w:sz w:val="28"/>
          <w:szCs w:val="28"/>
          <w:lang w:val="en-US"/>
        </w:rPr>
      </w:pPr>
      <w:r w:rsidRPr="007D6019">
        <w:rPr>
          <w:rFonts w:ascii="Times New Roman" w:hAnsi="Times New Roman" w:cs="Times New Roman"/>
          <w:sz w:val="28"/>
          <w:szCs w:val="28"/>
          <w:lang w:val="en-US"/>
        </w:rPr>
        <w:t>Pregătirea și instruirea personalului pentru a răspunde la incidente de securitate;</w:t>
      </w:r>
    </w:p>
    <w:p w14:paraId="2E4A07AC" w14:textId="77777777" w:rsidR="007D6019" w:rsidRDefault="007D6019" w:rsidP="007D6019">
      <w:pPr>
        <w:pStyle w:val="NoSpacing"/>
        <w:numPr>
          <w:ilvl w:val="0"/>
          <w:numId w:val="2"/>
        </w:numPr>
        <w:rPr>
          <w:rFonts w:ascii="Times New Roman" w:hAnsi="Times New Roman" w:cs="Times New Roman"/>
          <w:sz w:val="28"/>
          <w:szCs w:val="28"/>
          <w:lang w:val="en-US"/>
        </w:rPr>
      </w:pPr>
      <w:r w:rsidRPr="007D6019">
        <w:rPr>
          <w:rFonts w:ascii="Times New Roman" w:hAnsi="Times New Roman" w:cs="Times New Roman"/>
          <w:sz w:val="28"/>
          <w:szCs w:val="28"/>
          <w:lang w:val="en-US"/>
        </w:rPr>
        <w:t>Dezvoltarea de parteneriate cu alte organizații și autorități competente pentru a asigura o coordonare eficientă în caz de urgență.</w:t>
      </w:r>
    </w:p>
    <w:p w14:paraId="71D3F66C" w14:textId="111FC6B2" w:rsidR="005E5447" w:rsidRDefault="005E5447" w:rsidP="007D6019">
      <w:pPr>
        <w:pStyle w:val="NoSpacing"/>
        <w:ind w:firstLine="360"/>
        <w:rPr>
          <w:rFonts w:ascii="Times New Roman" w:hAnsi="Times New Roman" w:cs="Times New Roman"/>
          <w:sz w:val="28"/>
          <w:szCs w:val="28"/>
        </w:rPr>
      </w:pPr>
      <w:r w:rsidRPr="007D6019">
        <w:rPr>
          <w:rFonts w:ascii="Times New Roman" w:hAnsi="Times New Roman" w:cs="Times New Roman"/>
          <w:sz w:val="28"/>
          <w:szCs w:val="28"/>
        </w:rPr>
        <w:t xml:space="preserve">Atunci când apare o situație de urgență, protecția civilă coordonează activitățile de intervenție și acțiune, asigurând resursele necesare și mobilizând forțele de </w:t>
      </w:r>
      <w:r w:rsidRPr="007D6019">
        <w:rPr>
          <w:rFonts w:ascii="Times New Roman" w:hAnsi="Times New Roman" w:cs="Times New Roman"/>
          <w:sz w:val="28"/>
          <w:szCs w:val="28"/>
        </w:rPr>
        <w:lastRenderedPageBreak/>
        <w:t>intervenție. În acest context, este important să existe o bună coordonare între diferitele organizații implicate, inclusiv autoritățile publice, serviciile de urgență, organizațiile non-guvernamentale și voluntarii.</w:t>
      </w:r>
    </w:p>
    <w:p w14:paraId="0B165616" w14:textId="1B118A32" w:rsidR="00052B53" w:rsidRPr="00787B8B" w:rsidRDefault="00052B53" w:rsidP="00787B8B">
      <w:pPr>
        <w:pStyle w:val="NoSpacing"/>
        <w:ind w:firstLine="360"/>
        <w:rPr>
          <w:rFonts w:ascii="Times New Roman" w:hAnsi="Times New Roman" w:cs="Times New Roman"/>
          <w:sz w:val="28"/>
          <w:szCs w:val="28"/>
        </w:rPr>
      </w:pPr>
      <w:r w:rsidRPr="00787B8B">
        <w:rPr>
          <w:rFonts w:ascii="Times New Roman" w:hAnsi="Times New Roman" w:cs="Times New Roman"/>
          <w:sz w:val="28"/>
          <w:szCs w:val="28"/>
        </w:rPr>
        <w:t>Protecţia civilă a Republicii Moldova reprezintă un sistem de măsuri şi acţiuni, întreprinse pe scara întregului stat pe timp de pace şi de război în vederea asigurării protecţiei populaţiei şi proprietăţii în condiţiile calamităţilor naturale şi ecologice, avariilor şi catastrofelor, epifitotiilor, epizootiilor, epidemiilor, incendiilor, precum şi în cazul aplicării mijloacelor de distrugere în masă.</w:t>
      </w:r>
    </w:p>
    <w:p w14:paraId="0579F314" w14:textId="77777777" w:rsidR="00787B8B" w:rsidRDefault="00052B53" w:rsidP="00787B8B">
      <w:pPr>
        <w:pStyle w:val="NoSpacing"/>
        <w:ind w:firstLine="360"/>
        <w:rPr>
          <w:rFonts w:ascii="Times New Roman" w:hAnsi="Times New Roman" w:cs="Times New Roman"/>
          <w:sz w:val="28"/>
          <w:szCs w:val="28"/>
        </w:rPr>
      </w:pPr>
      <w:r w:rsidRPr="00787B8B">
        <w:rPr>
          <w:rFonts w:ascii="Times New Roman" w:hAnsi="Times New Roman" w:cs="Times New Roman"/>
          <w:sz w:val="28"/>
          <w:szCs w:val="28"/>
        </w:rPr>
        <w:t xml:space="preserve">Protecţia Civilă în Republica Moldova se organizează conform </w:t>
      </w:r>
      <w:r w:rsidRPr="00787B8B">
        <w:rPr>
          <w:rFonts w:ascii="Times New Roman" w:hAnsi="Times New Roman" w:cs="Times New Roman"/>
          <w:b/>
          <w:bCs/>
          <w:sz w:val="28"/>
          <w:szCs w:val="28"/>
        </w:rPr>
        <w:t>principiului teritorial de producţie</w:t>
      </w:r>
      <w:r w:rsidRPr="00787B8B">
        <w:rPr>
          <w:rFonts w:ascii="Times New Roman" w:hAnsi="Times New Roman" w:cs="Times New Roman"/>
          <w:sz w:val="28"/>
          <w:szCs w:val="28"/>
        </w:rPr>
        <w:t xml:space="preserve"> în corespundere cu organizarea administrativ-teritorială a republicii, care, la rândul său, cuprinde toate ramurile economiei naţionale.</w:t>
      </w:r>
      <w:r w:rsidR="00787B8B">
        <w:rPr>
          <w:rFonts w:ascii="Times New Roman" w:hAnsi="Times New Roman" w:cs="Times New Roman"/>
          <w:sz w:val="28"/>
          <w:szCs w:val="28"/>
        </w:rPr>
        <w:t xml:space="preserve"> </w:t>
      </w:r>
      <w:r w:rsidRPr="00787B8B">
        <w:rPr>
          <w:rFonts w:ascii="Times New Roman" w:hAnsi="Times New Roman" w:cs="Times New Roman"/>
          <w:sz w:val="28"/>
          <w:szCs w:val="28"/>
        </w:rPr>
        <w:t xml:space="preserve">Organizarea Protecţiei Civile poartă un caracter obligatoriu. </w:t>
      </w:r>
    </w:p>
    <w:p w14:paraId="1E4DB334" w14:textId="77777777" w:rsidR="00F777CC" w:rsidRDefault="00052B53" w:rsidP="00787B8B">
      <w:pPr>
        <w:pStyle w:val="NoSpacing"/>
        <w:ind w:firstLine="360"/>
        <w:rPr>
          <w:rFonts w:ascii="Times New Roman" w:hAnsi="Times New Roman" w:cs="Times New Roman"/>
          <w:sz w:val="28"/>
          <w:szCs w:val="28"/>
        </w:rPr>
      </w:pPr>
      <w:r w:rsidRPr="00F777CC">
        <w:rPr>
          <w:rFonts w:ascii="Times New Roman" w:hAnsi="Times New Roman" w:cs="Times New Roman"/>
          <w:b/>
          <w:bCs/>
          <w:sz w:val="28"/>
          <w:szCs w:val="28"/>
        </w:rPr>
        <w:t>Principiul teritorial</w:t>
      </w:r>
      <w:r w:rsidRPr="00787B8B">
        <w:rPr>
          <w:rFonts w:ascii="Times New Roman" w:hAnsi="Times New Roman" w:cs="Times New Roman"/>
          <w:sz w:val="28"/>
          <w:szCs w:val="28"/>
        </w:rPr>
        <w:t xml:space="preserve"> se organizează în toate localităţile republicii (municipii, oraşe, sectoare, raioane, sate), în corespundere cu Legea nr. 764 – XV din 27.12.2001 privind organizarea administrativ-teritorială a Republicii Moldova. </w:t>
      </w:r>
    </w:p>
    <w:p w14:paraId="36629F88" w14:textId="77777777" w:rsidR="00F777CC" w:rsidRDefault="00052B53" w:rsidP="00787B8B">
      <w:pPr>
        <w:pStyle w:val="NoSpacing"/>
        <w:ind w:firstLine="360"/>
        <w:rPr>
          <w:rFonts w:ascii="Times New Roman" w:hAnsi="Times New Roman" w:cs="Times New Roman"/>
          <w:sz w:val="28"/>
          <w:szCs w:val="28"/>
        </w:rPr>
      </w:pPr>
      <w:r w:rsidRPr="00F777CC">
        <w:rPr>
          <w:rFonts w:ascii="Times New Roman" w:hAnsi="Times New Roman" w:cs="Times New Roman"/>
          <w:b/>
          <w:bCs/>
          <w:sz w:val="28"/>
          <w:szCs w:val="28"/>
        </w:rPr>
        <w:t>Principiul de producţie</w:t>
      </w:r>
      <w:r w:rsidRPr="00787B8B">
        <w:rPr>
          <w:rFonts w:ascii="Times New Roman" w:hAnsi="Times New Roman" w:cs="Times New Roman"/>
          <w:sz w:val="28"/>
          <w:szCs w:val="28"/>
        </w:rPr>
        <w:t xml:space="preserve"> se organizează în fiecare minister, departament, agenţie, obiect al economiei naţionale. </w:t>
      </w:r>
    </w:p>
    <w:p w14:paraId="054A1044" w14:textId="77777777" w:rsidR="00F777CC" w:rsidRDefault="00052B53" w:rsidP="00787B8B">
      <w:pPr>
        <w:pStyle w:val="NoSpacing"/>
        <w:ind w:firstLine="360"/>
        <w:rPr>
          <w:rFonts w:ascii="Times New Roman" w:hAnsi="Times New Roman" w:cs="Times New Roman"/>
          <w:sz w:val="28"/>
          <w:szCs w:val="28"/>
        </w:rPr>
      </w:pPr>
      <w:r w:rsidRPr="00F777CC">
        <w:rPr>
          <w:rFonts w:ascii="Times New Roman" w:hAnsi="Times New Roman" w:cs="Times New Roman"/>
          <w:b/>
          <w:bCs/>
          <w:sz w:val="28"/>
          <w:szCs w:val="28"/>
        </w:rPr>
        <w:t>Principiul legalităţii</w:t>
      </w:r>
      <w:r w:rsidRPr="00787B8B">
        <w:rPr>
          <w:rFonts w:ascii="Times New Roman" w:hAnsi="Times New Roman" w:cs="Times New Roman"/>
          <w:sz w:val="28"/>
          <w:szCs w:val="28"/>
        </w:rPr>
        <w:t xml:space="preserve"> stă la baza unui stat democratic şi de drept. În linii mari, principiul legalităţii declară supremaţia legii în toate sectoarele vieţii obşteşti, strict respectată de către toţi cetăţenii. </w:t>
      </w:r>
    </w:p>
    <w:p w14:paraId="1D024815" w14:textId="77777777" w:rsidR="00F777CC" w:rsidRDefault="00052B53" w:rsidP="00787B8B">
      <w:pPr>
        <w:pStyle w:val="NoSpacing"/>
        <w:ind w:firstLine="360"/>
        <w:rPr>
          <w:rFonts w:ascii="Times New Roman" w:hAnsi="Times New Roman" w:cs="Times New Roman"/>
          <w:sz w:val="28"/>
          <w:szCs w:val="28"/>
        </w:rPr>
      </w:pPr>
      <w:r w:rsidRPr="00F777CC">
        <w:rPr>
          <w:rFonts w:ascii="Times New Roman" w:hAnsi="Times New Roman" w:cs="Times New Roman"/>
          <w:b/>
          <w:bCs/>
          <w:sz w:val="28"/>
          <w:szCs w:val="28"/>
        </w:rPr>
        <w:t>Principiul egalităţii</w:t>
      </w:r>
      <w:r w:rsidRPr="00787B8B">
        <w:rPr>
          <w:rFonts w:ascii="Times New Roman" w:hAnsi="Times New Roman" w:cs="Times New Roman"/>
          <w:sz w:val="28"/>
          <w:szCs w:val="28"/>
        </w:rPr>
        <w:t xml:space="preserve"> – principiu potrivit căruia tuturor oamenilor, statelor sau naţiunilor li se recunosc aceleaşi drepturi şi li se impun aceleaşi îndatoriri, prevăzute de drept. ,,Fiecare individ are dreptul la viaţă, la libertate şi la siguranţă personală” – stipulează art. 3 din Declaraţia universală a drepturilor omului. </w:t>
      </w:r>
    </w:p>
    <w:p w14:paraId="77F774A7" w14:textId="77777777" w:rsidR="00F777CC" w:rsidRDefault="00052B53" w:rsidP="00787B8B">
      <w:pPr>
        <w:pStyle w:val="NoSpacing"/>
        <w:ind w:firstLine="360"/>
        <w:rPr>
          <w:rFonts w:ascii="Times New Roman" w:hAnsi="Times New Roman" w:cs="Times New Roman"/>
          <w:sz w:val="28"/>
          <w:szCs w:val="28"/>
        </w:rPr>
      </w:pPr>
      <w:r w:rsidRPr="00F777CC">
        <w:rPr>
          <w:rFonts w:ascii="Times New Roman" w:hAnsi="Times New Roman" w:cs="Times New Roman"/>
          <w:b/>
          <w:bCs/>
          <w:sz w:val="28"/>
          <w:szCs w:val="28"/>
        </w:rPr>
        <w:t>Principiul responsabilităţii</w:t>
      </w:r>
      <w:r w:rsidRPr="00787B8B">
        <w:rPr>
          <w:rFonts w:ascii="Times New Roman" w:hAnsi="Times New Roman" w:cs="Times New Roman"/>
          <w:sz w:val="28"/>
          <w:szCs w:val="28"/>
        </w:rPr>
        <w:t xml:space="preserve"> presupune obligaţia de a efectua un lucru, de a răspunde, de a da socoteală de ceva. Responsabilitatea presupune asumarea răspunderii faţă de anumite acţiuni întreprinse. </w:t>
      </w:r>
    </w:p>
    <w:p w14:paraId="0AEF646D" w14:textId="7B940101" w:rsidR="00052B53" w:rsidRPr="00787B8B" w:rsidRDefault="00052B53" w:rsidP="00787B8B">
      <w:pPr>
        <w:pStyle w:val="NoSpacing"/>
        <w:ind w:firstLine="360"/>
        <w:rPr>
          <w:rFonts w:ascii="Times New Roman" w:hAnsi="Times New Roman" w:cs="Times New Roman"/>
          <w:sz w:val="28"/>
          <w:szCs w:val="28"/>
        </w:rPr>
      </w:pPr>
      <w:r w:rsidRPr="00F777CC">
        <w:rPr>
          <w:rFonts w:ascii="Times New Roman" w:hAnsi="Times New Roman" w:cs="Times New Roman"/>
          <w:b/>
          <w:bCs/>
          <w:sz w:val="28"/>
          <w:szCs w:val="28"/>
        </w:rPr>
        <w:t>Principiul operativităţii</w:t>
      </w:r>
      <w:r w:rsidRPr="00787B8B">
        <w:rPr>
          <w:rFonts w:ascii="Times New Roman" w:hAnsi="Times New Roman" w:cs="Times New Roman"/>
          <w:sz w:val="28"/>
          <w:szCs w:val="28"/>
        </w:rPr>
        <w:t xml:space="preserve"> – principiu potrivit căruia organele Protecţiei Civile trebuie să activeze prompt şi în mod urgent, astfel încât să asigure depistarea şi salvarea sinistraţilor, acordarea ajutorului medical, diminuarea consecinţelor situaţiilor excepţionale, precum şi prevenirea declanşării dezastrelor atât de provenienţă naturală, cât şi tehnogenă, de a mobiliza autorităţile în cauză la prevenirea, diminuarea şi lichidarea consecinţelor situaţiilor excepţionale.</w:t>
      </w:r>
    </w:p>
    <w:p w14:paraId="32A546CF" w14:textId="77777777" w:rsidR="002F5763" w:rsidRDefault="00052B53" w:rsidP="002F5763">
      <w:pPr>
        <w:pStyle w:val="NoSpacing"/>
        <w:ind w:firstLine="360"/>
        <w:rPr>
          <w:rFonts w:ascii="Times New Roman" w:hAnsi="Times New Roman" w:cs="Times New Roman"/>
          <w:sz w:val="28"/>
          <w:szCs w:val="28"/>
        </w:rPr>
      </w:pPr>
      <w:r w:rsidRPr="002F5763">
        <w:rPr>
          <w:rFonts w:ascii="Times New Roman" w:hAnsi="Times New Roman" w:cs="Times New Roman"/>
          <w:i/>
          <w:iCs/>
          <w:sz w:val="28"/>
          <w:szCs w:val="28"/>
        </w:rPr>
        <w:t xml:space="preserve">Misiunile principale ale protecţiei civile </w:t>
      </w:r>
      <w:r w:rsidRPr="00787B8B">
        <w:rPr>
          <w:rFonts w:ascii="Times New Roman" w:hAnsi="Times New Roman" w:cs="Times New Roman"/>
          <w:sz w:val="28"/>
          <w:szCs w:val="28"/>
        </w:rPr>
        <w:t xml:space="preserve">: </w:t>
      </w:r>
    </w:p>
    <w:p w14:paraId="1006EC6A" w14:textId="77777777" w:rsidR="002F5763" w:rsidRDefault="00052B53" w:rsidP="002F5763">
      <w:pPr>
        <w:pStyle w:val="NoSpacing"/>
        <w:numPr>
          <w:ilvl w:val="0"/>
          <w:numId w:val="2"/>
        </w:numPr>
        <w:rPr>
          <w:rFonts w:ascii="Times New Roman" w:hAnsi="Times New Roman" w:cs="Times New Roman"/>
          <w:sz w:val="28"/>
          <w:szCs w:val="28"/>
        </w:rPr>
      </w:pPr>
      <w:r w:rsidRPr="00787B8B">
        <w:rPr>
          <w:rFonts w:ascii="Times New Roman" w:hAnsi="Times New Roman" w:cs="Times New Roman"/>
          <w:sz w:val="28"/>
          <w:szCs w:val="28"/>
        </w:rPr>
        <w:t xml:space="preserve">protecţia populaţiei şi a bunurilor materiale în condiţiile situaţiilor excepţionale; </w:t>
      </w:r>
    </w:p>
    <w:p w14:paraId="6AD605D2" w14:textId="77777777" w:rsidR="002F5763" w:rsidRDefault="00052B53" w:rsidP="002F5763">
      <w:pPr>
        <w:pStyle w:val="NoSpacing"/>
        <w:numPr>
          <w:ilvl w:val="0"/>
          <w:numId w:val="2"/>
        </w:numPr>
        <w:rPr>
          <w:rFonts w:ascii="Times New Roman" w:hAnsi="Times New Roman" w:cs="Times New Roman"/>
          <w:sz w:val="28"/>
          <w:szCs w:val="28"/>
        </w:rPr>
      </w:pPr>
      <w:r w:rsidRPr="00787B8B">
        <w:rPr>
          <w:rFonts w:ascii="Times New Roman" w:hAnsi="Times New Roman" w:cs="Times New Roman"/>
          <w:sz w:val="28"/>
          <w:szCs w:val="28"/>
        </w:rPr>
        <w:t xml:space="preserve">executarea lucrărilor de salvare şi a altor lucrări de neamînat în condiţiile situaţiilor excepţionale şi la lichidarea consecinţelor acestora; </w:t>
      </w:r>
    </w:p>
    <w:p w14:paraId="476DFF5A" w14:textId="79667651" w:rsidR="00052B53" w:rsidRPr="00787B8B" w:rsidRDefault="00052B53" w:rsidP="002F5763">
      <w:pPr>
        <w:pStyle w:val="NoSpacing"/>
        <w:numPr>
          <w:ilvl w:val="0"/>
          <w:numId w:val="2"/>
        </w:numPr>
        <w:rPr>
          <w:rFonts w:ascii="Times New Roman" w:hAnsi="Times New Roman" w:cs="Times New Roman"/>
          <w:sz w:val="28"/>
          <w:szCs w:val="28"/>
        </w:rPr>
      </w:pPr>
      <w:r w:rsidRPr="00787B8B">
        <w:rPr>
          <w:rFonts w:ascii="Times New Roman" w:hAnsi="Times New Roman" w:cs="Times New Roman"/>
          <w:sz w:val="28"/>
          <w:szCs w:val="28"/>
        </w:rPr>
        <w:lastRenderedPageBreak/>
        <w:t>organizarea pregătirii prealabile şi multilaterale a populaţiei, a obiectivelor economiei naţionale, forţelor Protecţiei Civile pentru desfăşurarea acţiunilor în cazul apariţiei pericolului situaţiilor excepţionale şi în condiţiile lor;</w:t>
      </w:r>
    </w:p>
    <w:p w14:paraId="751540E5" w14:textId="77777777" w:rsidR="002F5763" w:rsidRDefault="00052B53" w:rsidP="002F5763">
      <w:pPr>
        <w:pStyle w:val="NoSpacing"/>
        <w:ind w:firstLine="360"/>
        <w:rPr>
          <w:rFonts w:ascii="Times New Roman" w:hAnsi="Times New Roman" w:cs="Times New Roman"/>
          <w:sz w:val="28"/>
          <w:szCs w:val="28"/>
        </w:rPr>
      </w:pPr>
      <w:r w:rsidRPr="002F5763">
        <w:rPr>
          <w:rFonts w:ascii="Times New Roman" w:hAnsi="Times New Roman" w:cs="Times New Roman"/>
          <w:i/>
          <w:iCs/>
          <w:sz w:val="28"/>
          <w:szCs w:val="28"/>
        </w:rPr>
        <w:t>Protecţia Civilă a Republicii Moldova include:</w:t>
      </w:r>
      <w:r w:rsidRPr="00787B8B">
        <w:rPr>
          <w:rFonts w:ascii="Times New Roman" w:hAnsi="Times New Roman" w:cs="Times New Roman"/>
          <w:sz w:val="28"/>
          <w:szCs w:val="28"/>
        </w:rPr>
        <w:t xml:space="preserve"> </w:t>
      </w:r>
    </w:p>
    <w:p w14:paraId="5C4223E4" w14:textId="77777777" w:rsidR="002F5763" w:rsidRDefault="00052B53" w:rsidP="002F5763">
      <w:pPr>
        <w:pStyle w:val="NoSpacing"/>
        <w:ind w:firstLine="360"/>
        <w:rPr>
          <w:rFonts w:ascii="Times New Roman" w:hAnsi="Times New Roman" w:cs="Times New Roman"/>
          <w:sz w:val="28"/>
          <w:szCs w:val="28"/>
        </w:rPr>
      </w:pPr>
      <w:r w:rsidRPr="00787B8B">
        <w:rPr>
          <w:rFonts w:ascii="Times New Roman" w:hAnsi="Times New Roman" w:cs="Times New Roman"/>
          <w:sz w:val="28"/>
          <w:szCs w:val="28"/>
        </w:rPr>
        <w:t xml:space="preserve">1. Organele de conducere </w:t>
      </w:r>
    </w:p>
    <w:p w14:paraId="5A71546F" w14:textId="77777777" w:rsidR="002F5763" w:rsidRDefault="00052B53" w:rsidP="002F5763">
      <w:pPr>
        <w:pStyle w:val="NoSpacing"/>
        <w:ind w:firstLine="360"/>
        <w:rPr>
          <w:rFonts w:ascii="Times New Roman" w:hAnsi="Times New Roman" w:cs="Times New Roman"/>
          <w:sz w:val="28"/>
          <w:szCs w:val="28"/>
        </w:rPr>
      </w:pPr>
      <w:r w:rsidRPr="00787B8B">
        <w:rPr>
          <w:rFonts w:ascii="Times New Roman" w:hAnsi="Times New Roman" w:cs="Times New Roman"/>
          <w:sz w:val="28"/>
          <w:szCs w:val="28"/>
        </w:rPr>
        <w:t xml:space="preserve">2. Organele administrative </w:t>
      </w:r>
    </w:p>
    <w:p w14:paraId="3004D35C" w14:textId="77777777" w:rsidR="002F5763" w:rsidRDefault="00052B53" w:rsidP="002F5763">
      <w:pPr>
        <w:pStyle w:val="NoSpacing"/>
        <w:ind w:firstLine="360"/>
        <w:rPr>
          <w:rFonts w:ascii="Times New Roman" w:hAnsi="Times New Roman" w:cs="Times New Roman"/>
          <w:sz w:val="28"/>
          <w:szCs w:val="28"/>
        </w:rPr>
      </w:pPr>
      <w:r w:rsidRPr="00787B8B">
        <w:rPr>
          <w:rFonts w:ascii="Times New Roman" w:hAnsi="Times New Roman" w:cs="Times New Roman"/>
          <w:sz w:val="28"/>
          <w:szCs w:val="28"/>
        </w:rPr>
        <w:t xml:space="preserve">3. Forţele şi mijloacele de lichidare a urmărilor situaţiilor excepţionale </w:t>
      </w:r>
    </w:p>
    <w:p w14:paraId="18C03B6E" w14:textId="77777777" w:rsidR="002F5763" w:rsidRDefault="00052B53" w:rsidP="002F5763">
      <w:pPr>
        <w:pStyle w:val="NoSpacing"/>
        <w:ind w:firstLine="360"/>
        <w:rPr>
          <w:rFonts w:ascii="Times New Roman" w:hAnsi="Times New Roman" w:cs="Times New Roman"/>
          <w:sz w:val="28"/>
          <w:szCs w:val="28"/>
        </w:rPr>
      </w:pPr>
      <w:r w:rsidRPr="00787B8B">
        <w:rPr>
          <w:rFonts w:ascii="Times New Roman" w:hAnsi="Times New Roman" w:cs="Times New Roman"/>
          <w:sz w:val="28"/>
          <w:szCs w:val="28"/>
        </w:rPr>
        <w:t xml:space="preserve">4. Reţeaua de observare şi control de laborator </w:t>
      </w:r>
    </w:p>
    <w:p w14:paraId="24AD2EC0" w14:textId="744E2010" w:rsidR="00052B53" w:rsidRPr="00052B53" w:rsidRDefault="002F5763" w:rsidP="002F5763">
      <w:pPr>
        <w:pStyle w:val="NoSpacing"/>
        <w:ind w:firstLine="360"/>
        <w:rPr>
          <w:rFonts w:ascii="Times New Roman" w:hAnsi="Times New Roman" w:cs="Times New Roman"/>
          <w:sz w:val="28"/>
          <w:szCs w:val="28"/>
        </w:rPr>
      </w:pPr>
      <w:r w:rsidRPr="00787B8B">
        <w:rPr>
          <w:rFonts w:ascii="Times New Roman" w:hAnsi="Times New Roman" w:cs="Times New Roman"/>
          <w:sz w:val="28"/>
          <w:szCs w:val="28"/>
        </w:rPr>
        <w:drawing>
          <wp:anchor distT="0" distB="0" distL="114300" distR="114300" simplePos="0" relativeHeight="251658240" behindDoc="0" locked="0" layoutInCell="1" allowOverlap="1" wp14:anchorId="389CEBBD" wp14:editId="698A28DA">
            <wp:simplePos x="0" y="0"/>
            <wp:positionH relativeFrom="margin">
              <wp:align>right</wp:align>
            </wp:positionH>
            <wp:positionV relativeFrom="paragraph">
              <wp:posOffset>267790</wp:posOffset>
            </wp:positionV>
            <wp:extent cx="5972810" cy="36576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72810" cy="3657600"/>
                    </a:xfrm>
                    <a:prstGeom prst="rect">
                      <a:avLst/>
                    </a:prstGeom>
                  </pic:spPr>
                </pic:pic>
              </a:graphicData>
            </a:graphic>
          </wp:anchor>
        </w:drawing>
      </w:r>
      <w:r w:rsidR="00052B53" w:rsidRPr="00787B8B">
        <w:rPr>
          <w:rFonts w:ascii="Times New Roman" w:hAnsi="Times New Roman" w:cs="Times New Roman"/>
          <w:sz w:val="28"/>
          <w:szCs w:val="28"/>
        </w:rPr>
        <w:t>5. Sistemul de instruire.</w:t>
      </w:r>
    </w:p>
    <w:p w14:paraId="6BA188A4" w14:textId="26F3D847" w:rsidR="005E5447" w:rsidRPr="007D6019" w:rsidRDefault="005E5447" w:rsidP="007D6019">
      <w:pPr>
        <w:pStyle w:val="NoSpacing"/>
        <w:ind w:firstLine="360"/>
        <w:rPr>
          <w:rFonts w:ascii="Times New Roman" w:hAnsi="Times New Roman" w:cs="Times New Roman"/>
          <w:sz w:val="28"/>
          <w:szCs w:val="28"/>
        </w:rPr>
      </w:pPr>
      <w:r w:rsidRPr="00CA26C9">
        <w:rPr>
          <w:rFonts w:ascii="Times New Roman" w:hAnsi="Times New Roman" w:cs="Times New Roman"/>
          <w:sz w:val="28"/>
          <w:szCs w:val="28"/>
        </w:rPr>
        <w:t>În concluzie, protecția civilă este esențială pentru asigurarea securității și siguranței cetățenilor și a mediului înconjurător în cazul producerii unor situații de urgență sau calamități. Prin intermediul măsurilor, activităților și acțiunilor organizate și coordonate, protecția civilă contribuie la minimizarea impactului acestor situații și la reducerea pierderilor umane și materiale</w:t>
      </w:r>
      <w:r w:rsidRPr="007D6019">
        <w:rPr>
          <w:rFonts w:ascii="Times New Roman" w:hAnsi="Times New Roman" w:cs="Times New Roman"/>
          <w:sz w:val="28"/>
          <w:szCs w:val="28"/>
        </w:rPr>
        <w:t>.</w:t>
      </w:r>
      <w:r w:rsidR="007D6019" w:rsidRPr="007D6019">
        <w:rPr>
          <w:rFonts w:ascii="Times New Roman" w:hAnsi="Times New Roman" w:cs="Times New Roman"/>
          <w:sz w:val="28"/>
          <w:szCs w:val="28"/>
        </w:rPr>
        <w:t xml:space="preserve"> </w:t>
      </w:r>
      <w:r w:rsidR="007D6019">
        <w:rPr>
          <w:rFonts w:ascii="Times New Roman" w:hAnsi="Times New Roman" w:cs="Times New Roman"/>
          <w:sz w:val="28"/>
          <w:szCs w:val="28"/>
        </w:rPr>
        <w:t>P</w:t>
      </w:r>
      <w:r w:rsidR="007D6019" w:rsidRPr="007D6019">
        <w:rPr>
          <w:rFonts w:ascii="Times New Roman" w:hAnsi="Times New Roman" w:cs="Times New Roman"/>
          <w:sz w:val="28"/>
          <w:szCs w:val="28"/>
        </w:rPr>
        <w:t>rotecția civilă în domeniul IT este esențială pentru a asigura că datele și infrastructura IT sunt protejate împotriva amenințărilor cibernetice și altor incidente de securitate. Aceasta implică implementarea de politici de securitate, utilizarea de software și hardware de securitate, realizarea de teste periodice de securitate, pregătirea personalului și dezvoltarea de parteneriate cu alte organizații și autorități competente.</w:t>
      </w:r>
    </w:p>
    <w:p w14:paraId="5A69FED6" w14:textId="5A77F8B7" w:rsidR="005E5447" w:rsidRPr="007D6019" w:rsidRDefault="005E5447" w:rsidP="007D6019">
      <w:pPr>
        <w:pStyle w:val="NoSpacing"/>
        <w:rPr>
          <w:rFonts w:ascii="Times New Roman" w:hAnsi="Times New Roman" w:cs="Times New Roman"/>
          <w:sz w:val="28"/>
          <w:szCs w:val="28"/>
        </w:rPr>
      </w:pPr>
      <w:r w:rsidRPr="007D6019">
        <w:rPr>
          <w:rFonts w:ascii="Times New Roman" w:hAnsi="Times New Roman" w:cs="Times New Roman"/>
          <w:sz w:val="28"/>
          <w:szCs w:val="28"/>
        </w:rPr>
        <w:softHyphen/>
      </w:r>
      <w:r w:rsidRPr="007D6019">
        <w:rPr>
          <w:rFonts w:ascii="Times New Roman" w:hAnsi="Times New Roman" w:cs="Times New Roman"/>
          <w:sz w:val="28"/>
          <w:szCs w:val="28"/>
        </w:rPr>
        <w:softHyphen/>
      </w:r>
    </w:p>
    <w:p w14:paraId="673CD9F8" w14:textId="77777777" w:rsidR="005E5447" w:rsidRPr="005E5447" w:rsidRDefault="005E5447" w:rsidP="005E5447">
      <w:pPr>
        <w:jc w:val="center"/>
        <w:rPr>
          <w:rFonts w:ascii="Times New Roman" w:hAnsi="Times New Roman" w:cs="Times New Roman"/>
          <w:sz w:val="28"/>
          <w:szCs w:val="28"/>
          <w:lang w:val="en-US"/>
        </w:rPr>
      </w:pPr>
    </w:p>
    <w:sectPr w:rsidR="005E5447" w:rsidRPr="005E544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C12E5"/>
    <w:multiLevelType w:val="multilevel"/>
    <w:tmpl w:val="2A56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CA161C"/>
    <w:multiLevelType w:val="hybridMultilevel"/>
    <w:tmpl w:val="E5DE0CE4"/>
    <w:lvl w:ilvl="0" w:tplc="9BF0C1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4969342">
    <w:abstractNumId w:val="0"/>
  </w:num>
  <w:num w:numId="2" w16cid:durableId="399793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93"/>
    <w:rsid w:val="00052B53"/>
    <w:rsid w:val="0013272B"/>
    <w:rsid w:val="0025636C"/>
    <w:rsid w:val="002F5763"/>
    <w:rsid w:val="005D4971"/>
    <w:rsid w:val="005E5447"/>
    <w:rsid w:val="00612C32"/>
    <w:rsid w:val="00787B8B"/>
    <w:rsid w:val="007D6019"/>
    <w:rsid w:val="007D7BF7"/>
    <w:rsid w:val="00CA26C9"/>
    <w:rsid w:val="00DC1693"/>
    <w:rsid w:val="00F7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3BF5"/>
  <w15:chartTrackingRefBased/>
  <w15:docId w15:val="{D390F05C-DF96-4798-B725-4FD02A88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44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NoSpacing">
    <w:name w:val="No Spacing"/>
    <w:uiPriority w:val="1"/>
    <w:qFormat/>
    <w:rsid w:val="005E5447"/>
    <w:pPr>
      <w:spacing w:after="0" w:line="240" w:lineRule="auto"/>
    </w:pPr>
    <w:rPr>
      <w:noProof/>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14541">
      <w:bodyDiv w:val="1"/>
      <w:marLeft w:val="0"/>
      <w:marRight w:val="0"/>
      <w:marTop w:val="0"/>
      <w:marBottom w:val="0"/>
      <w:divBdr>
        <w:top w:val="none" w:sz="0" w:space="0" w:color="auto"/>
        <w:left w:val="none" w:sz="0" w:space="0" w:color="auto"/>
        <w:bottom w:val="none" w:sz="0" w:space="0" w:color="auto"/>
        <w:right w:val="none" w:sz="0" w:space="0" w:color="auto"/>
      </w:divBdr>
    </w:div>
    <w:div w:id="106025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6</cp:revision>
  <dcterms:created xsi:type="dcterms:W3CDTF">2023-02-20T07:57:00Z</dcterms:created>
  <dcterms:modified xsi:type="dcterms:W3CDTF">2023-02-27T03:55:00Z</dcterms:modified>
</cp:coreProperties>
</file>