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2257" w14:textId="77777777" w:rsidR="00670D18" w:rsidRPr="00670D18" w:rsidRDefault="00670D18" w:rsidP="00670D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670D18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23A65B6B" w14:textId="77777777" w:rsidR="00670D18" w:rsidRPr="00670D18" w:rsidRDefault="00670D18" w:rsidP="00670D1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Pe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pagină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pașii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urmezi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particularitățile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Lăpușneanul</w:t>
      </w:r>
      <w:proofErr w:type="spellEnd"/>
      <w:r w:rsidRPr="00670D18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B553F02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086CE3">
        <w:rPr>
          <w:rFonts w:ascii="Georgia" w:hAnsi="Georgia"/>
          <w:color w:val="1A242E"/>
        </w:rPr>
        <w:t>Introducere</w:t>
      </w:r>
    </w:p>
    <w:p w14:paraId="705F0C69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curentul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tematic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corespondent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125D492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9446D1A" w14:textId="0C8BFCD1" w:rsidR="00670D18" w:rsidRPr="00086CE3" w:rsidRDefault="00670D18" w:rsidP="002E1786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creionarea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XVI-lea).</w:t>
      </w:r>
    </w:p>
    <w:p w14:paraId="411A3AC3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264D2D26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D618D23" w14:textId="24523D40" w:rsidR="00670D18" w:rsidRPr="00086CE3" w:rsidRDefault="00670D18" w:rsidP="002E1786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format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reperabil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2704A10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documentele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e evident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fldChar w:fldCharType="begin"/>
      </w:r>
      <w:r w:rsidRPr="00086CE3">
        <w:rPr>
          <w:rFonts w:ascii="Georgia" w:hAnsi="Georgia"/>
          <w:color w:val="1A242E"/>
          <w:sz w:val="26"/>
          <w:szCs w:val="26"/>
        </w:rPr>
        <w:instrText xml:space="preserve"> HYPERLINK "https://liceunet.ro/costache-negruzzi/alexandru-lapusneanu/eseu/tema-si-viziunea-despre-lume" </w:instrText>
      </w:r>
      <w:r w:rsidRPr="00086CE3">
        <w:rPr>
          <w:rFonts w:ascii="Georgia" w:hAnsi="Georgia"/>
          <w:color w:val="1A242E"/>
          <w:sz w:val="26"/>
          <w:szCs w:val="26"/>
        </w:rPr>
        <w:fldChar w:fldCharType="separate"/>
      </w:r>
      <w:r w:rsidRPr="00086CE3">
        <w:rPr>
          <w:rStyle w:val="Hyperlink"/>
          <w:rFonts w:ascii="Georgia" w:hAnsi="Georgia"/>
          <w:color w:val="0075E3"/>
          <w:sz w:val="26"/>
          <w:szCs w:val="26"/>
          <w:u w:val="none"/>
        </w:rPr>
        <w:t>Viziunea</w:t>
      </w:r>
      <w:proofErr w:type="spellEnd"/>
      <w:r w:rsidRPr="00086CE3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086CE3">
        <w:rPr>
          <w:rStyle w:val="Hyperlink"/>
          <w:rFonts w:ascii="Georgia" w:hAnsi="Georgia"/>
          <w:color w:val="0075E3"/>
          <w:sz w:val="26"/>
          <w:szCs w:val="26"/>
          <w:u w:val="none"/>
        </w:rPr>
        <w:t>despre</w:t>
      </w:r>
      <w:proofErr w:type="spellEnd"/>
      <w:r w:rsidRPr="00086CE3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086CE3">
        <w:rPr>
          <w:rStyle w:val="Hyperlink"/>
          <w:rFonts w:ascii="Georgia" w:hAnsi="Georgia"/>
          <w:color w:val="0075E3"/>
          <w:sz w:val="26"/>
          <w:szCs w:val="26"/>
          <w:u w:val="none"/>
        </w:rPr>
        <w:t>lume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fldChar w:fldCharType="end"/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consonanță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8D61331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67AB0E4C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piloni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centrali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articolul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Introducție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crezului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r w:rsidRPr="00086CE3">
        <w:rPr>
          <w:rFonts w:ascii="Georgia" w:hAnsi="Georgia"/>
          <w:color w:val="1A242E"/>
          <w:sz w:val="26"/>
          <w:szCs w:val="26"/>
        </w:rPr>
        <w:lastRenderedPageBreak/>
        <w:t xml:space="preserve">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folclorul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romantism.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28506F19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prezentându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 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întreprinse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Letopisețele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Costin.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cronicarilor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precum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Costin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distanțează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conferind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30C2E4BB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Rezumatul pe scurt</w:t>
      </w:r>
    </w:p>
    <w:p w14:paraId="3FCD9AD2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împărțit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capitol.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hyperlink r:id="rId4" w:history="1">
        <w:r w:rsidRPr="00086CE3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capitol</w:t>
        </w:r>
      </w:hyperlink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motto relevant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dinamica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segment.</w:t>
      </w:r>
    </w:p>
    <w:p w14:paraId="4DB94FAB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realizare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rezumat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scurt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</w:p>
    <w:p w14:paraId="593223BE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redobândi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întâmpinat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demersul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El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rostind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…”.</w:t>
      </w:r>
    </w:p>
    <w:p w14:paraId="73921AF1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persecutarea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măsuri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avertismentul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crime,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47209778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mișelește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aruncându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motto-ul „Capul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Moţoc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nedreptățile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Ulterior,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Chemată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fi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lecuită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85FC39D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ultimului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capitol: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dureri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CE042E4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Caracterizare</w:t>
      </w:r>
    </w:p>
    <w:p w14:paraId="6272EB09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complex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metodele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fldChar w:fldCharType="begin"/>
      </w:r>
      <w:r w:rsidRPr="00086CE3">
        <w:rPr>
          <w:rFonts w:ascii="Georgia" w:hAnsi="Georgia"/>
          <w:color w:val="1A242E"/>
          <w:sz w:val="26"/>
          <w:szCs w:val="26"/>
        </w:rPr>
        <w:instrText xml:space="preserve"> HYPERLINK "https://liceunet.ro/costache-negruzzi/alexandru-lapusneanu/caracterizare" </w:instrText>
      </w:r>
      <w:r w:rsidRPr="00086CE3">
        <w:rPr>
          <w:rFonts w:ascii="Georgia" w:hAnsi="Georgia"/>
          <w:color w:val="1A242E"/>
          <w:sz w:val="26"/>
          <w:szCs w:val="26"/>
        </w:rPr>
        <w:fldChar w:fldCharType="separate"/>
      </w:r>
      <w:r w:rsidRPr="00086CE3">
        <w:rPr>
          <w:rStyle w:val="Hyperlink"/>
          <w:rFonts w:ascii="Georgia" w:hAnsi="Georgia"/>
          <w:color w:val="0075E3"/>
          <w:sz w:val="26"/>
          <w:szCs w:val="26"/>
          <w:u w:val="none"/>
        </w:rPr>
        <w:t>caracterizarea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fldChar w:fldCharType="end"/>
      </w:r>
      <w:r w:rsidRPr="00086CE3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exemplifici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6DAF99AD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</w:p>
    <w:p w14:paraId="04A760C9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individual, complex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rădăcinile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2438B7E4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vestimentația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rangul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pompa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Paleologilor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dulama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poloneză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catifea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stacojie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căbăniță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turcească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supușii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veniți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măreția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2EF37A80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prefăcut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respect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DAF3DB7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capcană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disimulează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„m-am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arătat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vărsând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56DF7EAE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Perspectiva narativă</w:t>
      </w:r>
    </w:p>
    <w:p w14:paraId="570BB3F3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unghiul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care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deplin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exprimare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70349D7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434B1C5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III-a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subliniate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exprimându-și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dezvălui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urâtul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nenorocitul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0494A55E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Nuvelă istorică</w:t>
      </w:r>
    </w:p>
    <w:p w14:paraId="5598AF9C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specie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tematic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5D95D0CE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satisfăcător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argumentele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susții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text.</w:t>
      </w:r>
    </w:p>
    <w:p w14:paraId="57786692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demonstrare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faptului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</w:p>
    <w:p w14:paraId="4103D2EB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recupereze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 capitol: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pedepsiți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cutezanța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4ABF6015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pus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atmosfere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spătarul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spahii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2AD5CFE2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recreată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vestimentației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pompa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Paleologilor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dulama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poloneză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catifea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stacojie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căbăniță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turcească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.”. 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mesei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fastul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Moldova,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[…]”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ambianței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Pânza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mesii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șervețelele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filaliu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țesute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Tipsiile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aduceau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bucatele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talgerile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păharele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.”.</w:t>
      </w:r>
    </w:p>
    <w:p w14:paraId="6794EB2A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Nuvelă romantică</w:t>
      </w:r>
    </w:p>
    <w:p w14:paraId="570E90D5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le fac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fixeze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rădăcinile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folclor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direcționează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romantism.</w:t>
      </w:r>
    </w:p>
    <w:p w14:paraId="64D72EC4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romantism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vizibile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2E2A0AEB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DF19A90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negative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însușirile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altruism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fals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promițându-i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înspăimântate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Sarcastic,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batjocorește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58C33AD6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ieșite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dovedindu-i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oglindesc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diabolic,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sorginte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îmbrățișat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54B50A3E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Concluzie</w:t>
      </w:r>
    </w:p>
    <w:p w14:paraId="4056D8F2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idee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rezuma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raportarea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5ECD8F62" w14:textId="77777777" w:rsidR="00670D18" w:rsidRPr="00086CE3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0F0289C8" w14:textId="65D69D9E" w:rsidR="00670D18" w:rsidRDefault="00670D18" w:rsidP="00670D18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barbar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CBEFC80" w14:textId="76F11C01" w:rsidR="00670D18" w:rsidRPr="00086CE3" w:rsidRDefault="00670D18" w:rsidP="00670D18">
      <w:pPr>
        <w:pStyle w:val="Heading1"/>
        <w:rPr>
          <w:sz w:val="26"/>
          <w:szCs w:val="26"/>
        </w:rPr>
      </w:pPr>
      <w:proofErr w:type="spellStart"/>
      <w:r w:rsidRPr="00086CE3">
        <w:rPr>
          <w:sz w:val="26"/>
          <w:szCs w:val="26"/>
        </w:rPr>
        <w:t>Rezumat</w:t>
      </w:r>
      <w:proofErr w:type="spellEnd"/>
      <w:r w:rsidRPr="00086CE3">
        <w:rPr>
          <w:sz w:val="26"/>
          <w:szCs w:val="26"/>
        </w:rPr>
        <w:t xml:space="preserve"> pe </w:t>
      </w:r>
      <w:proofErr w:type="spellStart"/>
      <w:r w:rsidRPr="00086CE3">
        <w:rPr>
          <w:sz w:val="26"/>
          <w:szCs w:val="26"/>
        </w:rPr>
        <w:t>capitole</w:t>
      </w:r>
      <w:proofErr w:type="spellEnd"/>
    </w:p>
    <w:p w14:paraId="05E99218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reamintești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exactitate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înțelegi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capitol.</w:t>
      </w:r>
    </w:p>
    <w:p w14:paraId="33F4EE9A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factură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creionarea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XVI-lea).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divizat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patru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 </w:t>
      </w: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motto relevant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dinamica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întâmplărilor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acel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segment</w:t>
      </w:r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56726761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lastRenderedPageBreak/>
        <w:t>Capitolul I</w:t>
      </w:r>
    </w:p>
    <w:p w14:paraId="7DF4E17B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Primul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 </w:t>
      </w:r>
      <w:r w:rsidRPr="00086CE3">
        <w:rPr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întoarcerea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tronul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redobândi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însemna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înlăturarea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actualului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graniță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întâmpinat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bine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drum.</w:t>
      </w:r>
    </w:p>
    <w:p w14:paraId="367B2571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descurajat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motto al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acestui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prim capitol: „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Dacă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voi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vreți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eu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vă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vreu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…”</w:t>
      </w:r>
      <w:r w:rsidRPr="00086CE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pedepsiți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cutezanța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Speriat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dușmănoasă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ambiția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prefăcut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teritoriul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înșele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abilul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2D584056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Capitolul II</w:t>
      </w:r>
    </w:p>
    <w:p w14:paraId="2DA8E661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doilea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instalarea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tron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renunțând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scaunul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rezistență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fugind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Muntenia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fruntea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aplicare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omoară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nemulțumire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confiscă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incendiază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cetățile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mâhnită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măsuri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Avertismentul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văduvei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 </w:t>
      </w: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„Ai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dai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samă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Doamnă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!” –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semnal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alarmă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crime,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439AE77D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Capitolul III</w:t>
      </w:r>
    </w:p>
    <w:p w14:paraId="28AF6E7E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treilea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format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secvențe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ilustrative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cruzimea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086CE3">
        <w:rPr>
          <w:rFonts w:ascii="Georgia" w:hAnsi="Georgia"/>
          <w:color w:val="1A242E"/>
          <w:sz w:val="26"/>
          <w:szCs w:val="26"/>
        </w:rPr>
        <w:t xml:space="preserve"> 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disimulând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Ba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presară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biblice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dezvăluite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6D2EA792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adunase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temeinic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nedreptăților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 Motto-ul „Capul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Moțoc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vrem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…”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rugăminților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aruncat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Ulterior,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Chemată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fi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lecuită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1DF770A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Capitolul IV</w:t>
      </w:r>
    </w:p>
    <w:p w14:paraId="64E67CCB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patrulea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întâmplările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au loc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după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patru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măcelul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motto-ul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capitolului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: „De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voi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scula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mulți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popesc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eu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…”</w:t>
      </w:r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care,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precauți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nu 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participat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scăpat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conving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94E607E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inclusiv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dureri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ED8BF6D" w14:textId="3B693BC0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prezintă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episod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istoria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Moldovei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mijlocul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XVI-lea</w:t>
      </w:r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4BC8FC4" w14:textId="77777777" w:rsidR="00670D18" w:rsidRPr="00086CE3" w:rsidRDefault="00670D18" w:rsidP="00670D18">
      <w:pPr>
        <w:pStyle w:val="Heading1"/>
        <w:rPr>
          <w:sz w:val="26"/>
          <w:szCs w:val="26"/>
        </w:rPr>
      </w:pPr>
      <w:proofErr w:type="spellStart"/>
      <w:r w:rsidRPr="00086CE3">
        <w:rPr>
          <w:sz w:val="26"/>
          <w:szCs w:val="26"/>
        </w:rPr>
        <w:t>Momentele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subiectului</w:t>
      </w:r>
      <w:proofErr w:type="spellEnd"/>
    </w:p>
    <w:p w14:paraId="10E42839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apărută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1840,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masiv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stabilirea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BE7DA44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regăsindu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motto.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motto-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uri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ideile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organizate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schemei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28AD2817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derularea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Moldova,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ultimilor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lider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alaiul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înlăturându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actualul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înlăturase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Iacob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Eraclid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poreclit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Desot-Vodă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responsabil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alungarea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Postelnicul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Spătarul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proofErr w:type="gram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 „</w:t>
      </w:r>
      <w:proofErr w:type="spellStart"/>
      <w:proofErr w:type="gramEnd"/>
      <w:r w:rsidRPr="00086CE3">
        <w:rPr>
          <w:rFonts w:ascii="Georgia" w:hAnsi="Georgia"/>
          <w:color w:val="1A242E"/>
          <w:sz w:val="26"/>
          <w:szCs w:val="26"/>
        </w:rPr>
        <w:t>norodul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 </w:t>
      </w:r>
    </w:p>
    <w:p w14:paraId="15E7B57A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dârz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merge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voastră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prioritatea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liniștește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serviciile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529C8DB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derulate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recupereze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înlăturându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 care pare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aminti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Incendiază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cetățile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atitudinii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paranoice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comploturile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loc,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cetăți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limitând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severitate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atârnând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5F0B7AF5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bunăvoință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de 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făgăduiește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îndeplini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poimâine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așa-zis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remediu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constituia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capcană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preface bine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intenționat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cerându-și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adăugând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pace,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iubindu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noBreakHyphen/>
        <w:t xml:space="preserve">ne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nu 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refuzând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5678FD84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escaladează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086CE3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pahar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ghidat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bun „de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bântui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norodul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context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motivând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jignitoare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armașul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loc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7AA29C19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Agitația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resimte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Nemulțumită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adunată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porții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topoarele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armașului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r w:rsidRPr="00086CE3">
        <w:rPr>
          <w:rFonts w:ascii="Georgia" w:hAnsi="Georgia"/>
          <w:color w:val="1A242E"/>
          <w:sz w:val="26"/>
          <w:szCs w:val="26"/>
        </w:rPr>
        <w:noBreakHyphen/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întrebe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doreau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cine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învinuiască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înrăutățirea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sistematică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folosesc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cere 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Crezând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intervină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aruncându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liniștește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4B4B618B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tăierea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aranjează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vorbise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stare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Armașul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găsiți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granița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Nistru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25E9F215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El se mutase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încerce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Polonia,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refugiaseră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dădea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tortura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regentă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Bogdan,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înfurie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amenințându-și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Atunci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conving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motivând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salva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AF8C847" w14:textId="55280B8E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realitățile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dificile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rezumă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înalta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), ci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suferinței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serveau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simple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73A8FA2" w14:textId="77777777" w:rsidR="00670D18" w:rsidRPr="00086CE3" w:rsidRDefault="00670D18" w:rsidP="00670D18">
      <w:pPr>
        <w:pStyle w:val="Heading1"/>
        <w:rPr>
          <w:sz w:val="26"/>
          <w:szCs w:val="26"/>
        </w:rPr>
      </w:pPr>
      <w:proofErr w:type="spellStart"/>
      <w:r w:rsidRPr="00086CE3">
        <w:rPr>
          <w:sz w:val="26"/>
          <w:szCs w:val="26"/>
        </w:rPr>
        <w:t>Eseu</w:t>
      </w:r>
      <w:proofErr w:type="spellEnd"/>
    </w:p>
    <w:p w14:paraId="2CA524ED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prima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rezolva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examen,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cunoști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concepe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lecturilor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obligatorii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sintetizează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date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C4CD2B2" w14:textId="77777777" w:rsidR="00670D18" w:rsidRPr="00086CE3" w:rsidRDefault="00670D18" w:rsidP="00670D18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86CE3">
        <w:rPr>
          <w:rFonts w:ascii="Georgia" w:hAnsi="Georgia"/>
          <w:color w:val="1A242E"/>
        </w:rPr>
        <w:t>Eseu</w:t>
      </w:r>
    </w:p>
    <w:p w14:paraId="2A3BF4B2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om politic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dintâi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română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data de 30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ianuarie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1840,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editarea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pus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59271838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principal,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proiecție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amintit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s-a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Articularea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numelui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izolează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straniu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responsabil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sângeroase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BD90817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principală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trecutului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plăcere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nefaste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abuzului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60183BD6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motto,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diferențiindu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CBC66A6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>motto-ul: „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!”</w:t>
      </w:r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ajunsese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alai,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înlăturat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înlocuit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Iacob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Eraclidul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Postelnicul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Veveriţă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Spătarul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audiență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aspirant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norodul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neînduplecat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merge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voastră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 </w:t>
      </w:r>
    </w:p>
    <w:p w14:paraId="02BAA2FC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Capitolul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are ca motto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„Ai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dai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samă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doamnă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!”</w:t>
      </w:r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reîntors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cetățile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locuri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complot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).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asprime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reducându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atârnând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imploră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îndeplini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da „un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4D0B4542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motto-ul: „Capul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vrem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pace.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bun „de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bântui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norodul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...”. Sub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jignitoare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armașul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învinuindu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nenorocirile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suferite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sacrifică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liniști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tăierea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așează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armașului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trimiși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r w:rsidRPr="00086CE3">
        <w:rPr>
          <w:rFonts w:ascii="Georgia" w:hAnsi="Georgia"/>
          <w:color w:val="1A242E"/>
          <w:sz w:val="26"/>
          <w:szCs w:val="26"/>
        </w:rPr>
        <w:noBreakHyphen/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fugind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granița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Nistru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446CD928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ultimului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(„De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...”)</w:t>
      </w:r>
      <w:r w:rsidRPr="00086CE3">
        <w:rPr>
          <w:rFonts w:ascii="Georgia" w:hAnsi="Georgia"/>
          <w:color w:val="1A242E"/>
          <w:sz w:val="26"/>
          <w:szCs w:val="26"/>
        </w:rPr>
        <w:t xml:space="preserve"> are loc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sângeros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</w:t>
      </w:r>
      <w:r w:rsidRPr="00086CE3">
        <w:rPr>
          <w:rFonts w:ascii="Georgia" w:hAnsi="Georgia"/>
          <w:color w:val="1A242E"/>
          <w:sz w:val="26"/>
          <w:szCs w:val="26"/>
        </w:rPr>
        <w:noBreakHyphen/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refugiaseră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Polonia. El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sale,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tortureze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populația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1ED3BEC2" w14:textId="77777777" w:rsidR="00670D18" w:rsidRPr="00086CE3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pat,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mitropolitului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episcopilor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regentă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Bogdan,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conving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salva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C49C92E" w14:textId="1F451563" w:rsidR="00670D18" w:rsidRDefault="00670D18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scriitor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opera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clasice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sângeroși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lideri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regiunii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38523DD9" w14:textId="461B813A" w:rsidR="003A07AD" w:rsidRDefault="003A07AD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8396E48" w14:textId="3E487C53" w:rsidR="003A07AD" w:rsidRDefault="003A07AD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DD65085" w14:textId="21DBEC63" w:rsidR="003A07AD" w:rsidRDefault="003A07AD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D08655D" w14:textId="77777777" w:rsidR="003A07AD" w:rsidRPr="00086CE3" w:rsidRDefault="003A07AD" w:rsidP="00670D1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A2AF469" w14:textId="77777777" w:rsidR="00086CE3" w:rsidRPr="00086CE3" w:rsidRDefault="00086CE3" w:rsidP="00086CE3">
      <w:pPr>
        <w:pStyle w:val="Heading1"/>
        <w:rPr>
          <w:sz w:val="26"/>
          <w:szCs w:val="26"/>
        </w:rPr>
      </w:pPr>
      <w:proofErr w:type="spellStart"/>
      <w:r w:rsidRPr="00086CE3">
        <w:rPr>
          <w:sz w:val="26"/>
          <w:szCs w:val="26"/>
        </w:rPr>
        <w:lastRenderedPageBreak/>
        <w:t>Tema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și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viziunea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despre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lume</w:t>
      </w:r>
      <w:proofErr w:type="spellEnd"/>
    </w:p>
    <w:p w14:paraId="0CEF5E2D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evocată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studiate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2010,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10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2013.</w:t>
      </w:r>
    </w:p>
    <w:p w14:paraId="55FCABC1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creionarea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orientarea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recomandările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sens.</w:t>
      </w:r>
      <w:proofErr w:type="spellEnd"/>
    </w:p>
    <w:p w14:paraId="5955E8EC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piloni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centrali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articolul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Introducție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Mihai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fidel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crezului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formării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literaturi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naționale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086CE3">
        <w:rPr>
          <w:rFonts w:ascii="Georgia" w:hAnsi="Georgia"/>
          <w:color w:val="1A242E"/>
          <w:sz w:val="26"/>
          <w:szCs w:val="26"/>
        </w:rPr>
        <w:t xml:space="preserve"> 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folclorul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romantism.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decât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4FD58F7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prezentându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Moldova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întreprinse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Letopisețele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Costin.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cronicarilor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precum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Costin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distanțează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conferind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Oricum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consemnată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EED60A8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plus,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evidentă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privește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principal</w:t>
      </w:r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format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reperabil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corespondent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spectaculos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03A1EF1E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observabilă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disimulând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presară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r w:rsidRPr="00086CE3">
        <w:rPr>
          <w:rFonts w:ascii="Georgia" w:hAnsi="Georgia"/>
          <w:color w:val="1A242E"/>
          <w:sz w:val="26"/>
          <w:szCs w:val="26"/>
        </w:rPr>
        <w:lastRenderedPageBreak/>
        <w:t xml:space="preserve">diverse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biblice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prefăcătoria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completate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ieșită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mișelească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Un alt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relevant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aruncării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manipuleze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nemulțumit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65EFC74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Un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procedeu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negative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antiteza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opoziția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însușirile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altruism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fals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promițându-i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înspăimântate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Sarcastic,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batjocorește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ieșite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dovedindu-i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oglindesc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diabolic,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îmbrățișat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507F4F0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Spectaculos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impresionant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îmblânzește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ultimului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capitol: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dureri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0D4C6C57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crearea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atmosfere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specifice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al XVI-lea.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spătarul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spahii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recreată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vestimentației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Lăpuşneanul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pompa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Paleologilor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dulama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poloneză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catifea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stacojie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căbăniță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turcească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.”. 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mesei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fastul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Moldova,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[…]”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ambianței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Pânza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mesii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șervețelele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filaliu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țesute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Tipsiile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aduceau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bucatele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talgerile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păharele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.”.</w:t>
      </w:r>
    </w:p>
    <w:p w14:paraId="47E4EE37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crezul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fidelitate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vehiculate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însușiri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spectaculoase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clare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înțeleasă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0A54139D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6BF201DD" w14:textId="77777777" w:rsidR="00086CE3" w:rsidRPr="00086CE3" w:rsidRDefault="00086CE3" w:rsidP="00086CE3">
      <w:pPr>
        <w:pStyle w:val="Heading1"/>
        <w:rPr>
          <w:sz w:val="26"/>
          <w:szCs w:val="26"/>
        </w:rPr>
      </w:pPr>
      <w:proofErr w:type="spellStart"/>
      <w:r w:rsidRPr="00086CE3">
        <w:rPr>
          <w:sz w:val="26"/>
          <w:szCs w:val="26"/>
        </w:rPr>
        <w:t>Particularități</w:t>
      </w:r>
      <w:proofErr w:type="spellEnd"/>
      <w:r w:rsidRPr="00086CE3">
        <w:rPr>
          <w:sz w:val="26"/>
          <w:szCs w:val="26"/>
        </w:rPr>
        <w:t xml:space="preserve"> de </w:t>
      </w:r>
      <w:proofErr w:type="spellStart"/>
      <w:r w:rsidRPr="00086CE3">
        <w:rPr>
          <w:sz w:val="26"/>
          <w:szCs w:val="26"/>
        </w:rPr>
        <w:t>construcție</w:t>
      </w:r>
      <w:proofErr w:type="spellEnd"/>
      <w:r w:rsidRPr="00086CE3">
        <w:rPr>
          <w:sz w:val="26"/>
          <w:szCs w:val="26"/>
        </w:rPr>
        <w:t xml:space="preserve"> a </w:t>
      </w:r>
      <w:proofErr w:type="spellStart"/>
      <w:r w:rsidRPr="00086CE3">
        <w:rPr>
          <w:sz w:val="26"/>
          <w:szCs w:val="26"/>
        </w:rPr>
        <w:t>unui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personaj</w:t>
      </w:r>
      <w:proofErr w:type="spellEnd"/>
    </w:p>
    <w:p w14:paraId="3E3E6E73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structurezi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real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 2015.</w:t>
      </w:r>
    </w:p>
    <w:p w14:paraId="7C2012A8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creionarea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578B1E9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, individual, complex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rădăcinile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directe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indirecte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24E33A7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aspectul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086CE3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vestimentația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rangul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pompa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Paleologilor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dulama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poloneză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catifea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stacojie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căbăniţă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turcească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supușii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veniți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măreția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7D2058D1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III-a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ominiscient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subliniate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dezvălui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urâtul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nenorocitul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gestică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ton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răutatea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sânteiară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fulger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direct,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percepțiile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contrastante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depinzând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au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„crud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mitropolitul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Teofan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).</w:t>
      </w:r>
    </w:p>
    <w:p w14:paraId="5CFC513F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Modul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conturarea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lastRenderedPageBreak/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însușiri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prezentându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amestec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original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corespondent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crud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viclean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spectaculos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56C5B986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ambițios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perseverent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răspunzând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ferm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descuraja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drum,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spus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…”.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Neînfricat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răzbunător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plăti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scaunul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aplicare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dând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dovadă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violență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viclenie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omoară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nemulțumire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confiscă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7A6B2923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Trăsătura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dominantă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observabilă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disimulând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adevărat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creștin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presară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biblice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Ipocrizia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prefăcătoria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completate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ieșită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mișelească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Un alt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relevant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aruncării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dornice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jertfă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Abil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inteligent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manipuleze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nemulțumit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C160D49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negative ale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opoziția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însușirile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altruism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fals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promițându-i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înspăimântate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Sarcastic,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batjocorește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 </w:t>
      </w:r>
    </w:p>
    <w:p w14:paraId="7508A72C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răutatea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tirania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dușmănoasă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dureri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68023459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capcană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disimulează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„m-am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arătat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vărsând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379F33CB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ieșite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dovedindu-i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oglindesc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diabolic,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îmbrățișat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192B714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conducător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barbar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54ADFDD" w14:textId="77777777" w:rsidR="00086CE3" w:rsidRPr="00086CE3" w:rsidRDefault="00086CE3" w:rsidP="00086CE3">
      <w:pPr>
        <w:pStyle w:val="Heading1"/>
        <w:rPr>
          <w:sz w:val="26"/>
          <w:szCs w:val="26"/>
        </w:rPr>
      </w:pPr>
      <w:proofErr w:type="spellStart"/>
      <w:r w:rsidRPr="00086CE3">
        <w:rPr>
          <w:sz w:val="26"/>
          <w:szCs w:val="26"/>
        </w:rPr>
        <w:t>Relația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dintre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două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personaje</w:t>
      </w:r>
      <w:proofErr w:type="spellEnd"/>
    </w:p>
    <w:p w14:paraId="747AE2D8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Este important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urmărești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realizez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înțelegi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2015,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295D7633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creionarea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perioadei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Un loc important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specific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018C5494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principal, complex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femeie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rang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nobil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descendentă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Mare –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milostenie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blândețe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contrast,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negative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F956144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folclorul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orientează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romantism.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prezentându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amestec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original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întreprinse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20C1740E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Letopisețele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Ţării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Costin.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corespondenți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dezvăluit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format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reperabil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88DEFF7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divizat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motto relevant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dinamica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segment.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provinciei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redobândi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întâmpinat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demersul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El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rostind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383B970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persecutarea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măsuri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avertismentul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!”.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antiteza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opoziția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însușirile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doamnei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dovadă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altruism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bunătate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fals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promițându-i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înspăimântate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apelativelor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enervat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cutezanța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jignitor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-o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nesocotită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611D6ECF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axa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angelic-demonic pe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cuplul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Ruxanda-Lăpușneanul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mișelește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tiranie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 Sarcastic,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batjocorește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4130ECCA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ultimul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patrulea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raportul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modifică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tot nu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schimbă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atitudinea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dușmănoasă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față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jur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dureri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0CF8E950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deznodământului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soți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diferită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raportând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Spun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r w:rsidRPr="00086CE3">
        <w:rPr>
          <w:rFonts w:ascii="Georgia" w:hAnsi="Georgia"/>
          <w:color w:val="1A242E"/>
          <w:sz w:val="26"/>
          <w:szCs w:val="26"/>
        </w:rPr>
        <w:lastRenderedPageBreak/>
        <w:t xml:space="preserve">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agresiv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dur ca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boala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diminuează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dominată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crud, ci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capabilă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înarmează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nelegiuirilor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41B5311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2CF658AE" w14:textId="77777777" w:rsidR="00086CE3" w:rsidRPr="00086CE3" w:rsidRDefault="00086CE3" w:rsidP="00086CE3">
      <w:pPr>
        <w:pStyle w:val="Heading1"/>
        <w:rPr>
          <w:sz w:val="26"/>
          <w:szCs w:val="26"/>
        </w:rPr>
      </w:pPr>
      <w:r w:rsidRPr="00086CE3">
        <w:rPr>
          <w:sz w:val="26"/>
          <w:szCs w:val="26"/>
        </w:rPr>
        <w:t xml:space="preserve">Modul </w:t>
      </w:r>
      <w:proofErr w:type="spellStart"/>
      <w:r w:rsidRPr="00086CE3">
        <w:rPr>
          <w:sz w:val="26"/>
          <w:szCs w:val="26"/>
        </w:rPr>
        <w:t>în</w:t>
      </w:r>
      <w:proofErr w:type="spellEnd"/>
      <w:r w:rsidRPr="00086CE3">
        <w:rPr>
          <w:sz w:val="26"/>
          <w:szCs w:val="26"/>
        </w:rPr>
        <w:t xml:space="preserve"> care se </w:t>
      </w:r>
      <w:proofErr w:type="spellStart"/>
      <w:r w:rsidRPr="00086CE3">
        <w:rPr>
          <w:sz w:val="26"/>
          <w:szCs w:val="26"/>
        </w:rPr>
        <w:t>reflectă</w:t>
      </w:r>
      <w:proofErr w:type="spellEnd"/>
      <w:r w:rsidRPr="00086CE3">
        <w:rPr>
          <w:sz w:val="26"/>
          <w:szCs w:val="26"/>
        </w:rPr>
        <w:t xml:space="preserve"> o </w:t>
      </w:r>
      <w:proofErr w:type="spellStart"/>
      <w:r w:rsidRPr="00086CE3">
        <w:rPr>
          <w:sz w:val="26"/>
          <w:szCs w:val="26"/>
        </w:rPr>
        <w:t>temă</w:t>
      </w:r>
      <w:proofErr w:type="spellEnd"/>
    </w:p>
    <w:p w14:paraId="01B4DFF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model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studiată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 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 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examenului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2011.</w:t>
      </w:r>
    </w:p>
    <w:p w14:paraId="13007E31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creionarea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XVI-lea).</w:t>
      </w:r>
    </w:p>
    <w:p w14:paraId="14F5DC8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format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reperabil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eponim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destinele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celorlalte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corespondent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spectaculos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719A612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stă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baza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Letopisețele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Costin.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cronicarilor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precum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Costin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distanțează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conferind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Oricum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consemnată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6E04CC84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divizat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m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otto relevant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dinamica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segment.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Succesiunea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preluate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transfigurate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valorifică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4926C4D6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lastRenderedPageBreak/>
        <w:t>Primul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 pe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redobândi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graniță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întâmpinat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bine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drum.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descurajat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 capitol: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…”</w:t>
      </w:r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6F5A1A5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instalarea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tron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persecutarea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lor din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măsuri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Avertismentul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văduvei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„Ai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dai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samă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Doamnă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!” –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capitolului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semnal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alarmă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crime,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6EB131DA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disimulând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presară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biblice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mișelească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 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adunase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temeinic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nedreptăților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Motto-ul „Capul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vrem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…”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rugăminților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aruncat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Ulterior,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Chemată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fi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lecuită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ED2658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patrulea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capitol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motto-ul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capitolului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: „De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…”</w:t>
      </w:r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dureri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088D536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crearea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atmosfere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specifice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al XVI-lea.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spătarul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spahii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recreată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vestimentației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pompa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Paleologilor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dulama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poloneză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catifea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stacojie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căbăniţă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turcească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.”. Mai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mesei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domnești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fastul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Moldova,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[…]”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ambianței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Pânza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mesii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șervețelele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filaliu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țesute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Tipsiile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aduceau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bucatele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talgerile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păharele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.”.</w:t>
      </w:r>
    </w:p>
    <w:p w14:paraId="30C50662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lastRenderedPageBreak/>
        <w:t xml:space="preserve">Consider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elementele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anterior,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surprind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modul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reflectă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verosimilitate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192BC64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valorificată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mod original,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filtrul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imaginației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212B0C1F" w14:textId="77777777" w:rsidR="00086CE3" w:rsidRPr="00086CE3" w:rsidRDefault="00086CE3" w:rsidP="00086CE3">
      <w:pPr>
        <w:pStyle w:val="Heading1"/>
        <w:rPr>
          <w:sz w:val="26"/>
          <w:szCs w:val="26"/>
        </w:rPr>
      </w:pPr>
      <w:proofErr w:type="spellStart"/>
      <w:r w:rsidRPr="00086CE3">
        <w:rPr>
          <w:sz w:val="26"/>
          <w:szCs w:val="26"/>
        </w:rPr>
        <w:t>Particularitățile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nuvelei</w:t>
      </w:r>
      <w:proofErr w:type="spellEnd"/>
    </w:p>
    <w:p w14:paraId="0B7CB5A4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explicațiile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demonstrezi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III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modelului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2010,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elevilor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li s-a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studiată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A5106C8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o specie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genului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proză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schiței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cade nu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principal.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specie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fidelitate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pașoptiștilor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217DF4F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primă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observabilă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un fir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narativ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momentele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episoadele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prezentate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unitară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echilibrată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divizat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motto relevant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dinamica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segment.</w:t>
      </w:r>
    </w:p>
    <w:p w14:paraId="782B2DB9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exactitate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Moldova,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redobândi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graniță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întâmpinat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bine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drum.</w:t>
      </w:r>
    </w:p>
    <w:p w14:paraId="2B86006E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recupereze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prim capitol: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…”.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pedepsiți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cutezanța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4ECB36EE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lastRenderedPageBreak/>
        <w:t>Desfășurarea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persecutarea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lor din 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măsuri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Avertismentul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văduvei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– „Ai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!” –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semnal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alarmă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crime,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6507206D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le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mișelească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5D73D8E0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adunase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revoltată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temeinic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nedreptăților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Motto-ul „Capul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răzbuna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rugăminților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aruncat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Ulterior,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Chemată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fi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lecuită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4053FD11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 coincide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ani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fire,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replica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motto-ul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ultimului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capitol: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convinsă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dureri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1203A08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accentul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nu cade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minuțiozitate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fizice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tipologia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excepționale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rădăcinile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vestimentația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rangul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pompa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coroana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Paleologilor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dulama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poloneză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catifea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stacojie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căbăniţă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turcească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nemiloase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măcelul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C5F425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antiteza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rugămintea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prefăcut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respect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ipocrizia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Sarcastic,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batjocorește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amenințările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ucigaș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opțiune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6D80B9C7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luăm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plasarea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exactă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toponimele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precizăm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modificate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imaginației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7E63EDB7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 </w:t>
      </w:r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baza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stă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prezentându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-un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amestec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original de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realitate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ficțiune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recomandărilor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pașoptiste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verosimilitate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 </w:t>
      </w:r>
    </w:p>
    <w:p w14:paraId="5AA3915F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cărei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oglindește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episod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Style w:val="Strong"/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086CE3">
        <w:rPr>
          <w:rFonts w:ascii="Georgia" w:hAnsi="Georgia"/>
          <w:color w:val="1A242E"/>
          <w:sz w:val="26"/>
          <w:szCs w:val="26"/>
        </w:rPr>
        <w:t xml:space="preserve">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XVI-lea,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conturându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crude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barbar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42D7B89" w14:textId="77777777" w:rsidR="00086CE3" w:rsidRPr="00086CE3" w:rsidRDefault="00086CE3" w:rsidP="00086CE3">
      <w:pPr>
        <w:pStyle w:val="Heading1"/>
        <w:rPr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86CE3">
        <w:rPr>
          <w:sz w:val="26"/>
          <w:szCs w:val="26"/>
        </w:rPr>
        <w:t>Secvențe</w:t>
      </w:r>
      <w:proofErr w:type="spellEnd"/>
      <w:r w:rsidRPr="00086CE3">
        <w:rPr>
          <w:sz w:val="26"/>
          <w:szCs w:val="26"/>
        </w:rPr>
        <w:t xml:space="preserve"> </w:t>
      </w:r>
      <w:proofErr w:type="spellStart"/>
      <w:r w:rsidRPr="00086CE3">
        <w:rPr>
          <w:sz w:val="26"/>
          <w:szCs w:val="26"/>
        </w:rPr>
        <w:t>reprezentative</w:t>
      </w:r>
      <w:proofErr w:type="spellEnd"/>
    </w:p>
    <w:p w14:paraId="2FE8F7F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valoroase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1840.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cronica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Grigore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Ureche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se abate,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pomenește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trăiau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controversată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77D4CE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zbuciumat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4 ani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4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un motto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Compoziția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curente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fi: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clasicismul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extradiegetic,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exactă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bazat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ordinea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derulării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situate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3CFBAD5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motto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venind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turcesc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înlătura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următoare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ales,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pedepsească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lacomi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pretențiile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lastRenderedPageBreak/>
        <w:t>lângă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086CE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izbăvi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relele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1E355BF0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Muntenia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speranțe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plângere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bănuială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deposedează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decapitării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înduioșată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lacrimile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văduvelor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orfanilor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îmbuneze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termine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vărsarea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tăiate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da „un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”.</w:t>
      </w:r>
    </w:p>
    <w:p w14:paraId="0014D9A9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expresivă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motto „Capul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vrem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...”, moment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culminant.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Mitropolie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săvârșite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motivându-și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pace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adunate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invitându-i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ospăț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poruncește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omorâți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47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așezate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uriașă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leacul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promis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scena.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o mare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palatul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vornicului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Cruțat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mulțimii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dezlănțuite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rugăminților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AEEE935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86CE3">
        <w:rPr>
          <w:rFonts w:ascii="Georgia" w:hAnsi="Georgia"/>
          <w:color w:val="1A242E"/>
          <w:sz w:val="26"/>
          <w:szCs w:val="26"/>
        </w:rPr>
        <w:t xml:space="preserve">Ultima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 motto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4 ani,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omorâse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îngrijorat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Cetatea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Hotinului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supraveghea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bine.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grav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un moment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slăbiciune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mitropolitul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crezând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voievodul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stinge,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Paisie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proclamă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Bogdan,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Revenindu-și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călugărit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înfurie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celebra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replică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scula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amenințându-i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Îngrozită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întâmpla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îndemnată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otravă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paharul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care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chinuri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călăilor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otrăvirii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cutremurătoare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umil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cu spume la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neputincios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7A7574A9" w14:textId="77777777" w:rsidR="00086CE3" w:rsidRP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86CE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complexității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principal,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tensionat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unității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alăturată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comparată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incontestabilă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precum Ion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Pillat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Mihai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86CE3">
        <w:rPr>
          <w:rFonts w:ascii="Georgia" w:hAnsi="Georgia"/>
          <w:color w:val="1A242E"/>
          <w:sz w:val="26"/>
          <w:szCs w:val="26"/>
        </w:rPr>
        <w:t>Zamfirescu</w:t>
      </w:r>
      <w:proofErr w:type="spellEnd"/>
      <w:r w:rsidRPr="00086CE3">
        <w:rPr>
          <w:rFonts w:ascii="Georgia" w:hAnsi="Georgia"/>
          <w:color w:val="1A242E"/>
          <w:sz w:val="26"/>
          <w:szCs w:val="26"/>
        </w:rPr>
        <w:t>.</w:t>
      </w:r>
    </w:p>
    <w:p w14:paraId="34939F0E" w14:textId="07098024" w:rsidR="00086CE3" w:rsidRDefault="00086CE3" w:rsidP="00086CE3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372DE876" w14:textId="77777777" w:rsidR="00612C32" w:rsidRDefault="00612C32"/>
    <w:sectPr w:rsidR="00612C32" w:rsidSect="00670D1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D6"/>
    <w:rsid w:val="00086CE3"/>
    <w:rsid w:val="002E1786"/>
    <w:rsid w:val="003A07AD"/>
    <w:rsid w:val="003A49D6"/>
    <w:rsid w:val="00612C32"/>
    <w:rsid w:val="0067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A9F6"/>
  <w15:chartTrackingRefBased/>
  <w15:docId w15:val="{7259CCD5-CD9F-4B64-AF46-C6FFAE0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670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7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1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Strong">
    <w:name w:val="Strong"/>
    <w:basedOn w:val="DefaultParagraphFont"/>
    <w:uiPriority w:val="22"/>
    <w:qFormat/>
    <w:rsid w:val="00670D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0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ceunet.ro/costache-negruzzi/alexandru-lapusneanu/rezu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10520</Words>
  <Characters>59970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2022-02-07T22:22:00Z</dcterms:created>
  <dcterms:modified xsi:type="dcterms:W3CDTF">2022-02-07T22:29:00Z</dcterms:modified>
</cp:coreProperties>
</file>