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A93C3" w14:textId="77777777" w:rsidR="0087321D" w:rsidRPr="0087321D" w:rsidRDefault="0087321D" w:rsidP="008732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87321D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Caracterizare</w:t>
      </w:r>
      <w:proofErr w:type="spellEnd"/>
    </w:p>
    <w:p w14:paraId="5F337BED" w14:textId="77777777" w:rsidR="0087321D" w:rsidRPr="0087321D" w:rsidRDefault="0087321D" w:rsidP="0087321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Pădurea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spânzuraților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de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Liviu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hyperlink r:id="rId5" w:history="1">
        <w:r w:rsidRPr="0087321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Apostol </w:t>
        </w:r>
        <w:proofErr w:type="spellStart"/>
        <w:r w:rsidRPr="0087321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Bologa</w:t>
        </w:r>
        <w:proofErr w:type="spellEnd"/>
      </w:hyperlink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Portretul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construit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caracterizare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directă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caracterizare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indirectă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intermediul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autocaracterizării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55261601" w14:textId="77777777" w:rsidR="0087321D" w:rsidRPr="0087321D" w:rsidRDefault="0087321D" w:rsidP="0087321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Alte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au un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rol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important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desfășurarea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acțiunii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 </w:t>
      </w:r>
      <w:hyperlink r:id="rId6" w:history="1">
        <w:r w:rsidRPr="0087321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Ilona</w:t>
        </w:r>
      </w:hyperlink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hyperlink r:id="rId7" w:history="1">
        <w:r w:rsidRPr="0087321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Otto </w:t>
        </w:r>
        <w:proofErr w:type="spellStart"/>
        <w:r w:rsidRPr="0087321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Klapka</w:t>
        </w:r>
        <w:proofErr w:type="spellEnd"/>
      </w:hyperlink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Chiar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dacă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sunt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secundare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portretul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acestor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bine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conturat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3126F536" w14:textId="77777777" w:rsidR="0087321D" w:rsidRPr="0087321D" w:rsidRDefault="0087321D" w:rsidP="0087321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Accesează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materialele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jos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afla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multe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detalii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personajele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stau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centrul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acțiunii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Pădurea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spânzuraților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de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Liviu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3E99F215" w14:textId="77777777" w:rsidR="0087321D" w:rsidRPr="0087321D" w:rsidRDefault="0087321D" w:rsidP="0087321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Iată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scurt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r w:rsidRPr="0087321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fragment</w:t>
      </w:r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din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textele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le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vei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găsi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accesând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caracterizări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</w:t>
      </w:r>
    </w:p>
    <w:p w14:paraId="32E8E4D3" w14:textId="77777777" w:rsidR="0087321D" w:rsidRPr="0087321D" w:rsidRDefault="0087321D" w:rsidP="0087321D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Caracterizarea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Bologa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realizată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mod indirect,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intermediul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gândurilor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vorbelor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trăirilor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interioare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foarte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bine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reliefate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de-a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lungul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De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asemenea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locotenentul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87321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87321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caracterizat</w:t>
      </w:r>
      <w:proofErr w:type="spellEnd"/>
      <w:r w:rsidRPr="0087321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87321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intermediul</w:t>
      </w:r>
      <w:proofErr w:type="spellEnd"/>
      <w:r w:rsidRPr="0087321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metodei</w:t>
      </w:r>
      <w:proofErr w:type="spellEnd"/>
      <w:r w:rsidRPr="0087321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rememorării</w:t>
      </w:r>
      <w:proofErr w:type="spellEnd"/>
      <w:r w:rsidRPr="0087321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vieții</w:t>
      </w:r>
      <w:proofErr w:type="spellEnd"/>
      <w:r w:rsidRPr="0087321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sale de </w:t>
      </w:r>
      <w:proofErr w:type="spellStart"/>
      <w:r w:rsidRPr="0087321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până</w:t>
      </w:r>
      <w:proofErr w:type="spellEnd"/>
      <w:r w:rsidRPr="0087321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atunci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Aflăm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așadar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Apostol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Bologa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s-a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născut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tatăl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afla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închisoare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tânăr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condamnați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procesului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Memorandumului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tatăl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s-a </w:t>
      </w:r>
      <w:proofErr w:type="spell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întors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proofErr w:type="gramStart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acasă</w:t>
      </w:r>
      <w:proofErr w:type="spellEnd"/>
      <w:r w:rsidRPr="0087321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,...</w:t>
      </w:r>
      <w:proofErr w:type="gramEnd"/>
    </w:p>
    <w:p w14:paraId="0D744906" w14:textId="77777777" w:rsidR="0087321D" w:rsidRPr="0087321D" w:rsidRDefault="0087321D" w:rsidP="0087321D">
      <w:pPr>
        <w:pStyle w:val="Heading1"/>
        <w:rPr>
          <w:sz w:val="26"/>
          <w:szCs w:val="26"/>
        </w:rPr>
      </w:pPr>
      <w:r w:rsidRPr="0087321D">
        <w:rPr>
          <w:sz w:val="26"/>
          <w:szCs w:val="26"/>
        </w:rPr>
        <w:t xml:space="preserve">Otto </w:t>
      </w:r>
      <w:proofErr w:type="spellStart"/>
      <w:r w:rsidRPr="0087321D">
        <w:rPr>
          <w:sz w:val="26"/>
          <w:szCs w:val="26"/>
        </w:rPr>
        <w:t>Klapka</w:t>
      </w:r>
      <w:proofErr w:type="spellEnd"/>
    </w:p>
    <w:p w14:paraId="54D3C6A4" w14:textId="77777777" w:rsidR="0087321D" w:rsidRPr="0087321D" w:rsidRDefault="0087321D" w:rsidP="008732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Otto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Klapka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secundar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masculin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>, individual, complex</w:t>
      </w:r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ofițer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ceh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mod direct,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mod indirect.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Născut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orașul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Znaim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săraci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urmat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Școala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Militară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ajungând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sublocotenent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locotenent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căpitan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urmat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Dreptul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s-a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căsătorit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cinci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Portretul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fizic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moral al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realizate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mod direct, de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către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autor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: „Tuns la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piele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rotundă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răspândea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bunătate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blândețe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ochi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tremura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spaimă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încerca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ascundă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sub un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surâs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prefăcut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rece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”.</w:t>
      </w:r>
    </w:p>
    <w:p w14:paraId="5B78726B" w14:textId="77777777" w:rsidR="0087321D" w:rsidRPr="0087321D" w:rsidRDefault="0087321D" w:rsidP="008732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7321D">
        <w:rPr>
          <w:rStyle w:val="Strong"/>
          <w:rFonts w:ascii="Georgia" w:hAnsi="Georgia"/>
          <w:color w:val="1A242E"/>
          <w:sz w:val="26"/>
          <w:szCs w:val="26"/>
        </w:rPr>
        <w:t>Indirect</w:t>
      </w:r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amprenta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experiențele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trăite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 pe front au un 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puternic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impact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emoțional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care au loc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discuții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popotă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aprobă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sinea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frământările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Apostol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judecă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profunzime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cont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contextul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politic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deciziile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favoarea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sale.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renunță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ideea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dezertării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alți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ofițeri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cehi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soție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reamintește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datoria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țară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decizie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urmări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copleșit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vinovăție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colegii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-un moment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sinceritate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face o 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autocaracterizare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: „Din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pricina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dragul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lor sunt cum sunt,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! (</w:t>
      </w:r>
      <w:proofErr w:type="gramStart"/>
      <w:r w:rsidRPr="0087321D">
        <w:rPr>
          <w:rFonts w:ascii="Georgia" w:hAnsi="Georgia"/>
          <w:color w:val="1A242E"/>
          <w:sz w:val="26"/>
          <w:szCs w:val="26"/>
        </w:rPr>
        <w:t>al</w:t>
      </w:r>
      <w:proofErr w:type="gram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copiilor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...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nu pot... Sunt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capabil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lașitate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nu mor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îmbrățișa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pot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întoarce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Ce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vrei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! Sunt un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nenorocit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ca un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laș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împace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cu sine,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justificând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participarea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importanța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siguranței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sale.</w:t>
      </w:r>
    </w:p>
    <w:p w14:paraId="36CA61D7" w14:textId="77777777" w:rsidR="0087321D" w:rsidRPr="0087321D" w:rsidRDefault="0087321D" w:rsidP="008732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7321D">
        <w:rPr>
          <w:rFonts w:ascii="Georgia" w:hAnsi="Georgia"/>
          <w:color w:val="1A242E"/>
          <w:sz w:val="26"/>
          <w:szCs w:val="26"/>
        </w:rPr>
        <w:t>Lașitatea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care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abandonat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colegii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Curții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Marțiale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tăgăduit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le-a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complice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aduc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multe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procese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lastRenderedPageBreak/>
        <w:t>conștiință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personală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presus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așa-zisul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„bine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comun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decizii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greutate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simțindu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vinovat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nevoit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asiste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condamnarea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colegi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cehi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rememorând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teribilă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străluceau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cumplit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niște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luceferi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prevestitori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soare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măreț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atâta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nădejde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toata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scăldată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glorie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m-am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simțit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mândru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sunt frate cu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strălucitori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sub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ștreang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...”.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Conștient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salveze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prietenul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Apostol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luciditate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pragmatism,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declarându-i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sincer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: „Mi-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drag,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n-ai fi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, n-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aș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atâta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încredere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mine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însumi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susținând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care ne-am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apropiat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sufletele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suferințe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comune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împărtășim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zbuciumările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limbă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străină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!”. </w:t>
      </w:r>
    </w:p>
    <w:p w14:paraId="0D184F53" w14:textId="77777777" w:rsidR="0087321D" w:rsidRPr="0087321D" w:rsidRDefault="0087321D" w:rsidP="008732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7321D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mod indirect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conturarea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relație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deschisă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prietenie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presărată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alocuri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confidențe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sistematic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la 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conflictele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interioare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celuilalt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inspecție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bateriei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conduse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locotenentului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plănuise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tentativă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dezertare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frontul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italian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renunțat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teamă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ultimul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moment.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intermediul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Apostol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Bologa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scoțând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numără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sensibilitatea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izbucnește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plâns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executat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. </w:t>
      </w:r>
    </w:p>
    <w:p w14:paraId="78A7CAF0" w14:textId="0F47677E" w:rsidR="0087321D" w:rsidRPr="0087321D" w:rsidRDefault="0087321D" w:rsidP="008732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Otto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mod direct,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indirect.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-a pus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amprenta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părinte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iubitor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suportă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chinuri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strânge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brațe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prieten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.</w:t>
      </w:r>
    </w:p>
    <w:p w14:paraId="52A761CF" w14:textId="77777777" w:rsidR="0087321D" w:rsidRPr="0087321D" w:rsidRDefault="0087321D" w:rsidP="0087321D">
      <w:pPr>
        <w:pStyle w:val="Heading1"/>
        <w:rPr>
          <w:sz w:val="26"/>
          <w:szCs w:val="26"/>
        </w:rPr>
      </w:pPr>
      <w:r w:rsidRPr="0087321D">
        <w:rPr>
          <w:sz w:val="26"/>
          <w:szCs w:val="26"/>
        </w:rPr>
        <w:t>Ilona</w:t>
      </w:r>
    </w:p>
    <w:p w14:paraId="7A603596" w14:textId="77777777" w:rsidR="0087321D" w:rsidRPr="0087321D" w:rsidRDefault="0087321D" w:rsidP="008732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7321D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un roman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analiză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scris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Liviu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1922. Opera are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central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principal, Apostol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Transilvania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poziția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dificilă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altor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Mondial.</w:t>
      </w:r>
    </w:p>
    <w:p w14:paraId="57F4B134" w14:textId="77777777" w:rsidR="0087321D" w:rsidRPr="0087321D" w:rsidRDefault="0087321D" w:rsidP="008732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7321D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roman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introspecție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plasează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atenției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cititorilor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detrimentul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Vina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obsesivă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Apostol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întrevede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Una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semnificative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cu Ilona,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groparului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Lunca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mod direct,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autocaracterizare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indirect (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desprinse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vorbe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).</w:t>
      </w:r>
    </w:p>
    <w:p w14:paraId="613EFF84" w14:textId="77777777" w:rsidR="0087321D" w:rsidRPr="0087321D" w:rsidRDefault="0087321D" w:rsidP="008732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7321D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schițează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portretul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fizic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tinerei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fetișcană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vreo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optsprezece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ani, cu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năframă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roșie-aprinsă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cap, cu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niște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ochi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negri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parcă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râdeau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buzele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umede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pline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”.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deducem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frumusețea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veselia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inocența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o face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atrăgătoare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amestecul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naivitate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îndrăzneală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desprinse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fragmentul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Acuma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aduse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aminte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văzut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adineaori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[...]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n-a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luat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seamă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fata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cântărise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ochi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îndrăzneală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lastRenderedPageBreak/>
        <w:t>neobișnuită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”. Tot din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fragment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înțelegem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Ilona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îndrăgostită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.</w:t>
      </w:r>
    </w:p>
    <w:p w14:paraId="48DD4CCF" w14:textId="77777777" w:rsidR="0087321D" w:rsidRPr="0087321D" w:rsidRDefault="0087321D" w:rsidP="008732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7321D">
        <w:rPr>
          <w:rFonts w:ascii="Georgia" w:hAnsi="Georgia"/>
          <w:color w:val="1A242E"/>
          <w:sz w:val="26"/>
          <w:szCs w:val="26"/>
        </w:rPr>
        <w:t xml:space="preserve">Ilona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prezență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luminoasă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seducătoare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care-l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tulbură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pe Apostol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logodit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cu Marta (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fidelă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Ilona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imorală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cămăruță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deosebită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87321D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inimii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păstra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Martei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întreagă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curată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ferind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-o cu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îngrijire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atingere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[...]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țărăncuței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unguroaice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pătrundeau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tocmai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cămăruța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ascunsă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poată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împotrivi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provoacă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furia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respingă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dădu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înfurie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hotărî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uite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Ilonei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deloc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.</w:t>
      </w:r>
    </w:p>
    <w:p w14:paraId="6CD88394" w14:textId="77777777" w:rsidR="0087321D" w:rsidRPr="0087321D" w:rsidRDefault="0087321D" w:rsidP="008732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7321D">
        <w:rPr>
          <w:rFonts w:ascii="Georgia" w:hAnsi="Georgia"/>
          <w:color w:val="1A242E"/>
          <w:sz w:val="26"/>
          <w:szCs w:val="26"/>
        </w:rPr>
        <w:t>Tânăra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grijulie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reprezentând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tipologia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protectoare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bolnav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îndeamnă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odihnească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reveni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(„―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Domnule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ofițer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d-ta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bolnav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!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zise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fata,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schimbându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-se la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[...]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odihnești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adăugă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Ilona,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stăruitor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are un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efect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vindecător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, care-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glasul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aspru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dulce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mângâietor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ca o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panglică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mătase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niște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mlădieri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copil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răsfățat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”.</w:t>
      </w:r>
    </w:p>
    <w:p w14:paraId="493CB190" w14:textId="77777777" w:rsidR="0087321D" w:rsidRPr="0087321D" w:rsidRDefault="0087321D" w:rsidP="008732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inocenței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sale, Ilona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hotărâtă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sănătatea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iubit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pericol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Este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responsabilă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maternă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insistând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aibă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grijă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personal de Apostol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relatează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doctorul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umblat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ducă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la spital,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împotrivit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îngrijit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că-i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-s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mulți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Binele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bărbatului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iubit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prioritate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Ilona,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dăruită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loialitate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înalt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simț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responsabilității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(„S-a jurat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mișca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patul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nu s-a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clintit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”).</w:t>
      </w:r>
    </w:p>
    <w:p w14:paraId="3874B143" w14:textId="77777777" w:rsidR="0087321D" w:rsidRPr="0087321D" w:rsidRDefault="0087321D" w:rsidP="008732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7321D">
        <w:rPr>
          <w:rFonts w:ascii="Georgia" w:hAnsi="Georgia"/>
          <w:color w:val="1A242E"/>
          <w:sz w:val="26"/>
          <w:szCs w:val="26"/>
        </w:rPr>
        <w:t xml:space="preserve">O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calitate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buna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observare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caracterului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pară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sever, Ilona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îndeajuns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bine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suflet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bun („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e om tare bun la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inimă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place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arate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aprig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ajută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curajoasă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sigură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pe sine („Dar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pasă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strășniciile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dumnealui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păzească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”).</w:t>
      </w:r>
    </w:p>
    <w:p w14:paraId="6FC129E9" w14:textId="09D1C5D8" w:rsidR="0087321D" w:rsidRDefault="0087321D" w:rsidP="008732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Ilona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cu un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semnificativ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pură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necondiționată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care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capabil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observa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pe Apostol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îndrăgostit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tulburat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propriile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Alegând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treacă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românilor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riscă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altele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piardă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marea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accentuează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loialitatea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propriul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popor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vina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chinuitoare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resimte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.</w:t>
      </w:r>
    </w:p>
    <w:p w14:paraId="4F9F995A" w14:textId="77777777" w:rsidR="00C85214" w:rsidRPr="0087321D" w:rsidRDefault="00C85214" w:rsidP="008732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3B692EF6" w14:textId="77777777" w:rsidR="0087321D" w:rsidRPr="0087321D" w:rsidRDefault="0087321D" w:rsidP="0087321D">
      <w:pPr>
        <w:pStyle w:val="Heading1"/>
        <w:rPr>
          <w:sz w:val="26"/>
          <w:szCs w:val="26"/>
        </w:rPr>
      </w:pPr>
      <w:r w:rsidRPr="0087321D">
        <w:rPr>
          <w:sz w:val="26"/>
          <w:szCs w:val="26"/>
        </w:rPr>
        <w:t xml:space="preserve">Apostol </w:t>
      </w:r>
      <w:proofErr w:type="spellStart"/>
      <w:r w:rsidRPr="0087321D">
        <w:rPr>
          <w:sz w:val="26"/>
          <w:szCs w:val="26"/>
        </w:rPr>
        <w:t>Bologa</w:t>
      </w:r>
      <w:proofErr w:type="spellEnd"/>
    </w:p>
    <w:p w14:paraId="7A01F122" w14:textId="77777777" w:rsidR="0087321D" w:rsidRPr="0087321D" w:rsidRDefault="0087321D" w:rsidP="008732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7321D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1922, </w:t>
      </w:r>
      <w:r w:rsidRPr="0087321D">
        <w:rPr>
          <w:rStyle w:val="Strong"/>
          <w:rFonts w:ascii="Georgia" w:hAnsi="Georgia"/>
          <w:color w:val="1A242E"/>
          <w:sz w:val="26"/>
          <w:szCs w:val="26"/>
        </w:rPr>
        <w:t>„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Pădurea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87321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tratează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explorată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Liviu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nuvelă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roman.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problematică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abordată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Catastrofa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dezvoltată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lastRenderedPageBreak/>
        <w:t>față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Este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scris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Liviu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magistral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realismul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analiză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.</w:t>
      </w:r>
    </w:p>
    <w:p w14:paraId="378C966B" w14:textId="77777777" w:rsidR="0087321D" w:rsidRPr="0087321D" w:rsidRDefault="0087321D" w:rsidP="008732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7321D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abordată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condiția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tragică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87321D">
        <w:rPr>
          <w:rStyle w:val="Strong"/>
          <w:rFonts w:ascii="Georgia" w:hAnsi="Georgia"/>
          <w:color w:val="1A242E"/>
          <w:sz w:val="26"/>
          <w:szCs w:val="26"/>
        </w:rPr>
        <w:t>a</w:t>
      </w:r>
      <w:proofErr w:type="gram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intelectualului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ardelean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aflat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postura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de combatant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împotriva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propriului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său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neam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fondul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evocării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Mondial.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teme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distinge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special,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uciderii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aparent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justificată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contextul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genera o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vină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mistuitoare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conștiința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individuală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.</w:t>
      </w:r>
    </w:p>
    <w:p w14:paraId="27736475" w14:textId="77777777" w:rsidR="0087321D" w:rsidRPr="0087321D" w:rsidRDefault="0087321D" w:rsidP="008732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7321D">
        <w:rPr>
          <w:rFonts w:ascii="Georgia" w:hAnsi="Georgia"/>
          <w:color w:val="1A242E"/>
          <w:sz w:val="26"/>
          <w:szCs w:val="26"/>
        </w:rPr>
        <w:t>Întruchiparea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acestor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teme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idei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 </w:t>
      </w:r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Apostol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Bologa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înrolează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armata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austro-ungară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din motive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îndoielnice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impresiona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proaspăta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logodnică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(Marta).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declară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convins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„un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izvor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eficace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element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selecțiune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adevăratul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generator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energii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Curând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regrete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amarnic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decizia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luată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criminal,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silit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execute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dezertori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spânzurătoare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. </w:t>
      </w:r>
    </w:p>
    <w:p w14:paraId="10E1B153" w14:textId="77777777" w:rsidR="0087321D" w:rsidRPr="0087321D" w:rsidRDefault="0087321D" w:rsidP="008732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7321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cartea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deschide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dintâi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moment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concepțiile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Apostol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răsturnate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anticiparea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executării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spânzurare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sublocotenentului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ceh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Svoboda, din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armata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austro</w:t>
      </w:r>
      <w:r w:rsidRPr="0087321D">
        <w:rPr>
          <w:rFonts w:ascii="Georgia" w:hAnsi="Georgia"/>
          <w:color w:val="1A242E"/>
          <w:sz w:val="26"/>
          <w:szCs w:val="26"/>
        </w:rPr>
        <w:noBreakHyphen/>
        <w:t>ungară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frontul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rusesc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Mondial. Apostol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aude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condamnat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spunându-i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preotului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moară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repede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marcat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privirea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prelinge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ochilor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execuție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bântuit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remușcări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.</w:t>
      </w:r>
    </w:p>
    <w:p w14:paraId="3D5C884E" w14:textId="77777777" w:rsidR="0087321D" w:rsidRPr="0087321D" w:rsidRDefault="0087321D" w:rsidP="008732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individual, principal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masculin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Apostol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atât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direct,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cât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indirect</w:t>
      </w:r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Portretul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locotenentului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conturat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mod direct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revelarea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dramei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(„Apostol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făcu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roșu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luare-aminte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privirea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lipise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condamnatului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auzea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bătăile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inimii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niște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ciocane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repetarea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simbolice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datoria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lumina din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privirea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condamnatului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legea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sincronizarea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stării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mohorâte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zbuciumul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interior al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.</w:t>
      </w:r>
    </w:p>
    <w:p w14:paraId="21E5F94C" w14:textId="77777777" w:rsidR="0087321D" w:rsidRPr="0087321D" w:rsidRDefault="0087321D" w:rsidP="008732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7321D">
        <w:rPr>
          <w:rFonts w:ascii="Georgia" w:hAnsi="Georgia"/>
          <w:color w:val="1A242E"/>
          <w:sz w:val="26"/>
          <w:szCs w:val="26"/>
        </w:rPr>
        <w:t xml:space="preserve">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Bologa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autocaracterizează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 de-a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eliminând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dubiu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concepțiile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existențiale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Lege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datorie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jurământ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... sunt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valabile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clipa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impun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crimă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conștiința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ta [...]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datorie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n-are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dreptul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calce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picioare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Autocaracterizarea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făcută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monologului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interior, care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clar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tulburările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: „- Am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pierdut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fulgeră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minte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” (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imediat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).</w:t>
      </w:r>
    </w:p>
    <w:p w14:paraId="0E998DBD" w14:textId="77777777" w:rsidR="0087321D" w:rsidRPr="0087321D" w:rsidRDefault="0087321D" w:rsidP="008732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7321D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realizată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mod indirect,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gândurilor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vorbelor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trăirilor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reliefate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locotenentul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intermediul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metodei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rememorării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vieții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sale de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până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atunci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Apostol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născut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închisoare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condamnați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procesului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Memorandumului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l-a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privit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ca pe un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străin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surprins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confrunte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masculină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lipsise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prezență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resimțită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dură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aspră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comparativ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ocrotitoare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crescuse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spiritul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moralei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religioase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dorea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vadă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preot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Apostol,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religia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lastRenderedPageBreak/>
        <w:t>mereu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asociată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precum s-a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întâmplat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primei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revelații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spirituale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vârsta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șase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ani,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rugăciuni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biserică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divinității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„ca o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aur,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orbitoare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înfricoșătoare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mângâietoare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ca o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sărutare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mamă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...”.</w:t>
      </w:r>
    </w:p>
    <w:p w14:paraId="33DF36D2" w14:textId="77777777" w:rsidR="0087321D" w:rsidRPr="0087321D" w:rsidRDefault="0087321D" w:rsidP="008732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7321D">
        <w:rPr>
          <w:rFonts w:ascii="Georgia" w:hAnsi="Georgia"/>
          <w:color w:val="1A242E"/>
          <w:sz w:val="26"/>
          <w:szCs w:val="26"/>
        </w:rPr>
        <w:t>Credința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ca Apostol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liceul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continuat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studiile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Budapesta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pasionat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filosofie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Sub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îndrumarea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unuia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profesorii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adeptul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teoriei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supremației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statului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raport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individul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sosit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vacanță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la Parva,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statul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privit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ca un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vrăjmaș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modifică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.</w:t>
      </w:r>
    </w:p>
    <w:p w14:paraId="1546E1BF" w14:textId="77777777" w:rsidR="0087321D" w:rsidRPr="0087321D" w:rsidRDefault="0087321D" w:rsidP="008732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7321D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are o</w:t>
      </w:r>
      <w:r w:rsidRPr="0087321D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atitudine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loialitate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absolută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față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țara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sa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prietenul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Klapka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divizia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mutată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frontul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România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protestează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presimțind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aștepta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duc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trec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muscali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”. Se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hotărăște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prezinte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generalului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divizie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solicitând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mutarea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pe un alt front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Ingenios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Apostol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comunică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intenția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distruge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reflectorul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rusesc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tunurile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bateriei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 argumenta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cererea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solicită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de pe o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poziție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favorabilă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rămânerea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frontul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rusesc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mutarea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frontul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italian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. </w:t>
      </w:r>
    </w:p>
    <w:p w14:paraId="5B4F0C7D" w14:textId="77777777" w:rsidR="0087321D" w:rsidRPr="0087321D" w:rsidRDefault="0087321D" w:rsidP="008732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7321D">
        <w:rPr>
          <w:rFonts w:ascii="Georgia" w:hAnsi="Georgia"/>
          <w:color w:val="1A242E"/>
          <w:sz w:val="26"/>
          <w:szCs w:val="26"/>
        </w:rPr>
        <w:t>Indiferent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natura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concepțiilor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moral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însăși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dorința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arzătoare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moralitate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>,</w:t>
      </w:r>
      <w:r w:rsidRPr="0087321D">
        <w:rPr>
          <w:rFonts w:ascii="Georgia" w:hAnsi="Georgia"/>
          <w:color w:val="1A242E"/>
          <w:sz w:val="26"/>
          <w:szCs w:val="26"/>
        </w:rPr>
        <w:t xml:space="preserve"> precum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pune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îndoială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propriile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gânduri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concepții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acțiuni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fiecare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pas</w:t>
      </w:r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altor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conștiința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pare a fi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amorțită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Apostol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vocea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răsună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tare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altceva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asurzitoare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conducându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-l la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.</w:t>
      </w:r>
    </w:p>
    <w:p w14:paraId="029F08C8" w14:textId="77777777" w:rsidR="0087321D" w:rsidRPr="0087321D" w:rsidRDefault="0087321D" w:rsidP="008732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7321D">
        <w:rPr>
          <w:rFonts w:ascii="Georgia" w:hAnsi="Georgia"/>
          <w:color w:val="1A242E"/>
          <w:sz w:val="26"/>
          <w:szCs w:val="26"/>
        </w:rPr>
        <w:t xml:space="preserve">La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interogatoriu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explice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frământările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cauzaseră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dezertarea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declare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referitor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s-a „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zdruncinat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echilibrul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sufletesc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condamnat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spânzurare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simțindu-și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inundat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poți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cunoști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înalți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ceruri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...”. Consider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copleșit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totală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convins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conform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„cu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suflet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poți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pragul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cine are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norocul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simtă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eternitate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”.</w:t>
      </w:r>
    </w:p>
    <w:p w14:paraId="2A208D51" w14:textId="38CB0024" w:rsidR="0087321D" w:rsidRDefault="0087321D" w:rsidP="008732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derivă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personală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sale.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Scriitorul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rămas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marcat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ororile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precădere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uciderea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masă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spânzurătoare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ostași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cehi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înregistrată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pe o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fotografie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87321D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mâinile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sale.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dedicat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fratelui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Emil,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executat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pe front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1917,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Mondial.</w:t>
      </w:r>
    </w:p>
    <w:p w14:paraId="5ED134E0" w14:textId="1AE66060" w:rsidR="00C85214" w:rsidRDefault="00C85214" w:rsidP="008732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130C050A" w14:textId="4F2A1305" w:rsidR="00C85214" w:rsidRDefault="00C85214" w:rsidP="008732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1C287E1C" w14:textId="587AC319" w:rsidR="00C85214" w:rsidRDefault="00C85214" w:rsidP="008732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789B887F" w14:textId="77777777" w:rsidR="00C85214" w:rsidRPr="0087321D" w:rsidRDefault="00C85214" w:rsidP="008732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02266709" w14:textId="77777777" w:rsidR="0087321D" w:rsidRPr="0087321D" w:rsidRDefault="0087321D" w:rsidP="0087321D">
      <w:pPr>
        <w:pStyle w:val="Heading1"/>
        <w:rPr>
          <w:sz w:val="26"/>
          <w:szCs w:val="26"/>
        </w:rPr>
      </w:pPr>
      <w:proofErr w:type="spellStart"/>
      <w:r w:rsidRPr="0087321D">
        <w:rPr>
          <w:sz w:val="26"/>
          <w:szCs w:val="26"/>
        </w:rPr>
        <w:lastRenderedPageBreak/>
        <w:t>Perspectiva</w:t>
      </w:r>
      <w:proofErr w:type="spellEnd"/>
      <w:r w:rsidRPr="0087321D">
        <w:rPr>
          <w:sz w:val="26"/>
          <w:szCs w:val="26"/>
        </w:rPr>
        <w:t xml:space="preserve"> </w:t>
      </w:r>
      <w:proofErr w:type="spellStart"/>
      <w:r w:rsidRPr="0087321D">
        <w:rPr>
          <w:sz w:val="26"/>
          <w:szCs w:val="26"/>
        </w:rPr>
        <w:t>narativă</w:t>
      </w:r>
      <w:proofErr w:type="spellEnd"/>
    </w:p>
    <w:p w14:paraId="164B799F" w14:textId="77777777" w:rsidR="0087321D" w:rsidRPr="0087321D" w:rsidRDefault="0087321D" w:rsidP="008732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7321D">
        <w:rPr>
          <w:rFonts w:ascii="Georgia" w:hAnsi="Georgia"/>
          <w:color w:val="1A242E"/>
          <w:sz w:val="26"/>
          <w:szCs w:val="26"/>
        </w:rPr>
        <w:t>Liviu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cunoscut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statutului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creator al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obiectivitatea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reprezentând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una din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modernității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Este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„Ion”,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-au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urmat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remarcabile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aceluiași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numără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”, un roman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axat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pe 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problematica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moralității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contextul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unui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conflict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militar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desfășurat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nivel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global</w:t>
      </w:r>
      <w:r w:rsidRPr="0087321D">
        <w:rPr>
          <w:rFonts w:ascii="Georgia" w:hAnsi="Georgia"/>
          <w:color w:val="1A242E"/>
          <w:sz w:val="26"/>
          <w:szCs w:val="26"/>
        </w:rPr>
        <w:t>.</w:t>
      </w:r>
    </w:p>
    <w:p w14:paraId="688588D3" w14:textId="77777777" w:rsidR="0087321D" w:rsidRPr="0087321D" w:rsidRDefault="0087321D" w:rsidP="008732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7321D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structurat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patru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părți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denumite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cărți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cartea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cartea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cartea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cartea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patra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pe Apostol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soldat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ardelean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pus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dificilă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contra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României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Mondial.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locuia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teritoriul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al Austro-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Ungariei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Condiția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tragică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87321D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victimă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proceselor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istorice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.</w:t>
      </w:r>
    </w:p>
    <w:p w14:paraId="65DF031B" w14:textId="77777777" w:rsidR="0087321D" w:rsidRPr="0087321D" w:rsidRDefault="0087321D" w:rsidP="008732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7321D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-un text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genului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epic, 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perspectiva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narativă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reprezintă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punctul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vedere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din care sunt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relatate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petrecute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”, 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perspectiva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narativă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obiectivă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la 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persoana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treia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către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narator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extradiegetic</w:t>
      </w:r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identitate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abordarea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tip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perspectivă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.</w:t>
      </w:r>
    </w:p>
    <w:p w14:paraId="378717B3" w14:textId="77777777" w:rsidR="0087321D" w:rsidRPr="0087321D" w:rsidRDefault="0087321D" w:rsidP="008732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Naratorul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instanță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fictivă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preia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rolul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unui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purtător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cuvânt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autorului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cadrul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unei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opere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literare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epice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comentarii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privind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relatate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lipsa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lor.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poziția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legătură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faptele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petrecute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sau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atitudinile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alege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”, un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procedeu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definit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relatarea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personajele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văd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simt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.  </w:t>
      </w:r>
    </w:p>
    <w:p w14:paraId="54A4EF4A" w14:textId="77777777" w:rsidR="0087321D" w:rsidRPr="0087321D" w:rsidRDefault="0087321D" w:rsidP="008732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7321D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narațiunii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relație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interdependență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evidențiată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presupune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trei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moduri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distincte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raportare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: „din spate” (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), „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cu” (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focalizare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internă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fixă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atâtea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„din exterior” (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joacă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simplu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martor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deținând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puține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de-a face cu un 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tipar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narativ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focalizare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internă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atâtea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principal al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.</w:t>
      </w:r>
    </w:p>
    <w:p w14:paraId="567CCBBD" w14:textId="77777777" w:rsidR="0087321D" w:rsidRPr="0087321D" w:rsidRDefault="0087321D" w:rsidP="008732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7321D">
        <w:rPr>
          <w:rFonts w:ascii="Georgia" w:hAnsi="Georgia"/>
          <w:color w:val="1A242E"/>
          <w:sz w:val="26"/>
          <w:szCs w:val="26"/>
        </w:rPr>
        <w:t>Încercând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armonizeze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vocea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87321D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actorului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actorială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tipar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extern indirect.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rezultatul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tendinței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orientare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viziunii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interior,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percepută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prisma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proceselor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profilurilor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psihologice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obiectivului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perspectivele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subiective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suprapunându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creând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obiectivitatea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implicarea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Această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tehnică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reprezintă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nou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tip de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obiectivitate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literatura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română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 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vremii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respective. El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obținut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înlocuirea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perspectivei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r w:rsidRPr="0087321D">
        <w:rPr>
          <w:rFonts w:ascii="Georgia" w:hAnsi="Georgia"/>
          <w:color w:val="1A242E"/>
          <w:sz w:val="26"/>
          <w:szCs w:val="26"/>
        </w:rPr>
        <w:lastRenderedPageBreak/>
        <w:t xml:space="preserve">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proces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favorizat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analiza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profundă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complexă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realizată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Asemeni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„Ion”, opera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aptitudinile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fin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psiholog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.</w:t>
      </w:r>
    </w:p>
    <w:p w14:paraId="0CA0F40B" w14:textId="77777777" w:rsidR="0087321D" w:rsidRPr="0087321D" w:rsidRDefault="0087321D" w:rsidP="008732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”,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Liviu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un </w:t>
      </w:r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roman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obiectiv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întărită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evidențiată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heterodiegetică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Opera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tratează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problema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moralității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contextul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complicat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subiect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abordat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Catastrofa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ca,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scriitorul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dezvolte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tematica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relevă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imposibilitatea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definirii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exacte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moralității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manifestărilor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corecte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proceselor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frământată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sfârșește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ucis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context care a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constituit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tumultului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interior.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provine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tragismul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87321D">
        <w:rPr>
          <w:rStyle w:val="Strong"/>
          <w:rFonts w:ascii="Georgia" w:hAnsi="Georgia"/>
          <w:color w:val="1A242E"/>
          <w:sz w:val="26"/>
          <w:szCs w:val="26"/>
        </w:rPr>
        <w:t>,</w:t>
      </w:r>
      <w:r w:rsidRPr="0087321D">
        <w:rPr>
          <w:rFonts w:ascii="Georgia" w:hAnsi="Georgia"/>
          <w:color w:val="1A242E"/>
          <w:sz w:val="26"/>
          <w:szCs w:val="26"/>
        </w:rPr>
        <w:t xml:space="preserve"> care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victimă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87321D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istoriei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individ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generație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7321D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87321D">
        <w:rPr>
          <w:rFonts w:ascii="Georgia" w:hAnsi="Georgia"/>
          <w:color w:val="1A242E"/>
          <w:sz w:val="26"/>
          <w:szCs w:val="26"/>
        </w:rPr>
        <w:t>.</w:t>
      </w:r>
    </w:p>
    <w:p w14:paraId="415A14DB" w14:textId="78335D9F" w:rsidR="0087321D" w:rsidRDefault="0087321D" w:rsidP="0087321D">
      <w:pPr>
        <w:pStyle w:val="NormalWeb"/>
        <w:shd w:val="clear" w:color="auto" w:fill="FFFFFF"/>
        <w:tabs>
          <w:tab w:val="left" w:pos="2145"/>
        </w:tabs>
        <w:rPr>
          <w:rFonts w:ascii="Georgia" w:hAnsi="Georgia"/>
          <w:color w:val="1A242E"/>
          <w:sz w:val="27"/>
          <w:szCs w:val="27"/>
        </w:rPr>
      </w:pPr>
    </w:p>
    <w:p w14:paraId="6C6CCBAD" w14:textId="77777777" w:rsidR="00612C32" w:rsidRDefault="00612C32"/>
    <w:sectPr w:rsidR="00612C32" w:rsidSect="0087321D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15"/>
    <w:rsid w:val="00612C32"/>
    <w:rsid w:val="0087321D"/>
    <w:rsid w:val="00C85214"/>
    <w:rsid w:val="00CE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4455"/>
  <w15:chartTrackingRefBased/>
  <w15:docId w15:val="{4DE99409-9E56-4DDC-8FCB-F423933A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8732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2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73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7321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732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ceunet.ro/liviu-rebreanu/padurea-spanzuratilor/caracterizare/otto-klapk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iceunet.ro/liviu-rebreanu/padurea-spanzuratilor/caracterizare/ilona" TargetMode="External"/><Relationship Id="rId5" Type="http://schemas.openxmlformats.org/officeDocument/2006/relationships/hyperlink" Target="https://liceunet.ro/liviu-rebreanu/padurea-spanzuratilor/eseu/particularitati-de-constructie-a-unui-personaj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A997E-9C87-45B7-B00B-D5C0FE026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3049</Words>
  <Characters>17384</Characters>
  <Application>Microsoft Office Word</Application>
  <DocSecurity>0</DocSecurity>
  <Lines>144</Lines>
  <Paragraphs>40</Paragraphs>
  <ScaleCrop>false</ScaleCrop>
  <Company/>
  <LinksUpToDate>false</LinksUpToDate>
  <CharactersWithSpaces>20393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3</cp:revision>
  <dcterms:created xsi:type="dcterms:W3CDTF">2022-02-11T22:06:00Z</dcterms:created>
  <dcterms:modified xsi:type="dcterms:W3CDTF">2022-02-11T22:09:00Z</dcterms:modified>
</cp:coreProperties>
</file>