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6B13" w14:textId="77777777" w:rsidR="00024DC0" w:rsidRPr="00024DC0" w:rsidRDefault="00024DC0" w:rsidP="00024D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24DC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024DC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5DE97A96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6110BFA8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</w:t>
      </w:r>
    </w:p>
    <w:p w14:paraId="5A9570D6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care face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opera: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(1930)</w:t>
      </w:r>
    </w:p>
    <w:p w14:paraId="3216B5A8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22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aprilie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1894. El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inițiatorul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precădere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2C43C7CC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(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1916-1918)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1930.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urechi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F54A7D0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Începând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1920,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activeze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cenaclului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Sburătorul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coordonat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Eugen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au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cenaclului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editorial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Versuri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Idee.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Ciclul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1923.</w:t>
      </w:r>
    </w:p>
    <w:p w14:paraId="2DB6B413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introspecția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tragic 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au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particularități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frământări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neîmpliniri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purtând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permanență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scepticism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trăiesc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întotdeauna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victime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funcționează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(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îndeosebi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afacerismul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politicianismul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mondenitatea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55270AC0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s-a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14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1957.</w:t>
      </w:r>
    </w:p>
    <w:p w14:paraId="55D45D63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"https://liceunet.ro/camil-petrescu/patul-lui-procust" </w:instrTex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Patul</w:t>
      </w:r>
      <w:proofErr w:type="spellEnd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lui</w:t>
      </w:r>
      <w:proofErr w:type="spellEnd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Procust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"https://liceunet.ro/camil-petrescu/jocul-ielelor" </w:instrTex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Jocul</w:t>
      </w:r>
      <w:proofErr w:type="spellEnd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ielelor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"https://liceunet.ro/camil-petrescu/suflete-tari" </w:instrTex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Suflete</w:t>
      </w:r>
      <w:proofErr w:type="spellEnd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tari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"https://liceunet.ro/camil-petrescu/turnul-de-fildes" </w:instrTex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Turnul</w:t>
      </w:r>
      <w:proofErr w:type="spellEnd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fildeș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4" w:history="1"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Act </w:t>
        </w:r>
        <w:proofErr w:type="spellStart"/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venețian</w:t>
        </w:r>
        <w:proofErr w:type="spellEnd"/>
      </w:hyperlink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Un om </w:t>
        </w:r>
        <w:proofErr w:type="spellStart"/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între</w:t>
        </w:r>
        <w:proofErr w:type="spellEnd"/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024DC0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oameni</w:t>
        </w:r>
        <w:proofErr w:type="spellEnd"/>
      </w:hyperlink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4F0F7F8C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209CFCDF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</w:t>
      </w:r>
    </w:p>
    <w:p w14:paraId="419DB6C7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modernism</w:t>
      </w:r>
    </w:p>
    <w:p w14:paraId="5A79B9DF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 de roman: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roman modern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roman 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experienței</w:t>
      </w:r>
      <w:proofErr w:type="spellEnd"/>
    </w:p>
    <w:p w14:paraId="0ADC8817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Structura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sugerând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zbuciumul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 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95D994C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o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Ela,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care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îndrăgostise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Mondial), care vine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radical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6CEC244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modelarea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Însetat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deziluzia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însoțește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aspirație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agonia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4FF7362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sub forma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confesiuni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personajului-narator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6FA57C9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loc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plan extern.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schițate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introspecția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interior.</w:t>
      </w:r>
    </w:p>
    <w:p w14:paraId="3D06840D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„Ultima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externă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internă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cade,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au loc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sine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raporturilor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Ela, precum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3E04ABE2" w14:textId="77777777" w:rsidR="00024DC0" w:rsidRPr="00024DC0" w:rsidRDefault="00024DC0" w:rsidP="00024DC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24DC0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Precum a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declarat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nararea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subiectivitatea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conținutul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esența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024DC0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1CF499D" w14:textId="6047426A" w:rsidR="00612C32" w:rsidRDefault="00612C32"/>
    <w:p w14:paraId="28CBD824" w14:textId="2F2FABAE" w:rsidR="00024DC0" w:rsidRDefault="00024DC0"/>
    <w:p w14:paraId="52D9FA71" w14:textId="0F699ECA" w:rsidR="00024DC0" w:rsidRDefault="00024DC0"/>
    <w:p w14:paraId="61FD67C6" w14:textId="51830034" w:rsidR="00024DC0" w:rsidRDefault="00024DC0"/>
    <w:p w14:paraId="29ABAC99" w14:textId="3A093E07" w:rsidR="00024DC0" w:rsidRDefault="00024DC0"/>
    <w:p w14:paraId="0F9D6139" w14:textId="23A7708C" w:rsidR="00024DC0" w:rsidRDefault="00024DC0"/>
    <w:p w14:paraId="69955E1C" w14:textId="22483B4E" w:rsidR="00024DC0" w:rsidRDefault="00024DC0"/>
    <w:p w14:paraId="4817DEBA" w14:textId="56C852AC" w:rsidR="00024DC0" w:rsidRDefault="00024DC0"/>
    <w:p w14:paraId="47369549" w14:textId="77777777" w:rsidR="00024DC0" w:rsidRPr="00024DC0" w:rsidRDefault="00024DC0" w:rsidP="00024DC0">
      <w:pPr>
        <w:pStyle w:val="Heading1"/>
        <w:rPr>
          <w:sz w:val="26"/>
          <w:szCs w:val="26"/>
        </w:rPr>
      </w:pPr>
      <w:proofErr w:type="spellStart"/>
      <w:r w:rsidRPr="00024DC0">
        <w:rPr>
          <w:sz w:val="26"/>
          <w:szCs w:val="26"/>
        </w:rPr>
        <w:lastRenderedPageBreak/>
        <w:t>Relația</w:t>
      </w:r>
      <w:proofErr w:type="spellEnd"/>
      <w:r w:rsidRPr="00024DC0">
        <w:rPr>
          <w:sz w:val="26"/>
          <w:szCs w:val="26"/>
        </w:rPr>
        <w:t xml:space="preserve"> incipit-final</w:t>
      </w:r>
    </w:p>
    <w:p w14:paraId="1409E238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 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2 - 3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incipit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variantei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44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2013,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au ales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analizeze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Petrescu.</w:t>
      </w:r>
    </w:p>
    <w:p w14:paraId="5A3849DF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specie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au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important</w:t>
      </w:r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elementele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asigură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imaginară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formulă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început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roman</w:t>
      </w:r>
      <w:r w:rsidRPr="00024DC0">
        <w:rPr>
          <w:rFonts w:ascii="Georgia" w:hAnsi="Georgia"/>
          <w:color w:val="1A242E"/>
          <w:sz w:val="26"/>
          <w:szCs w:val="26"/>
        </w:rPr>
        <w:t xml:space="preserve"> (al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fixarea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referirea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anterior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formula 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încheiere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nu coincide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strategii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incipit; dialog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prefigurare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 – opera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continua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lămurit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3C76CD73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modern,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absoarbă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anulându-i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omogenitatea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epicul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are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programatice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).</w:t>
      </w:r>
    </w:p>
    <w:p w14:paraId="34B47BA9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opera,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omniscient</w:t>
      </w:r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favorizează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autobiografia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cauzalității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coerenței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cronologia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acronia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); sunt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exterior sunt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refuzate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inserțiile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social.</w:t>
      </w:r>
    </w:p>
    <w:p w14:paraId="0AF8D5CB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Cititorul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identifică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interioritatea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).</w:t>
      </w:r>
    </w:p>
    <w:p w14:paraId="072E8698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noutate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modernizare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manifestate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Romancierul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convențională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aparținându-i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1EEE3163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narațiunea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persoana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I,</w:t>
      </w:r>
      <w:r w:rsidRPr="00024DC0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imediată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strict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privilegiul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omniscienței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lastRenderedPageBreak/>
        <w:t>Alcătuit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 care n-au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– ,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fronturi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, la un prim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receptare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mecanismul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autoanaliză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conduce,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final,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32E97756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coordonate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temporale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– una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trecută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cu Ela)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(</w:t>
      </w:r>
      <w:proofErr w:type="gram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de pe front 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>).</w:t>
      </w:r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Ela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noteze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dubla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concentrării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Dâmbovicioara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la testament,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neînțelegerile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rănirea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lăsarea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vatră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părții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minimă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sesizabilă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ton,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diegeză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prolepsele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),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notează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realmente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rapidă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neanunțată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îngăduință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zi.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înșelător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amestecă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4193E5F3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24DC0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forma pe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sale,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remarca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aspectul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jurnal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incertă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memorialistică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1916,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…”),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autobiografie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pretinde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neschimbată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multiple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artificii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temporalitatea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” (Nicolae Manolescu).</w:t>
      </w:r>
    </w:p>
    <w:p w14:paraId="61E96E99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Centrul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interes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024DC0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exteriorul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Mondial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interiorității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mirajul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iluzii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  <w:r w:rsidRPr="00024DC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actualizată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Ela.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front.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Artificiul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divers din presa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024DC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)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prim plan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5344BCD2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lastRenderedPageBreak/>
        <w:t>Incipitul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fixează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spațiale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temporale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Mondial, pe front,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caracterelor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romancierul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introduce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incipit o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scenă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valoare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anticipativă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principal: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dezbate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colportat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ziarele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-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tribunal.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pretext,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Dimiu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căpitan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e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casa,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Corabu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pledează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alegere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tranșant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antipatia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romancieri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coboare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Consecința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bșanalităților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cotidiene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emfaza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doric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Petrescu „de-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teatralizează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(Nicolae Manolescu). Scena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banalitate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 de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înjosire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marginea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caricaturalului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paginilor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căutată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exterior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roman.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Răpindu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-li-se aura,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impusă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mulțime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obișnuite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( N.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Manolescu )</w:t>
      </w:r>
    </w:p>
    <w:p w14:paraId="0F0CAAF2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l-a unit cu Ela: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examenele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spionându-i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prieteniile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insolubile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gest,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nuanța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informarea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vreuna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mătușile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neînchipuit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hrănea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”.</w:t>
      </w:r>
    </w:p>
    <w:p w14:paraId="7406B38B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„una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alt factor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iluziei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lor are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solidă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fi,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plan spiritual: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mele.”</w:t>
      </w:r>
    </w:p>
    <w:p w14:paraId="4022CD16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integra perfect,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intense,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</w:t>
      </w:r>
      <w:r w:rsidRPr="00024DC0">
        <w:rPr>
          <w:rStyle w:val="Strong"/>
          <w:rFonts w:ascii="Georgia" w:hAnsi="Georgia"/>
          <w:color w:val="1A242E"/>
          <w:sz w:val="26"/>
          <w:szCs w:val="26"/>
        </w:rPr>
        <w:t>n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stă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orgoliului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sentimentul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domină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gelozia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1222ACEC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soți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modifică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radical</w:t>
      </w:r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tensiunile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despărțirile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mod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lor pare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făgaș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normalității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insistență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lastRenderedPageBreak/>
        <w:t>Câmpulung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G.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cum nu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erosului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canoanelor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plan exterior.</w:t>
      </w:r>
    </w:p>
    <w:p w14:paraId="57508ABD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analizează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întreaga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existență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reevaluată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…”</w:t>
      </w:r>
    </w:p>
    <w:p w14:paraId="47E7468E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24DC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anonim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demonstrând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cathartică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relatării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sentimentale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le-a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: „I-am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las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.”.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aura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feminitate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învăluia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0E8AA3E2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chinuit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pe care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-o,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lent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dureros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descoperire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limitelor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incapabilă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77BDD6F6" w14:textId="77777777" w:rsidR="00024DC0" w:rsidRPr="00024DC0" w:rsidRDefault="00024DC0" w:rsidP="00024DC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24DC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planează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principal (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subsol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Procust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convenție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integrantă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24DC0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024DC0">
        <w:rPr>
          <w:rFonts w:ascii="Georgia" w:hAnsi="Georgia"/>
          <w:color w:val="1A242E"/>
          <w:sz w:val="26"/>
          <w:szCs w:val="26"/>
        </w:rPr>
        <w:t>.</w:t>
      </w:r>
    </w:p>
    <w:p w14:paraId="4575F7E6" w14:textId="77777777" w:rsidR="000147AC" w:rsidRPr="000147AC" w:rsidRDefault="000147AC" w:rsidP="000147AC">
      <w:pPr>
        <w:pStyle w:val="Heading1"/>
        <w:rPr>
          <w:sz w:val="26"/>
          <w:szCs w:val="26"/>
        </w:rPr>
      </w:pPr>
      <w:proofErr w:type="spellStart"/>
      <w:r w:rsidRPr="000147AC">
        <w:rPr>
          <w:sz w:val="26"/>
          <w:szCs w:val="26"/>
        </w:rPr>
        <w:lastRenderedPageBreak/>
        <w:t>Comparație</w:t>
      </w:r>
      <w:proofErr w:type="spellEnd"/>
      <w:r w:rsidRPr="000147AC">
        <w:rPr>
          <w:sz w:val="26"/>
          <w:szCs w:val="26"/>
        </w:rPr>
        <w:t xml:space="preserve"> Ion</w:t>
      </w:r>
    </w:p>
    <w:p w14:paraId="59B41768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7AC">
        <w:rPr>
          <w:rFonts w:ascii="Georgia" w:hAnsi="Georgia"/>
          <w:color w:val="1A242E"/>
          <w:sz w:val="26"/>
          <w:szCs w:val="26"/>
        </w:rPr>
        <w:t xml:space="preserve">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apărute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1920,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6CF2DD5A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creatorul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modernism,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armonizându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bine 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modernismul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lovinescian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presupunea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sincronizarea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tranziția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dinspre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tip rural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urbane,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tendință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sat,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provin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ales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rural,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axează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 drama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dețină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lucrate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tip social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3C22A71A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7AC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organizate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cazuri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alt ideal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”,  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contra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sinelui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).</w:t>
      </w:r>
    </w:p>
    <w:p w14:paraId="18716F62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modalităților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idealist,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spirit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-un regiment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infanterie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student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cu Ion,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sensibil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52CABB65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protagoniști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ratează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bunăstarea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căsătorindu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-se cu Ana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Floricăi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îndrăgea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absolute,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împlinească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spiritual. Ion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ratând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dorite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pus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sentimental,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nepăsător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mod ironic,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riscă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idealului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lăsându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conduși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obsesii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determinându-i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gândească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tendințe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paranoice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: Ion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Baciu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complota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bântuit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Ela l-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înșela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468405C1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diferă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totalitate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direct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51DDA4D0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provin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Eugen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„Ion”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victorie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modern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contribuția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analitic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introspectiv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00DF6F85" w14:textId="77777777" w:rsidR="000147AC" w:rsidRPr="000147AC" w:rsidRDefault="000147AC" w:rsidP="000147AC">
      <w:pPr>
        <w:pStyle w:val="Heading1"/>
        <w:rPr>
          <w:sz w:val="26"/>
          <w:szCs w:val="26"/>
        </w:rPr>
      </w:pPr>
      <w:proofErr w:type="spellStart"/>
      <w:r w:rsidRPr="000147AC">
        <w:rPr>
          <w:sz w:val="26"/>
          <w:szCs w:val="26"/>
        </w:rPr>
        <w:t>Comparație</w:t>
      </w:r>
      <w:proofErr w:type="spellEnd"/>
      <w:r w:rsidRPr="000147AC">
        <w:rPr>
          <w:sz w:val="26"/>
          <w:szCs w:val="26"/>
        </w:rPr>
        <w:t xml:space="preserve"> Enigma </w:t>
      </w:r>
      <w:proofErr w:type="spellStart"/>
      <w:r w:rsidRPr="000147AC">
        <w:rPr>
          <w:sz w:val="26"/>
          <w:szCs w:val="26"/>
        </w:rPr>
        <w:t>Otiliei</w:t>
      </w:r>
      <w:proofErr w:type="spellEnd"/>
    </w:p>
    <w:p w14:paraId="16C5F0D3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apărute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1938,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critic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apărute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1930.</w:t>
      </w:r>
    </w:p>
    <w:p w14:paraId="42B48846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citadine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loc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sincronizează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neîmplinirea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sincere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mizerabilă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ipocrită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preocupată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câștigurile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contra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sinelui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dusă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protagonist pe tot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22DCBE8F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disting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 Felix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profesională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familiile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XX.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superficialitatea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simtă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alienat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inadaptabil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09873CEF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0147AC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feminine, Otilia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personaje-simbol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întruchipa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un ideal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totalitate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enigmatic,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fermecător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incredibila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anula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farmecelor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întruchipat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Ela,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Otilia. Felix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care cad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eternei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căutări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neatinsă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nedemne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respective.</w:t>
      </w:r>
    </w:p>
    <w:p w14:paraId="24394D28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create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formula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tip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confundă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roluri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preluate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protagonist,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4551B114" w14:textId="77777777" w:rsidR="000147AC" w:rsidRPr="000147AC" w:rsidRDefault="000147AC" w:rsidP="000147A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conținutului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comparația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vocile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7A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7AC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balzaciană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7AC">
        <w:rPr>
          <w:rFonts w:ascii="Georgia" w:hAnsi="Georgia"/>
          <w:color w:val="1A242E"/>
          <w:sz w:val="26"/>
          <w:szCs w:val="26"/>
        </w:rPr>
        <w:t>prestabilite</w:t>
      </w:r>
      <w:proofErr w:type="spellEnd"/>
      <w:r w:rsidRPr="000147AC">
        <w:rPr>
          <w:rFonts w:ascii="Georgia" w:hAnsi="Georgia"/>
          <w:color w:val="1A242E"/>
          <w:sz w:val="26"/>
          <w:szCs w:val="26"/>
        </w:rPr>
        <w:t>.</w:t>
      </w:r>
    </w:p>
    <w:p w14:paraId="6636E9BB" w14:textId="77777777" w:rsidR="007F7ADB" w:rsidRPr="007F7ADB" w:rsidRDefault="007F7ADB" w:rsidP="007F7ADB">
      <w:pPr>
        <w:pStyle w:val="Heading1"/>
        <w:rPr>
          <w:sz w:val="26"/>
          <w:szCs w:val="26"/>
        </w:rPr>
      </w:pPr>
      <w:proofErr w:type="spellStart"/>
      <w:r w:rsidRPr="007F7ADB">
        <w:rPr>
          <w:sz w:val="26"/>
          <w:szCs w:val="26"/>
        </w:rPr>
        <w:t>Comparație</w:t>
      </w:r>
      <w:proofErr w:type="spellEnd"/>
      <w:r w:rsidRPr="007F7ADB">
        <w:rPr>
          <w:sz w:val="26"/>
          <w:szCs w:val="26"/>
        </w:rPr>
        <w:t xml:space="preserve"> </w:t>
      </w:r>
      <w:proofErr w:type="spellStart"/>
      <w:r w:rsidRPr="007F7ADB">
        <w:rPr>
          <w:sz w:val="26"/>
          <w:szCs w:val="26"/>
        </w:rPr>
        <w:t>între</w:t>
      </w:r>
      <w:proofErr w:type="spellEnd"/>
      <w:r w:rsidRPr="007F7ADB">
        <w:rPr>
          <w:sz w:val="26"/>
          <w:szCs w:val="26"/>
        </w:rPr>
        <w:t xml:space="preserve"> Ela </w:t>
      </w:r>
      <w:proofErr w:type="spellStart"/>
      <w:r w:rsidRPr="007F7ADB">
        <w:rPr>
          <w:sz w:val="26"/>
          <w:szCs w:val="26"/>
        </w:rPr>
        <w:t>și</w:t>
      </w:r>
      <w:proofErr w:type="spellEnd"/>
      <w:r w:rsidRPr="007F7ADB">
        <w:rPr>
          <w:sz w:val="26"/>
          <w:szCs w:val="26"/>
        </w:rPr>
        <w:t xml:space="preserve"> Otilia</w:t>
      </w:r>
    </w:p>
    <w:p w14:paraId="63B185AB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7ADB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 sunt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Petrescu.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7AD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1930),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reflectate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feminine ale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vremuri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>.</w:t>
      </w:r>
    </w:p>
    <w:p w14:paraId="2C61F00D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7ADB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cauze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construire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feminine.</w:t>
      </w:r>
    </w:p>
    <w:p w14:paraId="4442F106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lor sunt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fie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(„Enigma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”), fie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avută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neîncrederea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suspicios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bănuitor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aleasa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exista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compatibilitatea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visată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? Este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reacție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? </w:t>
      </w:r>
      <w:proofErr w:type="gramStart"/>
      <w:r w:rsidRPr="007F7ADB">
        <w:rPr>
          <w:rFonts w:ascii="Georgia" w:hAnsi="Georgia"/>
          <w:color w:val="1A242E"/>
          <w:sz w:val="26"/>
          <w:szCs w:val="26"/>
        </w:rPr>
        <w:t>Nu</w:t>
      </w:r>
      <w:proofErr w:type="gram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>.</w:t>
      </w:r>
    </w:p>
    <w:p w14:paraId="572545E6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7ADB">
        <w:rPr>
          <w:rFonts w:ascii="Georgia" w:hAnsi="Georgia"/>
          <w:color w:val="1A242E"/>
          <w:sz w:val="26"/>
          <w:szCs w:val="26"/>
        </w:rPr>
        <w:t xml:space="preserve">Otilia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învăluită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mister, de data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alegând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părerii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ea.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procedează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Otilia: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acoperit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mister,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deslușită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lastRenderedPageBreak/>
        <w:t>tentează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invitație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trezi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satisface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>.  </w:t>
      </w:r>
    </w:p>
    <w:p w14:paraId="4BF776C6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exista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incompatibilitate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preocupărilor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intereselor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Felix nu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clarificată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alegere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confortabilă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Felix, care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Otilia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ca un frate.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confuz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rapid de la o </w:t>
      </w:r>
      <w:proofErr w:type="gramStart"/>
      <w:r w:rsidRPr="007F7ADB">
        <w:rPr>
          <w:rFonts w:ascii="Georgia" w:hAnsi="Georgia"/>
          <w:color w:val="1A242E"/>
          <w:sz w:val="26"/>
          <w:szCs w:val="26"/>
        </w:rPr>
        <w:t>stare</w:t>
      </w:r>
      <w:proofErr w:type="gramEnd"/>
      <w:r w:rsidRPr="007F7AD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vulnerabile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masculine mature,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lipsea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>.  </w:t>
      </w:r>
    </w:p>
    <w:p w14:paraId="6F946B2F" w14:textId="77777777" w:rsidR="007F7ADB" w:rsidRPr="007F7ADB" w:rsidRDefault="007F7ADB" w:rsidP="007F7AD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Ela sunt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feminine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autorilor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epic,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instituția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riguroase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analize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Petrescu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promotorul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eroi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imprevizibili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extinzându-și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interdependentă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mersul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7AD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7F7ADB">
        <w:rPr>
          <w:rFonts w:ascii="Georgia" w:hAnsi="Georgia"/>
          <w:color w:val="1A242E"/>
          <w:sz w:val="26"/>
          <w:szCs w:val="26"/>
        </w:rPr>
        <w:t xml:space="preserve"> individual.</w:t>
      </w:r>
    </w:p>
    <w:p w14:paraId="5E1866CD" w14:textId="77777777" w:rsidR="00024DC0" w:rsidRDefault="00024DC0"/>
    <w:sectPr w:rsidR="00024DC0" w:rsidSect="00024DC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59"/>
    <w:rsid w:val="000147AC"/>
    <w:rsid w:val="00024DC0"/>
    <w:rsid w:val="00470859"/>
    <w:rsid w:val="00612C32"/>
    <w:rsid w:val="007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0673"/>
  <w15:chartTrackingRefBased/>
  <w15:docId w15:val="{B5B65FDF-B264-4591-9AA8-90186FC1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24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4D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4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ceunet.ro/camil-petrescu/un-om-intre-oameni" TargetMode="External"/><Relationship Id="rId4" Type="http://schemas.openxmlformats.org/officeDocument/2006/relationships/hyperlink" Target="https://liceunet.ro/camil-petrescu/act-venet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4706</Words>
  <Characters>26830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2022-02-11T23:17:00Z</dcterms:created>
  <dcterms:modified xsi:type="dcterms:W3CDTF">2022-02-11T23:21:00Z</dcterms:modified>
</cp:coreProperties>
</file>