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A2C8" w14:textId="77777777" w:rsidR="005C00F7" w:rsidRPr="005C00F7" w:rsidRDefault="005C00F7" w:rsidP="005C0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5C00F7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58B8C60B" w14:textId="77777777" w:rsidR="005C00F7" w:rsidRPr="005C00F7" w:rsidRDefault="005C00F7" w:rsidP="005C00F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Cu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informațiilor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balada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populară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Miorița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Tot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legate de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baladei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5C00F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E1764BB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5C00F7">
        <w:rPr>
          <w:rFonts w:ascii="Georgia" w:hAnsi="Georgia"/>
          <w:color w:val="1A242E"/>
        </w:rPr>
        <w:t>Introducere</w:t>
      </w:r>
    </w:p>
    <w:p w14:paraId="128045E9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surprinderea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esenței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suplimentare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cuprinzătoare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corector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familiarizat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propus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!</w:t>
      </w:r>
    </w:p>
    <w:p w14:paraId="5E06A561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0035ABF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fi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surprinderea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esenței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Culeasă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Russo de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păstori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Vrancei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culegere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 (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Cântece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bătrânești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)”,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adunate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Antologia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1852.</w:t>
      </w:r>
    </w:p>
    <w:p w14:paraId="5BBD296D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Semnificația titlului</w:t>
      </w:r>
    </w:p>
    <w:p w14:paraId="02EB24DA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încărcătură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El nu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ales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ci are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raportează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!</w:t>
      </w:r>
    </w:p>
    <w:p w14:paraId="11F1620A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44ADEDE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oaia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comunica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stăpânul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protector,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oieritul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ocupație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7754D532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Tema </w:t>
      </w:r>
    </w:p>
    <w:p w14:paraId="0C83C465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analizate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Este important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36121974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6F674AE8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zugrăvește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popular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mioritic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acceptată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un final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trecere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ritualuri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idee face ca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un poem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filosofic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68B1A954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lastRenderedPageBreak/>
        <w:t>Rezumatul pe scurt</w:t>
      </w:r>
    </w:p>
    <w:p w14:paraId="02B9EFE2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redactarea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stabili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întâmplările-cheie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au loc de-a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323467F3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F84AD9F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pot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zugrăvite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expresivitate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lirico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-dramatic,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gândurilor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a  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40057D29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plănuiește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cauzat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bogățiilor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invidiat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câinii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curajoși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dresați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</w:p>
    <w:p w14:paraId="2D9F63EA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ascundă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scuti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cauzată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relatată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loc.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cununiei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metaforice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preoți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Paseri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lăutari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Păserele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mii,/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stele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făclii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!”.</w:t>
      </w:r>
    </w:p>
    <w:p w14:paraId="56C8CF90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Baladă populară</w:t>
      </w:r>
    </w:p>
    <w:p w14:paraId="70CFB30F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Numită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cântec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bătrânesc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concepută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cântată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o line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melodică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uniformă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acompaniată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un instrument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muzical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melodică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menținerea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accentuarea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ritmului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recitarea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</w:p>
    <w:p w14:paraId="6B1527EE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25A9BB71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orală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   </w:t>
      </w:r>
    </w:p>
    <w:p w14:paraId="7B8899C4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culeasă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Russo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culegere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427FEB7D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restrâns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turmele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oaie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prezentați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gospodar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superior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Aflați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plănuiesc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tovarășul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deținea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întreținute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</w:p>
    <w:p w14:paraId="4079FAD8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împletesc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fabuloase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turme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pot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fantastic 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dobândind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2299018B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Operă epică</w:t>
      </w:r>
    </w:p>
    <w:p w14:paraId="62DCF980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a formula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demonstrația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definiția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Modul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dominant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525C92B1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4747F6B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adunate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îndreptate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44491405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oaia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avertizează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pândea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așa-ziși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tovarăși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acceptată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seninătate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4291F017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 xml:space="preserve">Modul predominant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dramatic.</w:t>
      </w:r>
    </w:p>
    <w:p w14:paraId="73B467E3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epic.</w:t>
      </w:r>
    </w:p>
    <w:p w14:paraId="6B025EE2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Motive literare</w:t>
      </w:r>
    </w:p>
    <w:p w14:paraId="54FEE1D6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simboluri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reluate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accentuate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insistentă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masiv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definirea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mesajului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respective.  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mare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diversitate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motive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familiarizezi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bine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512AB192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6DEB1E47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proveniență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are ca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transhumanței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repetarea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cifrei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magice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3: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turme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oi,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năzdrăvane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apropiată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stabilită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animal,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oieritul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ocupație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). </w:t>
      </w:r>
    </w:p>
    <w:p w14:paraId="6FF58DBD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lastRenderedPageBreak/>
        <w:t>Figuri de stil</w:t>
      </w:r>
    </w:p>
    <w:p w14:paraId="3A4B86EB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declanșate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asocierea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conotativ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asocieri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termenilor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sporesc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considerabil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expresivitatea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pot forma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vizuale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auditive,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motorii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 olfactive, tactile.</w:t>
      </w:r>
    </w:p>
    <w:p w14:paraId="7E83B790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E26197C" w14:textId="77174D9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expresivă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Metafora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rai”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debutul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meleagurile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natale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de care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atașați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eternitatea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Un alt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metafore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locurilor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descrise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  <w:r w:rsidRPr="005C00F7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accentua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statutului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epitete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(„Pe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moldovan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ortoman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Ş-are oi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Mândre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cornute,/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învățați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Repetițiile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(„-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laie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Laie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bucălaie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reafirmând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popular 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  <w:r w:rsidRPr="005C00F7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metaforă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omor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lor./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m-am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Cu-o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mândră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crăiasă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,/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mireasă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;”).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natural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reintegrare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„tot” universal.</w:t>
      </w:r>
    </w:p>
    <w:p w14:paraId="36AC5B6D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Concluzie</w:t>
      </w:r>
    </w:p>
    <w:p w14:paraId="0D3C32FA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apela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fie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lucrarea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fie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idei-cheie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rezuma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observații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privitoare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examen,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întărirea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argumentelor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597C5425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1B4F98B" w14:textId="77777777" w:rsidR="005C00F7" w:rsidRPr="005C00F7" w:rsidRDefault="005C00F7" w:rsidP="005C00F7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eliminat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resemnare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402E29EC" w14:textId="54088168" w:rsidR="00612C32" w:rsidRDefault="00612C32">
      <w:pPr>
        <w:rPr>
          <w:sz w:val="26"/>
          <w:szCs w:val="26"/>
        </w:rPr>
      </w:pPr>
    </w:p>
    <w:p w14:paraId="65594DD1" w14:textId="2E0B3F5E" w:rsidR="005C00F7" w:rsidRDefault="005C00F7">
      <w:pPr>
        <w:rPr>
          <w:sz w:val="26"/>
          <w:szCs w:val="26"/>
        </w:rPr>
      </w:pPr>
    </w:p>
    <w:p w14:paraId="008AB6F8" w14:textId="6499F5F3" w:rsidR="005C00F7" w:rsidRDefault="005C00F7">
      <w:pPr>
        <w:rPr>
          <w:sz w:val="26"/>
          <w:szCs w:val="26"/>
        </w:rPr>
      </w:pPr>
    </w:p>
    <w:p w14:paraId="017D4B6A" w14:textId="3EC2E22C" w:rsidR="005C00F7" w:rsidRDefault="005C00F7">
      <w:pPr>
        <w:rPr>
          <w:sz w:val="26"/>
          <w:szCs w:val="26"/>
        </w:rPr>
      </w:pPr>
    </w:p>
    <w:p w14:paraId="556B8275" w14:textId="1878AAF5" w:rsidR="005C00F7" w:rsidRDefault="005C00F7">
      <w:pPr>
        <w:rPr>
          <w:sz w:val="26"/>
          <w:szCs w:val="26"/>
        </w:rPr>
      </w:pPr>
    </w:p>
    <w:p w14:paraId="5B4F3C1E" w14:textId="77777777" w:rsidR="005C00F7" w:rsidRPr="005C00F7" w:rsidRDefault="005C00F7" w:rsidP="005C00F7">
      <w:pPr>
        <w:pStyle w:val="Heading1"/>
        <w:rPr>
          <w:sz w:val="26"/>
          <w:szCs w:val="26"/>
        </w:rPr>
      </w:pPr>
      <w:proofErr w:type="spellStart"/>
      <w:r w:rsidRPr="005C00F7">
        <w:rPr>
          <w:sz w:val="26"/>
          <w:szCs w:val="26"/>
        </w:rPr>
        <w:lastRenderedPageBreak/>
        <w:t>Rezumat</w:t>
      </w:r>
      <w:proofErr w:type="spellEnd"/>
    </w:p>
    <w:p w14:paraId="09C23B4B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amintești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exact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 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explicate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răspunsurile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corecte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exercițiile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,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text popular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cules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7B697167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populară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5C00F7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descoperită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1847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Russo,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Vrancei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1850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Bucovina,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capodopere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naționale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creaţia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grai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De-a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concret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-un final s-au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formulat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variante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–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bocet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piedut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–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cântec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descoperite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aproximativ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variante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Serbia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Bulgaria. </w:t>
      </w:r>
    </w:p>
    <w:p w14:paraId="17306F5C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vorbește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vechi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îndeletniciri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poporului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român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păstoritul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durere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-o zi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coboară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munți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turmele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iernat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câini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curajoși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pricepuți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invidia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sfătuiesc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decid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împartă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</w:p>
    <w:p w14:paraId="382CE87A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mioarele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baciului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avertizează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sfat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folos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adăpostească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zăvoi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cheme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câine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apăra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</w:p>
    <w:p w14:paraId="2DDF51CF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aflând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complot, nu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pregătește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dejuca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apăra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mioarei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dorințe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El nu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ci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apropiați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testamentul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grai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oiței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ucigașii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îngroape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stânei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mioarele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durerea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răspândească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mioarele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turmă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„o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mândră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crăiasă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presupusei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nunţi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Mi-au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ţinut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cununa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Brazi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paltinaşi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I-am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nuntaşi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eterna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comuniune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natura,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tragicul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evenimentului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steaua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cade de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m-am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(...)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sale transmit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natural,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prilejuiește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reintegrare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</w:p>
    <w:p w14:paraId="6B524298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instrucțiuni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mioarei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sale, care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durere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oiței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crăiasă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lastRenderedPageBreak/>
        <w:t>menționa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participat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invidioși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greș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scăpat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4DD1BD99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simplitatea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mesajul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 </w:t>
      </w:r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capodoperele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folclorului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marcă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tăria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iubiți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ci ca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reintegrare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4127B047" w14:textId="77777777" w:rsidR="005C00F7" w:rsidRPr="005C00F7" w:rsidRDefault="005C00F7" w:rsidP="005C00F7">
      <w:pPr>
        <w:pStyle w:val="Heading1"/>
        <w:rPr>
          <w:sz w:val="26"/>
          <w:szCs w:val="26"/>
        </w:rPr>
      </w:pPr>
      <w:proofErr w:type="spellStart"/>
      <w:r w:rsidRPr="005C00F7">
        <w:rPr>
          <w:sz w:val="26"/>
          <w:szCs w:val="26"/>
        </w:rPr>
        <w:t>Momentele</w:t>
      </w:r>
      <w:proofErr w:type="spellEnd"/>
      <w:r w:rsidRPr="005C00F7">
        <w:rPr>
          <w:sz w:val="26"/>
          <w:szCs w:val="26"/>
        </w:rPr>
        <w:t xml:space="preserve"> </w:t>
      </w:r>
      <w:proofErr w:type="spellStart"/>
      <w:r w:rsidRPr="005C00F7">
        <w:rPr>
          <w:sz w:val="26"/>
          <w:szCs w:val="26"/>
        </w:rPr>
        <w:t>subiectului</w:t>
      </w:r>
      <w:proofErr w:type="spellEnd"/>
    </w:p>
    <w:p w14:paraId="2AA27234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00F7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 </w:t>
      </w:r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balade</w:t>
      </w:r>
      <w:proofErr w:type="spellEnd"/>
      <w:r w:rsidRPr="005C00F7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hAnsi="Georgia"/>
          <w:color w:val="1A242E"/>
          <w:sz w:val="26"/>
          <w:szCs w:val="26"/>
        </w:rPr>
        <w:t>populare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Russo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caracteriza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epopee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pastorală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inclus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” (1852).</w:t>
      </w:r>
    </w:p>
    <w:p w14:paraId="11E4E076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măiestrie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deopotrivă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5C00F7">
        <w:rPr>
          <w:rStyle w:val="Strong"/>
          <w:rFonts w:ascii="Georgia" w:eastAsiaTheme="majorEastAsia" w:hAnsi="Georgia"/>
          <w:color w:val="1A242E"/>
          <w:sz w:val="26"/>
          <w:szCs w:val="26"/>
        </w:rPr>
        <w:t>momentele</w:t>
      </w:r>
      <w:proofErr w:type="spellEnd"/>
      <w:r w:rsidRPr="005C00F7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5C00F7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</w:p>
    <w:p w14:paraId="1483BF46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Expoziţiunea</w:t>
      </w:r>
    </w:p>
    <w:p w14:paraId="1D4DA0F2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Expoziţiunea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natural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„Pe-un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picior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/ Pe-o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rai”. Apar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turme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aparțineau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regiuni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”.</w:t>
      </w:r>
    </w:p>
    <w:p w14:paraId="46242673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Intriga</w:t>
      </w:r>
    </w:p>
    <w:p w14:paraId="73E3EF01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constituită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pus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câini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curajoși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dresați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plănuiesc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„se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vorbiră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sfătuiră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Pe l-apus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Ca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mi-l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omoare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moldovan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”.</w:t>
      </w:r>
    </w:p>
    <w:p w14:paraId="0A54E26B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Desfășurarea acțiunii</w:t>
      </w:r>
    </w:p>
    <w:p w14:paraId="757EC975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complotului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oaia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știre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stăpânului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puseseră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real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fabulos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oaia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Îţi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ş-un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bărbătesc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frăţesc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l-apus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te-omoare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resemnării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oiței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testamentul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Dorințele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îngropat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cap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fluierele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(de fag,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soc)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ascundă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celorlaltor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înrădăcinat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locurile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ființele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dragi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: „Ca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îngroape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pe-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strunga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5C00F7">
        <w:rPr>
          <w:rFonts w:ascii="Georgia" w:hAnsi="Georgia"/>
          <w:color w:val="1A242E"/>
          <w:sz w:val="26"/>
          <w:szCs w:val="26"/>
        </w:rPr>
        <w:t>oi,/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tot cu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stânii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aud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cânii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”.</w:t>
      </w:r>
    </w:p>
    <w:p w14:paraId="1C037C40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lastRenderedPageBreak/>
        <w:t>Punctul culminant</w:t>
      </w:r>
    </w:p>
    <w:p w14:paraId="4CC268B5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măicuța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cununase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ceremonia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grandioasă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participând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cosmic: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Mi-au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ţinut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cununa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Brazi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paltinaşi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/ I-am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nuntaşi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căutărilor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înfrigurate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culminant,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5937D034" w14:textId="77777777" w:rsidR="005C00F7" w:rsidRPr="005C00F7" w:rsidRDefault="005C00F7" w:rsidP="005C00F7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5C00F7">
        <w:rPr>
          <w:rFonts w:ascii="Georgia" w:hAnsi="Georgia"/>
          <w:color w:val="1A242E"/>
        </w:rPr>
        <w:t>Deznodământul</w:t>
      </w:r>
    </w:p>
    <w:p w14:paraId="4D3B3CAC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inexistent,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anticipată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nunții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metaforice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preoți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Paseri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5C00F7">
        <w:rPr>
          <w:rFonts w:ascii="Georgia" w:hAnsi="Georgia"/>
          <w:color w:val="1A242E"/>
          <w:sz w:val="26"/>
          <w:szCs w:val="26"/>
        </w:rPr>
        <w:t>lăutari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Păserele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mii,/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stele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făclii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!”.</w:t>
      </w:r>
    </w:p>
    <w:p w14:paraId="74936DE5" w14:textId="77777777" w:rsidR="005C00F7" w:rsidRPr="005C00F7" w:rsidRDefault="005C00F7" w:rsidP="005C00F7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00F7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5C00F7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spiritualitatea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estompată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neclaritatea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deznodământului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firul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stoic al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00F7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C00F7">
        <w:rPr>
          <w:rFonts w:ascii="Georgia" w:hAnsi="Georgia"/>
          <w:color w:val="1A242E"/>
          <w:sz w:val="26"/>
          <w:szCs w:val="26"/>
        </w:rPr>
        <w:t>.</w:t>
      </w:r>
    </w:p>
    <w:p w14:paraId="2F13593C" w14:textId="77777777" w:rsidR="005D129D" w:rsidRPr="005D129D" w:rsidRDefault="005D129D" w:rsidP="005D129D">
      <w:pPr>
        <w:pStyle w:val="Heading1"/>
        <w:rPr>
          <w:sz w:val="26"/>
          <w:szCs w:val="26"/>
        </w:rPr>
      </w:pPr>
      <w:proofErr w:type="spellStart"/>
      <w:r w:rsidRPr="005D129D">
        <w:rPr>
          <w:sz w:val="26"/>
          <w:szCs w:val="26"/>
        </w:rPr>
        <w:t>Baladă</w:t>
      </w:r>
      <w:proofErr w:type="spellEnd"/>
      <w:r w:rsidRPr="005D129D">
        <w:rPr>
          <w:sz w:val="26"/>
          <w:szCs w:val="26"/>
        </w:rPr>
        <w:t xml:space="preserve"> </w:t>
      </w:r>
      <w:proofErr w:type="spellStart"/>
      <w:r w:rsidRPr="005D129D">
        <w:rPr>
          <w:sz w:val="26"/>
          <w:szCs w:val="26"/>
        </w:rPr>
        <w:t>populară</w:t>
      </w:r>
      <w:proofErr w:type="spellEnd"/>
    </w:p>
    <w:p w14:paraId="145325F8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model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amintești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Vei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folositoare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54E46665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D129D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capodoperele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folclorului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descoperită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1847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Alecu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Russo,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Vrancei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1850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„Bucovina”,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capodopere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naționale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creaţia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grai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59391F96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populară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specie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restrâns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narează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timpuri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vremuri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legendare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transmit pe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orală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generație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generație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7F7D90BC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D129D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baladei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populare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momentele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-o zi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coboară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munți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turmele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iernat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câini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curajoși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pricepuți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invidia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</w:t>
      </w:r>
    </w:p>
    <w:p w14:paraId="0F2674EF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complotul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urzit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adus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cunoștința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avertizându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sfat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folos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adăpostească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zăvoi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cheme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câine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apăra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5160B962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testamentul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monolog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testamentul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grai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ucigașii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îngroape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stânei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mioarele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fluierele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cap.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durerea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răspândească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mioarele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turmă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mândră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crăiasă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m-am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/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Mi-au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ţinut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cununa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”.</w:t>
      </w:r>
    </w:p>
    <w:p w14:paraId="06B4C629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5D129D">
        <w:rPr>
          <w:rFonts w:ascii="Georgia" w:hAnsi="Georgia"/>
          <w:color w:val="1A242E"/>
          <w:sz w:val="26"/>
          <w:szCs w:val="26"/>
        </w:rPr>
        <w:t> al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instrucțiuni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mioarei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sale, care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durere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vești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crăiasă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menționa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participat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invidioși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greș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scăpat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ipotetică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6022D967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D129D">
        <w:rPr>
          <w:rFonts w:ascii="Georgia" w:hAnsi="Georgia"/>
          <w:color w:val="1A242E"/>
          <w:sz w:val="26"/>
          <w:szCs w:val="26"/>
        </w:rPr>
        <w:t xml:space="preserve">Specific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anonim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mod indirect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mesaje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demnă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ci ca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reintegrare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33FB1B56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Lipsa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element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deosebește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tip,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substituită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completate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experimentează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menționat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creată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ton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versificația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rimă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împerecheată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versurilor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5-6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ritm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trohaic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435480B1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număr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restrâns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baladei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populare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câteva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fantastice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conturat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baciul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întreprinde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relevate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D129D">
        <w:rPr>
          <w:rFonts w:ascii="Georgia" w:hAnsi="Georgia"/>
          <w:color w:val="1A242E"/>
          <w:sz w:val="26"/>
          <w:szCs w:val="26"/>
        </w:rPr>
        <w:t>un ideal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Feţişoara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Spuma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laptelui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Musteţioara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Spicul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grâului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dialog,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ci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apropiați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scuti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1BD9E6F6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lastRenderedPageBreak/>
        <w:t>Specifică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baladelor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populare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motivelor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text.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regăsim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motivul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transhumanței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năzdrăvane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testamentului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alegoric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moarte-nuntă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117E2AFC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 </w:t>
      </w:r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balade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gen,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orală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restrâns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ipotetică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narată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românilor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sunt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curajos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demn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tremură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</w:t>
      </w:r>
    </w:p>
    <w:p w14:paraId="6843346B" w14:textId="753EEEA5" w:rsidR="005C00F7" w:rsidRDefault="005C00F7">
      <w:pPr>
        <w:rPr>
          <w:sz w:val="26"/>
          <w:szCs w:val="26"/>
        </w:rPr>
      </w:pPr>
    </w:p>
    <w:p w14:paraId="0A5620DD" w14:textId="25376793" w:rsidR="005C00F7" w:rsidRDefault="005C00F7">
      <w:pPr>
        <w:rPr>
          <w:sz w:val="26"/>
          <w:szCs w:val="26"/>
        </w:rPr>
      </w:pPr>
    </w:p>
    <w:p w14:paraId="598D2919" w14:textId="176E94DA" w:rsidR="005C00F7" w:rsidRDefault="005C00F7">
      <w:pPr>
        <w:rPr>
          <w:sz w:val="26"/>
          <w:szCs w:val="26"/>
        </w:rPr>
      </w:pPr>
    </w:p>
    <w:p w14:paraId="085130D6" w14:textId="4AD16C9A" w:rsidR="005C00F7" w:rsidRDefault="005C00F7">
      <w:pPr>
        <w:rPr>
          <w:sz w:val="26"/>
          <w:szCs w:val="26"/>
        </w:rPr>
      </w:pPr>
    </w:p>
    <w:p w14:paraId="5F403732" w14:textId="3D925E8B" w:rsidR="005D129D" w:rsidRDefault="005D129D">
      <w:pPr>
        <w:rPr>
          <w:sz w:val="26"/>
          <w:szCs w:val="26"/>
        </w:rPr>
      </w:pPr>
    </w:p>
    <w:p w14:paraId="3341CB1F" w14:textId="7E1A28D1" w:rsidR="005D129D" w:rsidRDefault="005D129D">
      <w:pPr>
        <w:rPr>
          <w:sz w:val="26"/>
          <w:szCs w:val="26"/>
        </w:rPr>
      </w:pPr>
    </w:p>
    <w:p w14:paraId="4C9CE1D8" w14:textId="3991087D" w:rsidR="005D129D" w:rsidRDefault="005D129D">
      <w:pPr>
        <w:rPr>
          <w:sz w:val="26"/>
          <w:szCs w:val="26"/>
        </w:rPr>
      </w:pPr>
    </w:p>
    <w:p w14:paraId="0BFF8844" w14:textId="651B5EE9" w:rsidR="005D129D" w:rsidRDefault="005D129D">
      <w:pPr>
        <w:rPr>
          <w:sz w:val="26"/>
          <w:szCs w:val="26"/>
        </w:rPr>
      </w:pPr>
    </w:p>
    <w:p w14:paraId="6614F20D" w14:textId="4C96BBA8" w:rsidR="005D129D" w:rsidRDefault="005D129D">
      <w:pPr>
        <w:rPr>
          <w:sz w:val="26"/>
          <w:szCs w:val="26"/>
        </w:rPr>
      </w:pPr>
    </w:p>
    <w:p w14:paraId="4DA9FB31" w14:textId="0D165481" w:rsidR="005D129D" w:rsidRDefault="005D129D">
      <w:pPr>
        <w:rPr>
          <w:sz w:val="26"/>
          <w:szCs w:val="26"/>
        </w:rPr>
      </w:pPr>
    </w:p>
    <w:p w14:paraId="2CB49A34" w14:textId="278C7F5B" w:rsidR="005D129D" w:rsidRDefault="005D129D">
      <w:pPr>
        <w:rPr>
          <w:sz w:val="26"/>
          <w:szCs w:val="26"/>
        </w:rPr>
      </w:pPr>
    </w:p>
    <w:p w14:paraId="53FE7DF4" w14:textId="6532E6CF" w:rsidR="005D129D" w:rsidRDefault="005D129D">
      <w:pPr>
        <w:rPr>
          <w:sz w:val="26"/>
          <w:szCs w:val="26"/>
        </w:rPr>
      </w:pPr>
    </w:p>
    <w:p w14:paraId="6CCD85FD" w14:textId="239A1F3E" w:rsidR="005D129D" w:rsidRDefault="005D129D">
      <w:pPr>
        <w:rPr>
          <w:sz w:val="26"/>
          <w:szCs w:val="26"/>
        </w:rPr>
      </w:pPr>
    </w:p>
    <w:p w14:paraId="6AAD4964" w14:textId="14E56031" w:rsidR="005D129D" w:rsidRDefault="005D129D">
      <w:pPr>
        <w:rPr>
          <w:sz w:val="26"/>
          <w:szCs w:val="26"/>
        </w:rPr>
      </w:pPr>
    </w:p>
    <w:p w14:paraId="3EA7E9A1" w14:textId="4ABA974F" w:rsidR="005D129D" w:rsidRDefault="005D129D">
      <w:pPr>
        <w:rPr>
          <w:sz w:val="26"/>
          <w:szCs w:val="26"/>
        </w:rPr>
      </w:pPr>
    </w:p>
    <w:p w14:paraId="734B9906" w14:textId="363A6787" w:rsidR="005D129D" w:rsidRDefault="005D129D">
      <w:pPr>
        <w:rPr>
          <w:sz w:val="26"/>
          <w:szCs w:val="26"/>
        </w:rPr>
      </w:pPr>
    </w:p>
    <w:p w14:paraId="79A272B1" w14:textId="6816E988" w:rsidR="005D129D" w:rsidRDefault="005D129D">
      <w:pPr>
        <w:rPr>
          <w:sz w:val="26"/>
          <w:szCs w:val="26"/>
        </w:rPr>
      </w:pPr>
    </w:p>
    <w:p w14:paraId="520A02B6" w14:textId="6516E711" w:rsidR="005D129D" w:rsidRDefault="005D129D">
      <w:pPr>
        <w:rPr>
          <w:sz w:val="26"/>
          <w:szCs w:val="26"/>
        </w:rPr>
      </w:pPr>
    </w:p>
    <w:p w14:paraId="3AAB670B" w14:textId="5C9CF21A" w:rsidR="005D129D" w:rsidRDefault="005D129D">
      <w:pPr>
        <w:rPr>
          <w:sz w:val="26"/>
          <w:szCs w:val="26"/>
        </w:rPr>
      </w:pPr>
    </w:p>
    <w:p w14:paraId="0C00B8DF" w14:textId="12C10C4B" w:rsidR="005D129D" w:rsidRDefault="005D129D">
      <w:pPr>
        <w:rPr>
          <w:sz w:val="26"/>
          <w:szCs w:val="26"/>
        </w:rPr>
      </w:pPr>
    </w:p>
    <w:p w14:paraId="13016574" w14:textId="379DBC34" w:rsidR="005D129D" w:rsidRDefault="005D129D">
      <w:pPr>
        <w:rPr>
          <w:sz w:val="26"/>
          <w:szCs w:val="26"/>
        </w:rPr>
      </w:pPr>
    </w:p>
    <w:p w14:paraId="3949DF0C" w14:textId="61FEA620" w:rsidR="005D129D" w:rsidRDefault="005D129D">
      <w:pPr>
        <w:rPr>
          <w:sz w:val="26"/>
          <w:szCs w:val="26"/>
        </w:rPr>
      </w:pPr>
    </w:p>
    <w:p w14:paraId="43DD770A" w14:textId="77777777" w:rsidR="005D129D" w:rsidRPr="005D129D" w:rsidRDefault="005D129D" w:rsidP="005D129D">
      <w:pPr>
        <w:pStyle w:val="Heading1"/>
        <w:rPr>
          <w:sz w:val="26"/>
          <w:szCs w:val="26"/>
        </w:rPr>
      </w:pPr>
      <w:proofErr w:type="spellStart"/>
      <w:r w:rsidRPr="005D129D">
        <w:rPr>
          <w:sz w:val="26"/>
          <w:szCs w:val="26"/>
        </w:rPr>
        <w:lastRenderedPageBreak/>
        <w:t>Fișă</w:t>
      </w:r>
      <w:proofErr w:type="spellEnd"/>
      <w:r w:rsidRPr="005D129D">
        <w:rPr>
          <w:sz w:val="26"/>
          <w:szCs w:val="26"/>
        </w:rPr>
        <w:t xml:space="preserve"> de </w:t>
      </w:r>
      <w:proofErr w:type="spellStart"/>
      <w:r w:rsidRPr="005D129D">
        <w:rPr>
          <w:sz w:val="26"/>
          <w:szCs w:val="26"/>
        </w:rPr>
        <w:t>lectură</w:t>
      </w:r>
      <w:proofErr w:type="spellEnd"/>
    </w:p>
    <w:p w14:paraId="222C8B2F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5D129D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”</w:t>
      </w:r>
    </w:p>
    <w:p w14:paraId="21E447AB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necunoscut</w:t>
      </w:r>
      <w:proofErr w:type="spellEnd"/>
    </w:p>
    <w:p w14:paraId="4D9E2A6F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Date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5D129D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fi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emblematică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Culeasă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Alecu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Russo de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nişte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păstori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munţii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Vrancei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culegere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poporale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(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Cântece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bătrâneşti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)”, reunite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îndreptate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Antologia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1852.</w:t>
      </w:r>
    </w:p>
    <w:p w14:paraId="47CED0D2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Genul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epic</w:t>
      </w:r>
    </w:p>
    <w:p w14:paraId="642DE2BA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Specia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baladă</w:t>
      </w:r>
      <w:proofErr w:type="spellEnd"/>
    </w:p>
    <w:p w14:paraId="4F5FDCA0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Moduri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expunere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(predominant),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narațiunea</w:t>
      </w:r>
      <w:proofErr w:type="spellEnd"/>
    </w:p>
    <w:p w14:paraId="2B9FC4E9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Tip de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baladă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5D129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populară</w:t>
      </w:r>
      <w:proofErr w:type="spellEnd"/>
    </w:p>
    <w:p w14:paraId="2B51EFDE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5D129D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popular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mioritic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acceptată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idee face ca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Mioriţa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poem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filosofic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</w:t>
      </w:r>
    </w:p>
    <w:p w14:paraId="016BED98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Rezumat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Style w:val="Strong"/>
          <w:rFonts w:ascii="Georgia" w:hAnsi="Georgia"/>
          <w:color w:val="1A242E"/>
          <w:sz w:val="26"/>
          <w:szCs w:val="26"/>
        </w:rPr>
        <w:t>scurt</w:t>
      </w:r>
      <w:proofErr w:type="spellEnd"/>
      <w:r w:rsidRPr="005D129D">
        <w:rPr>
          <w:rStyle w:val="Strong"/>
          <w:rFonts w:ascii="Georgia" w:hAnsi="Georgia"/>
          <w:color w:val="1A242E"/>
          <w:sz w:val="26"/>
          <w:szCs w:val="26"/>
        </w:rPr>
        <w:t>: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natural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petreacă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: „Pe-un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picior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proofErr w:type="gramStart"/>
      <w:r w:rsidRPr="005D129D">
        <w:rPr>
          <w:rFonts w:ascii="Georgia" w:hAnsi="Georgia"/>
          <w:color w:val="1A242E"/>
          <w:sz w:val="26"/>
          <w:szCs w:val="26"/>
        </w:rPr>
        <w:t>plai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Pe-o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rai”.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turme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proveneau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regiuni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”.</w:t>
      </w:r>
    </w:p>
    <w:p w14:paraId="2486A0CF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plănuiește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5D129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deținute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câinii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curajoși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dresați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</w:t>
      </w:r>
    </w:p>
    <w:p w14:paraId="5BD3EEB4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bookmarkStart w:id="0" w:name="_GoBack"/>
      <w:bookmarkEnd w:id="0"/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oaia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turma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mișelește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real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fabulos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oaia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ieșire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5D129D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Îţi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ş-un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bărbătesc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frăţesc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l-apus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mi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te-omoare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resemnează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testamentul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Dorințele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îngropat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cap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fluierele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(de fag,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soc)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</w:t>
      </w:r>
    </w:p>
    <w:p w14:paraId="6C795BFF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însurase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uniune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sărbătorită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ceremonie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spectaculoasă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participaseră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cosmic: 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Mi-au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ţinut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D129D">
        <w:rPr>
          <w:rFonts w:ascii="Georgia" w:hAnsi="Georgia"/>
          <w:color w:val="1A242E"/>
          <w:sz w:val="26"/>
          <w:szCs w:val="26"/>
        </w:rPr>
        <w:t>cununa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./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Brazi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paltinaşi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I-am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nuntaşi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”.</w:t>
      </w:r>
    </w:p>
    <w:p w14:paraId="06CB3DAD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lastRenderedPageBreak/>
        <w:t>Moartea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relatată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loc.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cununiei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metaforice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preoți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Paseri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5D129D">
        <w:rPr>
          <w:rFonts w:ascii="Georgia" w:hAnsi="Georgia"/>
          <w:color w:val="1A242E"/>
          <w:sz w:val="26"/>
          <w:szCs w:val="26"/>
        </w:rPr>
        <w:t>lăutari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Păserele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mii,/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stele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făclii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!”.</w:t>
      </w:r>
    </w:p>
    <w:p w14:paraId="0FC074D4" w14:textId="77777777" w:rsidR="005D129D" w:rsidRPr="005D129D" w:rsidRDefault="005D129D" w:rsidP="005D129D">
      <w:pPr>
        <w:pStyle w:val="Heading1"/>
        <w:rPr>
          <w:sz w:val="26"/>
          <w:szCs w:val="26"/>
        </w:rPr>
      </w:pPr>
      <w:proofErr w:type="spellStart"/>
      <w:r w:rsidRPr="005D129D">
        <w:rPr>
          <w:sz w:val="26"/>
          <w:szCs w:val="26"/>
        </w:rPr>
        <w:t>Comparație</w:t>
      </w:r>
      <w:proofErr w:type="spellEnd"/>
      <w:r w:rsidRPr="005D129D">
        <w:rPr>
          <w:sz w:val="26"/>
          <w:szCs w:val="26"/>
        </w:rPr>
        <w:t xml:space="preserve"> </w:t>
      </w:r>
      <w:proofErr w:type="spellStart"/>
      <w:r w:rsidRPr="005D129D">
        <w:rPr>
          <w:sz w:val="26"/>
          <w:szCs w:val="26"/>
        </w:rPr>
        <w:t>Baltagul</w:t>
      </w:r>
      <w:proofErr w:type="spellEnd"/>
    </w:p>
    <w:p w14:paraId="654EABB4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D129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1920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realist,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D129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mioritică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promovată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ortodoxă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„poem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coordonată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</w:t>
      </w:r>
    </w:p>
    <w:p w14:paraId="161DFC33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temelia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un motto,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/ Mai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chiamă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…”. Opera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culeasă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Alecu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Russo de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păstori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Vrancei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culegere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poporale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(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Cântece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bătrânești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)”,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adunate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Alecsandri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Antologie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1852.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zugrăvește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popular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mioritic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acceptată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un final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trecere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ritualuri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idee face ca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un poem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filosofic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</w:t>
      </w:r>
    </w:p>
    <w:p w14:paraId="1760E1E8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D129D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structural,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deosebesc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orală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ales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inspire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scrierea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dispărut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tragerea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răspundere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răufăcătorilor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Opera „</w:t>
      </w:r>
      <w:proofErr w:type="spellStart"/>
      <w:proofErr w:type="gram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”  are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restrâns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 </w:t>
      </w:r>
    </w:p>
    <w:p w14:paraId="7AC74FA7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pot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zugrăvite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expresivitate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lirico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-dramatic,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gândurilor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concepției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ciobănașului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turmele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oaie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năzdrăvană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vrâncean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ungurean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prezentați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gospodar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superior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Aflați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plănuiesc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tovarășul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deținea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animale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întreținute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 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împletesc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fabuloase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turme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viclean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care pot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r w:rsidRPr="005D129D">
        <w:rPr>
          <w:rFonts w:ascii="Georgia" w:hAnsi="Georgia"/>
          <w:color w:val="1A242E"/>
          <w:sz w:val="26"/>
          <w:szCs w:val="26"/>
        </w:rPr>
        <w:lastRenderedPageBreak/>
        <w:t xml:space="preserve">fantastic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ciobănașul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dobândind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 </w:t>
      </w:r>
    </w:p>
    <w:p w14:paraId="4B47B9B8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baladic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relatându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creionate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D129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arhaică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izbitoare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moldovenească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sadoveniene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regionalisme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inconfundabilă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care ne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meleagurilor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moldovenești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 </w:t>
      </w:r>
    </w:p>
    <w:p w14:paraId="19ACB205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principal de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.  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asemănare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motivului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transhumanței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inspirația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ciobanului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epic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  </w:t>
      </w:r>
    </w:p>
    <w:p w14:paraId="11362C0E" w14:textId="77777777" w:rsidR="005D129D" w:rsidRPr="005D129D" w:rsidRDefault="005D129D" w:rsidP="005D129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D129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preluând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D129D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,,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Miorița</w:t>
      </w:r>
      <w:proofErr w:type="spellEnd"/>
      <w:proofErr w:type="gramEnd"/>
      <w:r w:rsidRPr="005D129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prelucrându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,,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D129D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5D129D">
        <w:rPr>
          <w:rFonts w:ascii="Georgia" w:hAnsi="Georgia"/>
          <w:color w:val="1A242E"/>
          <w:sz w:val="26"/>
          <w:szCs w:val="26"/>
        </w:rPr>
        <w:t>. </w:t>
      </w:r>
    </w:p>
    <w:p w14:paraId="01380081" w14:textId="77777777" w:rsidR="005D129D" w:rsidRPr="005C00F7" w:rsidRDefault="005D129D">
      <w:pPr>
        <w:rPr>
          <w:sz w:val="26"/>
          <w:szCs w:val="26"/>
        </w:rPr>
      </w:pPr>
    </w:p>
    <w:sectPr w:rsidR="005D129D" w:rsidRPr="005C00F7" w:rsidSect="005C00F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6E"/>
    <w:rsid w:val="000A306E"/>
    <w:rsid w:val="005C00F7"/>
    <w:rsid w:val="005D129D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4C3"/>
  <w15:chartTrackingRefBased/>
  <w15:docId w15:val="{3B437823-546B-4158-A25C-3940E4C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5C0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0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F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Strong">
    <w:name w:val="Strong"/>
    <w:basedOn w:val="DefaultParagraphFont"/>
    <w:uiPriority w:val="22"/>
    <w:qFormat/>
    <w:rsid w:val="005C0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4642</Words>
  <Characters>26463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2022-02-12T16:55:00Z</dcterms:created>
  <dcterms:modified xsi:type="dcterms:W3CDTF">2022-02-12T16:59:00Z</dcterms:modified>
</cp:coreProperties>
</file>