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6263" w14:textId="77777777" w:rsidR="00B1399A" w:rsidRPr="00B1399A" w:rsidRDefault="00B1399A" w:rsidP="00B139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B1399A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Eseu</w:t>
      </w:r>
      <w:proofErr w:type="spellEnd"/>
    </w:p>
    <w:p w14:paraId="34C940C4" w14:textId="77777777" w:rsidR="00B1399A" w:rsidRPr="00B1399A" w:rsidRDefault="00DD390C" w:rsidP="00B139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4" w:history="1">
        <w:proofErr w:type="spellStart"/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Nuvela</w:t>
        </w:r>
        <w:proofErr w:type="spellEnd"/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„</w:t>
        </w:r>
        <w:proofErr w:type="spellStart"/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Moara</w:t>
        </w:r>
        <w:proofErr w:type="spellEnd"/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cu </w:t>
        </w:r>
        <w:proofErr w:type="spellStart"/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noroc</w:t>
        </w:r>
        <w:proofErr w:type="spellEnd"/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”</w:t>
        </w:r>
      </w:hyperlink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debut al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intitulat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Novele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(1881).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hyperlink r:id="rId5" w:history="1"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Popa Tanda</w:t>
        </w:r>
      </w:hyperlink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"https://liceunet.ro/ioan-slavici/budulea-taichii" </w:instrText>
      </w:r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="00B1399A"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Budulea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Taichii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"https://liceunet.ro/ioan-slavici/padureanca" </w:instrText>
      </w:r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="00B1399A"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Pădureanca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remarcabile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7C67BAB" w14:textId="77777777" w:rsidR="00B1399A" w:rsidRPr="00B1399A" w:rsidRDefault="00B1399A" w:rsidP="00B139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1399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1399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"https://liceunet.ro/ioan-slavici/moara-cu-noroc/eseu/modul-in-care-se-reflecta-o-tema" </w:instrText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consecințele</w:t>
      </w:r>
      <w:proofErr w:type="spellEnd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negative pe care le are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patima</w:t>
      </w:r>
      <w:proofErr w:type="spellEnd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banului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întâmplător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sfat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înțelept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rostit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soacră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„- Omul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mulțumit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sărăcia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bogăția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ci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colibei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tale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la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aflarea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veștii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principal)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arendă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04830825" w14:textId="77777777" w:rsidR="00B1399A" w:rsidRPr="00B1399A" w:rsidRDefault="00DD390C" w:rsidP="00B139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6" w:history="1">
        <w:proofErr w:type="spellStart"/>
        <w:r w:rsidR="00B1399A" w:rsidRPr="00B1399A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Viziunea</w:t>
        </w:r>
        <w:proofErr w:type="spellEnd"/>
        <w:r w:rsidR="00B1399A" w:rsidRPr="00B1399A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="00B1399A" w:rsidRPr="00B1399A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despre</w:t>
        </w:r>
        <w:proofErr w:type="spellEnd"/>
        <w:r w:rsidR="00B1399A" w:rsidRPr="00B1399A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="00B1399A" w:rsidRPr="00B1399A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lume</w:t>
        </w:r>
        <w:proofErr w:type="spellEnd"/>
        <w:r w:rsidR="00B1399A" w:rsidRPr="00B1399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 </w:t>
        </w:r>
      </w:hyperlink>
      <w:proofErr w:type="gram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deduce cu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ușurință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identificarea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atrage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chestiunea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înstrăinării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spirituale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goana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o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latură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moralizatoare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atrage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ordonării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priorităților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oamenilor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tendinței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rătăcire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gram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1DC2FAF" w14:textId="77777777" w:rsidR="00B1399A" w:rsidRPr="00B1399A" w:rsidRDefault="00B1399A" w:rsidP="00B139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patimii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îmbogățirii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"https://liceunet.ro/ioan-slavici/moara-cu-noroc/conflicte" </w:instrText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conflictului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principal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cizmarul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porcar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înstărit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amestecat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fărădelegi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Temut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împovărează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diverse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sarcini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presupuneau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oferirea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privind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perindau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la „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Temându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crudă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orbit de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promisiunea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recompenselor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parteneriat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suportat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formează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"https://liceunet.ro/ioan-slavici/moara-cu-noroc/eseu/relatia-dintre-doua-personaje" </w:instrText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cele</w:t>
      </w:r>
      <w:proofErr w:type="spellEnd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două</w:t>
      </w:r>
      <w:proofErr w:type="spellEnd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personaje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adaugă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acționează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firii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ajungând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regrete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amarnic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înțelegerea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făcută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nedemn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propria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71E27E9" w14:textId="77777777" w:rsidR="00B1399A" w:rsidRPr="00B1399A" w:rsidRDefault="00DD390C" w:rsidP="00B139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7" w:history="1">
        <w:proofErr w:type="spellStart"/>
        <w:r w:rsidR="00B1399A" w:rsidRPr="00B1399A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Personaj</w:t>
        </w:r>
        <w:proofErr w:type="spellEnd"/>
        <w:r w:rsidR="00B1399A" w:rsidRPr="00B1399A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principal</w:t>
        </w:r>
      </w:hyperlink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masculin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individual,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direct,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indirect.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trăsăturilor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se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deduc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Cizmarul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hangiu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„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iubitor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om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bun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întunecat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duioase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pure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dispar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chipul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frumos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trupul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fraged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firea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blândă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dulce nu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străbată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inima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regretul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mintea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lucrurile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revină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normal,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om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iubitor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="00B1399A"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criminal.</w:t>
      </w:r>
    </w:p>
    <w:p w14:paraId="0AEDFF99" w14:textId="77777777" w:rsidR="00B1399A" w:rsidRPr="00B1399A" w:rsidRDefault="00B1399A" w:rsidP="00B1399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1399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imagine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fidelă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vechilor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rânduieli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credințele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prejudecățile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zugrăvit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tabloul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mediului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rural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moralizatoare</w:t>
      </w:r>
      <w:proofErr w:type="spellEnd"/>
      <w:r w:rsidRPr="00B1399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FD5B5A5" w14:textId="219EA666" w:rsidR="00612C32" w:rsidRDefault="00612C32"/>
    <w:p w14:paraId="751560F9" w14:textId="77777777" w:rsidR="005C656B" w:rsidRPr="005C656B" w:rsidRDefault="005C656B" w:rsidP="005C656B">
      <w:pPr>
        <w:pStyle w:val="Heading1"/>
        <w:rPr>
          <w:sz w:val="26"/>
          <w:szCs w:val="26"/>
        </w:rPr>
      </w:pPr>
      <w:proofErr w:type="spellStart"/>
      <w:r w:rsidRPr="005C656B">
        <w:rPr>
          <w:sz w:val="26"/>
          <w:szCs w:val="26"/>
        </w:rPr>
        <w:lastRenderedPageBreak/>
        <w:t>Tema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și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viziunea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despre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lume</w:t>
      </w:r>
      <w:proofErr w:type="spellEnd"/>
    </w:p>
    <w:p w14:paraId="460D4226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omenesc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oglindește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complete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credibile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05AF747D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Structural,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din XVII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integrate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soacre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Reliefând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lăcomia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„Omul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colibei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dezvoltă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sugerând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banul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degradarea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ființei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umane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alterează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loc diabolic,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blestemat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măcina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conotație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malefică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înțelegerea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facilitând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intime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37149A3B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J. J. Rousseau: „Omul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bun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strică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statutul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crucial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peisaj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primejdios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iremediabil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drama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declanșată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măcina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transformat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contact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„de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ursuz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violent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aprindea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orișice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brutalitatea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Ana,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pierdea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vinete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aprecierea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„nu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bărbătești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vulnerabil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referă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efectele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negative pe care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le 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individului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traseul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ierarhia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2C6D9377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modul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crezului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zilnică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muncitor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iubitor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firească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nedepășind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lastRenderedPageBreak/>
        <w:t>limitele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normalului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gradată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slab,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laș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demnitate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drum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dezumanizării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iremediabile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subliniind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involuția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malefice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Episodul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>Scena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egoist,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înstrăinat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paranoic,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număra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mare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liniștea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interioară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familii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afectată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odată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elementul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perturbator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acceptat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slăbiciune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se pot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sustrage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malefice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pot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rezista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tentației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îmbunătăți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afacerile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necurate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jaf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arunce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înstrăinându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.”.</w:t>
      </w:r>
    </w:p>
    <w:p w14:paraId="02BF0165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interior</w:t>
      </w:r>
      <w:r w:rsidRPr="005C656B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fi un om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actelor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scena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surprins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confesându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copiilor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vostru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ticălos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! 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-mi fac?...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!... 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-mi fac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vina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rezista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tentației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74A525E7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moralizator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realiste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ignorat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pedepsind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producerea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dezechilibrului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Împinsă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ordinul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încalcă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pedepsește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lor.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flăcări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purificatoare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triumfului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supraviețuiesc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singurele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încheie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simetric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nenorocirea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Simțeam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ala le-a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C656B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>”.</w:t>
      </w:r>
    </w:p>
    <w:p w14:paraId="7EAC012F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conferit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concentrată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ipoteză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dezechilibru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 </w:t>
      </w:r>
    </w:p>
    <w:p w14:paraId="5E6250F9" w14:textId="27B658FE" w:rsidR="005C656B" w:rsidRPr="005C656B" w:rsidRDefault="005C656B">
      <w:pPr>
        <w:rPr>
          <w:sz w:val="26"/>
          <w:szCs w:val="26"/>
        </w:rPr>
      </w:pPr>
    </w:p>
    <w:p w14:paraId="1980D7ED" w14:textId="7EE855CB" w:rsidR="005C656B" w:rsidRPr="005C656B" w:rsidRDefault="005C656B">
      <w:pPr>
        <w:rPr>
          <w:sz w:val="26"/>
          <w:szCs w:val="26"/>
        </w:rPr>
      </w:pPr>
    </w:p>
    <w:p w14:paraId="32303D84" w14:textId="7FB4B2A9" w:rsidR="005C656B" w:rsidRPr="005C656B" w:rsidRDefault="005C656B">
      <w:pPr>
        <w:rPr>
          <w:sz w:val="26"/>
          <w:szCs w:val="26"/>
        </w:rPr>
      </w:pPr>
    </w:p>
    <w:p w14:paraId="5237090F" w14:textId="24637478" w:rsidR="005C656B" w:rsidRPr="005C656B" w:rsidRDefault="005C656B">
      <w:pPr>
        <w:rPr>
          <w:sz w:val="26"/>
          <w:szCs w:val="26"/>
        </w:rPr>
      </w:pPr>
    </w:p>
    <w:p w14:paraId="62AF0350" w14:textId="77777777" w:rsidR="005C656B" w:rsidRPr="005C656B" w:rsidRDefault="005C656B" w:rsidP="005C656B">
      <w:pPr>
        <w:pStyle w:val="Heading1"/>
        <w:rPr>
          <w:sz w:val="26"/>
          <w:szCs w:val="26"/>
        </w:rPr>
      </w:pPr>
      <w:proofErr w:type="spellStart"/>
      <w:r w:rsidRPr="005C656B">
        <w:rPr>
          <w:sz w:val="26"/>
          <w:szCs w:val="26"/>
        </w:rPr>
        <w:lastRenderedPageBreak/>
        <w:t>Particularități</w:t>
      </w:r>
      <w:proofErr w:type="spellEnd"/>
      <w:r w:rsidRPr="005C656B">
        <w:rPr>
          <w:sz w:val="26"/>
          <w:szCs w:val="26"/>
        </w:rPr>
        <w:t xml:space="preserve"> de </w:t>
      </w:r>
      <w:proofErr w:type="spellStart"/>
      <w:r w:rsidRPr="005C656B">
        <w:rPr>
          <w:sz w:val="26"/>
          <w:szCs w:val="26"/>
        </w:rPr>
        <w:t>construcție</w:t>
      </w:r>
      <w:proofErr w:type="spellEnd"/>
      <w:r w:rsidRPr="005C656B">
        <w:rPr>
          <w:sz w:val="26"/>
          <w:szCs w:val="26"/>
        </w:rPr>
        <w:t xml:space="preserve"> a </w:t>
      </w:r>
      <w:proofErr w:type="spellStart"/>
      <w:r w:rsidRPr="005C656B">
        <w:rPr>
          <w:sz w:val="26"/>
          <w:szCs w:val="26"/>
        </w:rPr>
        <w:t>unui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personaj</w:t>
      </w:r>
      <w:proofErr w:type="spellEnd"/>
    </w:p>
    <w:p w14:paraId="6F1EF431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Care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redactat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echipa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sesiuni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examen.</w:t>
      </w:r>
    </w:p>
    <w:p w14:paraId="118AFDBB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factură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universului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prezentat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complete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credibile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1C34A137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Structural,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din XVII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integrate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soacre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Reliefând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lăcomia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„Omul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colibei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dezvoltă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sugerând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banul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degradarea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ființei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umane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alterează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2A1969E3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treptată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însetat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înavuțire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efectele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distrugătoare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transformări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2BFFF811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central, individual, complex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frământărilor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realist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parcurge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un drum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dezumanizării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iremediabile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metodele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directe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indirecte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subliniind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involuția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malefice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15DC6C69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spusele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părerile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comentariile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cizmar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cinstit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cârciumar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– le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Etichetat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„modest”,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câștige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necesari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angajarea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calfe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cizmele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diabolic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periculos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rapide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4437AF84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sub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consemnând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„de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ursuz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violent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impulsiv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aprindea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orișice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brutalitatea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Ana,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pierdea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vinete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lastRenderedPageBreak/>
        <w:t>braț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aprecierea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„nu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bărbătești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vulnerabil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completează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moral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numindu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-l „om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totalitate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riscul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efectele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negative pe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le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traseul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ierarhia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27553DB6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deduse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bărbat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muncitor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onest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iubitor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firească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nedepășind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normalului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determină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gradată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slab,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laș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demnitate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crezului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zilnică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0C2D3208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Principala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indirect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neputându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sustrage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rezista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tentației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îmbunătăți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ilustrarea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secvențele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afacerile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necurate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jaf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tărie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morală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arunce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înstrăinându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ordinelor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reputația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nedemn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imoral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3CE51840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frământat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conflict interior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fi un om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actelor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sale</w:t>
      </w:r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 scena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surprins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confesându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copiilor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vostru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ticălos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! 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-mi fac?...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!... 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-mi fac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cocoșatul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cocoașe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spinare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vina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rezista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tentației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3BE023B2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înțelegerea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facilitând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crearea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relații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cititor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intime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20C63257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construit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ideii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arivism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intenționând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evidențieze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statusului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social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lastRenderedPageBreak/>
        <w:t>consecințe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distrugătoare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ignorat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pedepsind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producerea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dezechilibrului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Împinsă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ordinul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flăcări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purificatoare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triumfului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6E8602CD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produsă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XIX-lea.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corelând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concis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adecvate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complex care,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prototip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rural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2771BB88" w14:textId="26267274" w:rsidR="005C656B" w:rsidRPr="005C656B" w:rsidRDefault="005C656B">
      <w:pPr>
        <w:rPr>
          <w:sz w:val="26"/>
          <w:szCs w:val="26"/>
        </w:rPr>
      </w:pPr>
    </w:p>
    <w:p w14:paraId="2C0188E9" w14:textId="51EE1208" w:rsidR="005C656B" w:rsidRPr="005C656B" w:rsidRDefault="005C656B">
      <w:pPr>
        <w:rPr>
          <w:sz w:val="26"/>
          <w:szCs w:val="26"/>
        </w:rPr>
      </w:pPr>
    </w:p>
    <w:p w14:paraId="3536B05F" w14:textId="0E1902D5" w:rsidR="005C656B" w:rsidRPr="005C656B" w:rsidRDefault="005C656B">
      <w:pPr>
        <w:rPr>
          <w:sz w:val="26"/>
          <w:szCs w:val="26"/>
        </w:rPr>
      </w:pPr>
    </w:p>
    <w:p w14:paraId="708E6271" w14:textId="21638AAE" w:rsidR="005C656B" w:rsidRPr="005C656B" w:rsidRDefault="005C656B">
      <w:pPr>
        <w:rPr>
          <w:sz w:val="26"/>
          <w:szCs w:val="26"/>
        </w:rPr>
      </w:pPr>
    </w:p>
    <w:p w14:paraId="02CBF1FB" w14:textId="30B7B124" w:rsidR="005C656B" w:rsidRDefault="005C656B">
      <w:pPr>
        <w:rPr>
          <w:sz w:val="26"/>
          <w:szCs w:val="26"/>
        </w:rPr>
      </w:pPr>
    </w:p>
    <w:p w14:paraId="121371EC" w14:textId="0F0614EC" w:rsidR="00DD390C" w:rsidRDefault="00DD390C">
      <w:pPr>
        <w:rPr>
          <w:sz w:val="26"/>
          <w:szCs w:val="26"/>
        </w:rPr>
      </w:pPr>
    </w:p>
    <w:p w14:paraId="775D5F53" w14:textId="541ED8D4" w:rsidR="00DD390C" w:rsidRDefault="00DD390C">
      <w:pPr>
        <w:rPr>
          <w:sz w:val="26"/>
          <w:szCs w:val="26"/>
        </w:rPr>
      </w:pPr>
    </w:p>
    <w:p w14:paraId="3E712996" w14:textId="165540E7" w:rsidR="00DD390C" w:rsidRDefault="00DD390C">
      <w:pPr>
        <w:rPr>
          <w:sz w:val="26"/>
          <w:szCs w:val="26"/>
        </w:rPr>
      </w:pPr>
    </w:p>
    <w:p w14:paraId="5FA7967D" w14:textId="3B451892" w:rsidR="00DD390C" w:rsidRDefault="00DD390C">
      <w:pPr>
        <w:rPr>
          <w:sz w:val="26"/>
          <w:szCs w:val="26"/>
        </w:rPr>
      </w:pPr>
    </w:p>
    <w:p w14:paraId="64CC66BD" w14:textId="108E485D" w:rsidR="00DD390C" w:rsidRDefault="00DD390C">
      <w:pPr>
        <w:rPr>
          <w:sz w:val="26"/>
          <w:szCs w:val="26"/>
        </w:rPr>
      </w:pPr>
    </w:p>
    <w:p w14:paraId="3D7ADA3F" w14:textId="2D138126" w:rsidR="00DD390C" w:rsidRDefault="00DD390C">
      <w:pPr>
        <w:rPr>
          <w:sz w:val="26"/>
          <w:szCs w:val="26"/>
        </w:rPr>
      </w:pPr>
    </w:p>
    <w:p w14:paraId="604E559C" w14:textId="38373476" w:rsidR="00DD390C" w:rsidRDefault="00DD390C">
      <w:pPr>
        <w:rPr>
          <w:sz w:val="26"/>
          <w:szCs w:val="26"/>
        </w:rPr>
      </w:pPr>
    </w:p>
    <w:p w14:paraId="38E47732" w14:textId="2FBD9B52" w:rsidR="00DD390C" w:rsidRDefault="00DD390C">
      <w:pPr>
        <w:rPr>
          <w:sz w:val="26"/>
          <w:szCs w:val="26"/>
        </w:rPr>
      </w:pPr>
    </w:p>
    <w:p w14:paraId="17FC70AF" w14:textId="4A7B9F86" w:rsidR="00DD390C" w:rsidRDefault="00DD390C">
      <w:pPr>
        <w:rPr>
          <w:sz w:val="26"/>
          <w:szCs w:val="26"/>
        </w:rPr>
      </w:pPr>
    </w:p>
    <w:p w14:paraId="03A3A921" w14:textId="389C1B79" w:rsidR="00DD390C" w:rsidRDefault="00DD390C">
      <w:pPr>
        <w:rPr>
          <w:sz w:val="26"/>
          <w:szCs w:val="26"/>
        </w:rPr>
      </w:pPr>
    </w:p>
    <w:p w14:paraId="57D6CB8B" w14:textId="664B847C" w:rsidR="00DD390C" w:rsidRDefault="00DD390C">
      <w:pPr>
        <w:rPr>
          <w:sz w:val="26"/>
          <w:szCs w:val="26"/>
        </w:rPr>
      </w:pPr>
    </w:p>
    <w:p w14:paraId="7A2685F3" w14:textId="32EDB39D" w:rsidR="00DD390C" w:rsidRDefault="00DD390C">
      <w:pPr>
        <w:rPr>
          <w:sz w:val="26"/>
          <w:szCs w:val="26"/>
        </w:rPr>
      </w:pPr>
    </w:p>
    <w:p w14:paraId="64105D15" w14:textId="62CFE0AB" w:rsidR="00DD390C" w:rsidRDefault="00DD390C">
      <w:pPr>
        <w:rPr>
          <w:sz w:val="26"/>
          <w:szCs w:val="26"/>
        </w:rPr>
      </w:pPr>
    </w:p>
    <w:p w14:paraId="5BEAEB7E" w14:textId="77777777" w:rsidR="00DD390C" w:rsidRPr="005C656B" w:rsidRDefault="00DD390C">
      <w:pPr>
        <w:rPr>
          <w:sz w:val="26"/>
          <w:szCs w:val="26"/>
        </w:rPr>
      </w:pPr>
    </w:p>
    <w:p w14:paraId="08237982" w14:textId="53F9372F" w:rsidR="005C656B" w:rsidRPr="005C656B" w:rsidRDefault="005C656B">
      <w:pPr>
        <w:rPr>
          <w:sz w:val="26"/>
          <w:szCs w:val="26"/>
        </w:rPr>
      </w:pPr>
    </w:p>
    <w:p w14:paraId="3F9AC158" w14:textId="77777777" w:rsidR="005C656B" w:rsidRPr="005C656B" w:rsidRDefault="005C656B" w:rsidP="005C656B">
      <w:pPr>
        <w:pStyle w:val="Heading1"/>
        <w:rPr>
          <w:sz w:val="26"/>
          <w:szCs w:val="26"/>
        </w:rPr>
      </w:pPr>
      <w:proofErr w:type="spellStart"/>
      <w:r w:rsidRPr="005C656B">
        <w:rPr>
          <w:sz w:val="26"/>
          <w:szCs w:val="26"/>
        </w:rPr>
        <w:lastRenderedPageBreak/>
        <w:t>Relația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dintre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două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personaje</w:t>
      </w:r>
      <w:proofErr w:type="spellEnd"/>
    </w:p>
    <w:p w14:paraId="7EB115FF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realist-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imagine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complexă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ardelenești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„un moment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referință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Maiorescu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omenesc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6AA5C2C8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Structural,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din XVII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integrate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soacre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Reliefând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lăcomia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„Omul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colibei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alterează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echilibrul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loc diabolic,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blestemat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măcina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conotație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malefică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eschivează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742E6944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III-a,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negativ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conduce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tuturor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munci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sale”,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semnează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condamnarea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destin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tragic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momentul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cunoaște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meserie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porcar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factorului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perturbator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respingă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propunerile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„cine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umblă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drum, cine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face”,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influența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porcarului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covârșitoare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ascundă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grele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cuprinseseră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.”. </w:t>
      </w:r>
    </w:p>
    <w:p w14:paraId="33894426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omul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simplu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muncește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întruchipare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răului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absolut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frica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porcarului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„un om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treizeci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uscățiv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supt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mustața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verzi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sprâncenele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împreunate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...”,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aspră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crucial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peisaj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primejdios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iremediabil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drama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declanșată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măcina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340835C1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negativ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seama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soțul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un om bun,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slăbiciune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avere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manipulează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scoate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suprafață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latura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întunecată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admită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! 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-mi fac?...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!... 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-mi fac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mine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cocoșatul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cocoașe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spinare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 Sub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„de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ursuz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violent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aprindea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orișice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r w:rsidRPr="005C656B">
        <w:rPr>
          <w:rFonts w:ascii="Georgia" w:hAnsi="Georgia"/>
          <w:color w:val="1A242E"/>
          <w:sz w:val="26"/>
          <w:szCs w:val="26"/>
        </w:rPr>
        <w:lastRenderedPageBreak/>
        <w:t xml:space="preserve">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brutalitatea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Ana,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pierdea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vinete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aprecierea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,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„nu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bărbătești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vulnerabil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3A02FFAF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un alt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defect moral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necinstit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păcălească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maestru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compromițătoare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ultima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fărâmă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umanitate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stinge.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pedepsește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îndrăzneala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distrugă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arunce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înstrăinându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devine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supus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ordinelor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reputația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nedemn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imoral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2017BCDC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cum era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l-a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adeveresc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are un final tragic</w:t>
      </w:r>
      <w:r w:rsidRPr="005C656B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omul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zdrobindu-și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capul de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păcălind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moarte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stârnit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mistuie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efect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purificare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curățând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49B5070F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pedepsite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înțelepciunea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rang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intensitatea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dezumanizare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finalului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final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binelui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onoarei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40DC9AB3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impresionante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realist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ilustreze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perfect, cum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conduce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pozitiv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morale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subliniate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circulare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regăsim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1AC6E071" w14:textId="6A278D1B" w:rsidR="005C656B" w:rsidRPr="005C656B" w:rsidRDefault="005C656B">
      <w:pPr>
        <w:rPr>
          <w:sz w:val="26"/>
          <w:szCs w:val="26"/>
        </w:rPr>
      </w:pPr>
    </w:p>
    <w:p w14:paraId="0A5D3AF9" w14:textId="35AC2718" w:rsidR="005C656B" w:rsidRPr="005C656B" w:rsidRDefault="005C656B">
      <w:pPr>
        <w:rPr>
          <w:sz w:val="26"/>
          <w:szCs w:val="26"/>
        </w:rPr>
      </w:pPr>
    </w:p>
    <w:p w14:paraId="286485E2" w14:textId="3370F17D" w:rsidR="005C656B" w:rsidRPr="005C656B" w:rsidRDefault="005C656B">
      <w:pPr>
        <w:rPr>
          <w:sz w:val="26"/>
          <w:szCs w:val="26"/>
        </w:rPr>
      </w:pPr>
    </w:p>
    <w:p w14:paraId="0EED1FB4" w14:textId="39E60752" w:rsidR="005C656B" w:rsidRPr="005C656B" w:rsidRDefault="005C656B">
      <w:pPr>
        <w:rPr>
          <w:sz w:val="26"/>
          <w:szCs w:val="26"/>
        </w:rPr>
      </w:pPr>
    </w:p>
    <w:p w14:paraId="48B3A0D7" w14:textId="2E2E3FF5" w:rsidR="005C656B" w:rsidRPr="005C656B" w:rsidRDefault="005C656B">
      <w:pPr>
        <w:rPr>
          <w:sz w:val="26"/>
          <w:szCs w:val="26"/>
        </w:rPr>
      </w:pPr>
    </w:p>
    <w:p w14:paraId="3F586A67" w14:textId="3DF6C770" w:rsidR="005C656B" w:rsidRPr="005C656B" w:rsidRDefault="005C656B">
      <w:pPr>
        <w:rPr>
          <w:sz w:val="26"/>
          <w:szCs w:val="26"/>
        </w:rPr>
      </w:pPr>
    </w:p>
    <w:p w14:paraId="6687F810" w14:textId="77777777" w:rsidR="005C656B" w:rsidRPr="005C656B" w:rsidRDefault="005C656B" w:rsidP="005C656B">
      <w:pPr>
        <w:pStyle w:val="Heading1"/>
        <w:rPr>
          <w:sz w:val="26"/>
          <w:szCs w:val="26"/>
        </w:rPr>
      </w:pPr>
      <w:proofErr w:type="spellStart"/>
      <w:r w:rsidRPr="005C656B">
        <w:rPr>
          <w:sz w:val="26"/>
          <w:szCs w:val="26"/>
        </w:rPr>
        <w:lastRenderedPageBreak/>
        <w:t>Relația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dintre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Ghiță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și</w:t>
      </w:r>
      <w:proofErr w:type="spellEnd"/>
      <w:r w:rsidRPr="005C656B">
        <w:rPr>
          <w:sz w:val="26"/>
          <w:szCs w:val="26"/>
        </w:rPr>
        <w:t xml:space="preserve"> Ana</w:t>
      </w:r>
    </w:p>
    <w:p w14:paraId="09445A77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656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1881,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debut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Novele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model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tradiționalistă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remarcabilă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încadrată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distincte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Structural,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din XVII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integrate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soacre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efectele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negative pe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le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traseul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ierarhia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suferite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Ana-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urmăriți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îndeaproape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victime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consecințe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nefaste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derivate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degrada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comportamentele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  </w:t>
      </w:r>
    </w:p>
    <w:p w14:paraId="1E4F3E88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dezumanizării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datorate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656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modest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Ana,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soacra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meseria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cizmar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care o are,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arendează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pare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perseverență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îndestulată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afacerea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înaintăm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depărtează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Ana,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retrăiască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estompa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simțită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amesteca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stârnind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pericol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refuza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câștigurile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acordul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  </w:t>
      </w:r>
    </w:p>
    <w:p w14:paraId="611E9CD4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dăruit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mod direct,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fragedă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tandră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blândă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armonia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căminului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rămasă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neștirbită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Ana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intuiție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avertizându-și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pericolele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contactul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6E735E69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tare s-a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îndepărtat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ritualul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săptămânii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număratul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participa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crime,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egoistă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paranoică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realizeze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5C656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intrat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acceptarea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r w:rsidRPr="005C656B">
        <w:rPr>
          <w:rFonts w:ascii="Georgia" w:hAnsi="Georgia"/>
          <w:color w:val="1A242E"/>
          <w:sz w:val="26"/>
          <w:szCs w:val="26"/>
        </w:rPr>
        <w:lastRenderedPageBreak/>
        <w:t xml:space="preserve">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distrugere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avuției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cinstit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ucigaș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responsabil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cinstit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marcate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duminica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răzbuna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împinge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Dezamăgită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rușinată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el.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împace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Realizând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înșelase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înjunghiind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cuțitul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Răuț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împușcă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tovarășilor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cârciumarului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Văzându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încolțit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Pintea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singurii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supraviețuitori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  </w:t>
      </w:r>
    </w:p>
    <w:p w14:paraId="5AF9C37A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le are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era una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domina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armonia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îndepărteze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Ana.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Procedeele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dialogate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indirect liber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notația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gesticii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an,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sărbătoarea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Sf. Gheorghe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Paștele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căzând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  </w:t>
      </w:r>
    </w:p>
    <w:p w14:paraId="3ACCF75D" w14:textId="643A6EAB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formau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modestă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degradează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656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Modificările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comportamentale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afective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observate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Ana,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comunicare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necugetate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românesc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și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remarca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̆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cotidiana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̆.  </w:t>
      </w:r>
    </w:p>
    <w:p w14:paraId="30B485B1" w14:textId="18799C8A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C770751" w14:textId="4D607635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8A3A98C" w14:textId="09AC0E9E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8B98410" w14:textId="700C2A48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DBF0F82" w14:textId="45C2B1BD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9296C63" w14:textId="252FEBCE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A760F82" w14:textId="5E3DC79D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31FC6A1" w14:textId="7513B3E0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899D36E" w14:textId="77777777" w:rsidR="005C656B" w:rsidRPr="005C656B" w:rsidRDefault="005C656B" w:rsidP="005C656B">
      <w:pPr>
        <w:pStyle w:val="Heading1"/>
        <w:rPr>
          <w:sz w:val="26"/>
          <w:szCs w:val="26"/>
        </w:rPr>
      </w:pPr>
      <w:r w:rsidRPr="005C656B">
        <w:rPr>
          <w:sz w:val="26"/>
          <w:szCs w:val="26"/>
        </w:rPr>
        <w:lastRenderedPageBreak/>
        <w:t xml:space="preserve">Modul </w:t>
      </w:r>
      <w:proofErr w:type="spellStart"/>
      <w:r w:rsidRPr="005C656B">
        <w:rPr>
          <w:sz w:val="26"/>
          <w:szCs w:val="26"/>
        </w:rPr>
        <w:t>în</w:t>
      </w:r>
      <w:proofErr w:type="spellEnd"/>
      <w:r w:rsidRPr="005C656B">
        <w:rPr>
          <w:sz w:val="26"/>
          <w:szCs w:val="26"/>
        </w:rPr>
        <w:t xml:space="preserve"> care se </w:t>
      </w:r>
      <w:proofErr w:type="spellStart"/>
      <w:r w:rsidRPr="005C656B">
        <w:rPr>
          <w:sz w:val="26"/>
          <w:szCs w:val="26"/>
        </w:rPr>
        <w:t>reflectă</w:t>
      </w:r>
      <w:proofErr w:type="spellEnd"/>
      <w:r w:rsidRPr="005C656B">
        <w:rPr>
          <w:sz w:val="26"/>
          <w:szCs w:val="26"/>
        </w:rPr>
        <w:t xml:space="preserve"> o </w:t>
      </w:r>
      <w:proofErr w:type="spellStart"/>
      <w:r w:rsidRPr="005C656B">
        <w:rPr>
          <w:sz w:val="26"/>
          <w:szCs w:val="26"/>
        </w:rPr>
        <w:t>temă</w:t>
      </w:r>
      <w:proofErr w:type="spellEnd"/>
    </w:p>
    <w:p w14:paraId="40512C14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înavuțire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656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studiate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2011,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redactat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material.</w:t>
      </w:r>
    </w:p>
    <w:p w14:paraId="0514E4B2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cunoașterea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omenesc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C656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oglindește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universului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prezentat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efectele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negative pe care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le 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individului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traseul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urca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ierarhia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0D962396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lumină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lângă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latura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aspecte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morale</w:t>
      </w:r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complete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credibile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Structural,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simetri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>c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conturată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parcursul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capitolelor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integrate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replicile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bătrânei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soacre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C656B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material epic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53DFD755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incipit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lăcomia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înavuțire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„Omul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colibei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banul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degradarea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ființei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umane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alterează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echilibrul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loc diabolic,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blestemat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măcina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conotație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malefică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4D54A74D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pusă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relief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înțelegerea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facilitând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relații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cititor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intime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43A3237E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crucial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J. J. Rousseau: „Omul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bun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strică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întrevedea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conflict,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peisaj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primejdios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iremediabil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drama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declanșată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măcina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transformat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contact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r w:rsidRPr="005C656B">
        <w:rPr>
          <w:rFonts w:ascii="Georgia" w:hAnsi="Georgia"/>
          <w:color w:val="1A242E"/>
          <w:sz w:val="26"/>
          <w:szCs w:val="26"/>
        </w:rPr>
        <w:lastRenderedPageBreak/>
        <w:t xml:space="preserve">„de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ursuz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violent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aprindea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orișice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brutalitatea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Ana,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pierdea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vinete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aprecierea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„nu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bărbătești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vulnerabil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64956F8A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muncitor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iubitor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declin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firească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nedepășind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normalului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dezumanizarea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gradată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slab,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laș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demnitate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parcurge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un drum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dezumanizării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iremediabile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subliniind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involuția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malefice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liniștea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interioară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familii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afectată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odată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elementul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perturbator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acceptat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slăbiciune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se pot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sustrage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malefice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pot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rezista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tentației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îmbunătăți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considerabil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afacerile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necurate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jaf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arunce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înstrăinându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.”.</w:t>
      </w:r>
    </w:p>
    <w:p w14:paraId="53E4E802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moralizator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extras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ignorat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pedepsind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contribuit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producerea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dezechilibrului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moral</w:t>
      </w:r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Împinsă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Ana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ordinul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sinucide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flăcări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purificatoare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triumfului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supraviețuiesc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singurele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oneste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  <w:r w:rsidRPr="005C656B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încheie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simetric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bătrâna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toată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nenorocirea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mâna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destinului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Simțeam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ala le-a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5C656B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>”.</w:t>
      </w:r>
    </w:p>
    <w:p w14:paraId="0FA57DA1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scoată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arivism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reliefată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schimbarea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orice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preț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statusului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social are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consecințe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distrugătoare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5AD1485A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trezind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actuală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conferit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concentrată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ipoteză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dezechilibru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19186F79" w14:textId="29D18DBF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737A530" w14:textId="5CC9033E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68E5570" w14:textId="3D708374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06FC3D9" w14:textId="7AB912FA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FFA7721" w14:textId="77777777" w:rsidR="005C656B" w:rsidRPr="005C656B" w:rsidRDefault="005C656B" w:rsidP="005C656B">
      <w:pPr>
        <w:pStyle w:val="Heading1"/>
        <w:rPr>
          <w:sz w:val="26"/>
          <w:szCs w:val="26"/>
        </w:rPr>
      </w:pPr>
      <w:proofErr w:type="spellStart"/>
      <w:r w:rsidRPr="005C656B">
        <w:rPr>
          <w:sz w:val="26"/>
          <w:szCs w:val="26"/>
        </w:rPr>
        <w:lastRenderedPageBreak/>
        <w:t>Particularitățile</w:t>
      </w:r>
      <w:proofErr w:type="spellEnd"/>
      <w:r w:rsidRPr="005C656B">
        <w:rPr>
          <w:sz w:val="26"/>
          <w:szCs w:val="26"/>
        </w:rPr>
        <w:t xml:space="preserve"> </w:t>
      </w:r>
      <w:proofErr w:type="spellStart"/>
      <w:r w:rsidRPr="005C656B">
        <w:rPr>
          <w:sz w:val="26"/>
          <w:szCs w:val="26"/>
        </w:rPr>
        <w:t>nuvelei</w:t>
      </w:r>
      <w:proofErr w:type="spellEnd"/>
    </w:p>
    <w:p w14:paraId="5DA4C59C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Opera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1881,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debut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Novele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principală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patima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înavuțirii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efectele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acesteia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accentuat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complex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153DC838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incipit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tematica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sfat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înțelept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rostit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soacră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„- Omul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ci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colibei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auzul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veștii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principal)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arendă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hanul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un profit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generos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tot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înconjurată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nefastă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incipit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7E36B7F3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preocupării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exagerate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Sămădăul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porcar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obținuse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fărădelegi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periculos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sfidătoare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violența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alegea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rezolve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problemă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balanța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înclina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impunător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șantajează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obligându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-l la diverse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sarcini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presupuneau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regulă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oferirea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informațiilor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veneau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tentat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recompensele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promise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colaborări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jaf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mintă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acoperi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remușcări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 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Iartă-mă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Ano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! […]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Iartă-mă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iert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”.</w:t>
      </w:r>
    </w:p>
    <w:p w14:paraId="143BDA8B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parteneriatul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dificil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interior, care </w:t>
      </w:r>
      <w:proofErr w:type="gramStart"/>
      <w:r w:rsidRPr="005C656B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5C656B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sfârșind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regreta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pactul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încheiat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că-și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trădase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nedemn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nemaiputând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stabilitate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care-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Sărmanii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aveți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avuseseră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voștri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cinstit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confesează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vostru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ticălos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declinul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spiritual.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 motive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573BC450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C656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conține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varietate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elemente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realiste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inspirație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încheind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socială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 (precum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surprinderea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înfrumusețată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favorabilă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ci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plăcute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agreabile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dominând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numeric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).</w:t>
      </w:r>
    </w:p>
    <w:p w14:paraId="2AE70549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lastRenderedPageBreak/>
        <w:t>Perspectiva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impersonal.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regional, popular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presărat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arhaice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termeni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individuali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zicale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proverbe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special,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).</w:t>
      </w:r>
    </w:p>
    <w:p w14:paraId="7BC27B49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spațio-temporale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text,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au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face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amănunțită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au loc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sintagmă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ironic,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distanța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ghinion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câștigul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înșelătorie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omis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încărcătură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cârciuma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arendă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Sf. Gheorghe, care,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creștină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înfrângerea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sub o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sărbătoare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Paștele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preced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praznic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numite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creștini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Săptămâna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Patimilor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moment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tot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 </w:t>
      </w:r>
    </w:p>
    <w:p w14:paraId="6F00A171" w14:textId="77777777" w:rsidR="005C656B" w:rsidRP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Moara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nuvelă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cărei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tematică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centrală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patima</w:t>
      </w:r>
      <w:proofErr w:type="spellEnd"/>
      <w:r w:rsidRPr="005C656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Style w:val="Strong"/>
          <w:rFonts w:ascii="Georgia" w:hAnsi="Georgia"/>
          <w:color w:val="1A242E"/>
          <w:sz w:val="26"/>
          <w:szCs w:val="26"/>
        </w:rPr>
        <w:t>înavuțirii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modelează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principal, care se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sine (precum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dragi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goana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C656B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5C656B">
        <w:rPr>
          <w:rFonts w:ascii="Georgia" w:hAnsi="Georgia"/>
          <w:color w:val="1A242E"/>
          <w:sz w:val="26"/>
          <w:szCs w:val="26"/>
        </w:rPr>
        <w:t>.</w:t>
      </w:r>
    </w:p>
    <w:p w14:paraId="377E43C3" w14:textId="77777777" w:rsidR="005C656B" w:rsidRDefault="005C656B" w:rsidP="005C656B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58C9552" w14:textId="77777777" w:rsidR="005C656B" w:rsidRDefault="005C656B"/>
    <w:sectPr w:rsidR="005C656B" w:rsidSect="00B1399A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D5"/>
    <w:rsid w:val="005C656B"/>
    <w:rsid w:val="00612C32"/>
    <w:rsid w:val="00A50DD5"/>
    <w:rsid w:val="00B1399A"/>
    <w:rsid w:val="00DD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249D"/>
  <w15:chartTrackingRefBased/>
  <w15:docId w15:val="{E7DF254C-A0F0-40E0-A1FF-087E40A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B13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139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ceunet.ro/ioan-slavici/moara-cu-noroc/eseu/particularitati-de-constructie-a-unui-persona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ioan-slavici/moara-cu-noroc/eseu/tema-si-viziunea-despre-lume" TargetMode="External"/><Relationship Id="rId5" Type="http://schemas.openxmlformats.org/officeDocument/2006/relationships/hyperlink" Target="https://liceunet.ro/ioan-slavici/popa-tanda" TargetMode="External"/><Relationship Id="rId4" Type="http://schemas.openxmlformats.org/officeDocument/2006/relationships/hyperlink" Target="https://liceunet.ro/ioan-slavici/moara-cu-noroc/eseu/particularitatile-nuvele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6415</Words>
  <Characters>36570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2022-02-05T09:48:00Z</dcterms:created>
  <dcterms:modified xsi:type="dcterms:W3CDTF">2022-02-05T10:20:00Z</dcterms:modified>
</cp:coreProperties>
</file>