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E8E5" w14:textId="77777777" w:rsidR="005D15E3" w:rsidRPr="005D15E3" w:rsidRDefault="005D15E3" w:rsidP="005D15E3">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5D15E3">
        <w:rPr>
          <w:rFonts w:ascii="Times New Roman" w:eastAsia="Times New Roman" w:hAnsi="Times New Roman" w:cs="Times New Roman"/>
          <w:b/>
          <w:bCs/>
          <w:noProof w:val="0"/>
          <w:kern w:val="36"/>
          <w:sz w:val="26"/>
          <w:szCs w:val="26"/>
          <w:lang w:val="en-US"/>
        </w:rPr>
        <w:t>Fișă de lectură</w:t>
      </w:r>
    </w:p>
    <w:p w14:paraId="0E4C6E2A"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Titlul operei literare:</w:t>
      </w:r>
      <w:r w:rsidRPr="005D15E3">
        <w:rPr>
          <w:rFonts w:ascii="Georgia" w:eastAsia="Times New Roman" w:hAnsi="Georgia" w:cs="Times New Roman"/>
          <w:noProof w:val="0"/>
          <w:color w:val="1A242E"/>
          <w:sz w:val="26"/>
          <w:szCs w:val="26"/>
          <w:lang w:val="en-US"/>
        </w:rPr>
        <w:t> „Moara cu noroc”</w:t>
      </w:r>
    </w:p>
    <w:p w14:paraId="252AF3FC"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Autorul:</w:t>
      </w:r>
      <w:r w:rsidRPr="005D15E3">
        <w:rPr>
          <w:rFonts w:ascii="Georgia" w:eastAsia="Times New Roman" w:hAnsi="Georgia" w:cs="Times New Roman"/>
          <w:noProof w:val="0"/>
          <w:color w:val="1A242E"/>
          <w:sz w:val="26"/>
          <w:szCs w:val="26"/>
          <w:lang w:val="en-US"/>
        </w:rPr>
        <w:t> Ioan Slavici</w:t>
      </w:r>
    </w:p>
    <w:p w14:paraId="7BDEE342"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Date importante despre viața și activitatea autorului:</w:t>
      </w:r>
      <w:r w:rsidRPr="005D15E3">
        <w:rPr>
          <w:rFonts w:ascii="Georgia" w:eastAsia="Times New Roman" w:hAnsi="Georgia" w:cs="Times New Roman"/>
          <w:noProof w:val="0"/>
          <w:color w:val="1A242E"/>
          <w:sz w:val="26"/>
          <w:szCs w:val="26"/>
          <w:lang w:val="en-US"/>
        </w:rPr>
        <w:t> Ioan Slavici a trăit între anii 1848- 1925 și a fost scriitor, jurnalist și pedagog român. I s-au adus merite deosebite în special pentru scrierile sale memorialistice, fiind unul dintre fondatorii „Tribunei” din Sibiu. A fost redactor la revista „Timpul” în București și prieten bun cu Mihai Eminescu. Înființează „Foița Tribunei”, încercând să convingă scriitorii să abordeze subiecte precum viața satului. La vârsta de 71 de ani cade și este nevoit să stea la pat trei luni. În 1925, în anul în care se stinge din viață, se refugiază la fiica sa, care trăia la Panciu. </w:t>
      </w:r>
    </w:p>
    <w:p w14:paraId="30C15D94"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Alte opere ale autorului:</w:t>
      </w:r>
      <w:r w:rsidRPr="005D15E3">
        <w:rPr>
          <w:rFonts w:ascii="Georgia" w:eastAsia="Times New Roman" w:hAnsi="Georgia" w:cs="Times New Roman"/>
          <w:noProof w:val="0"/>
          <w:color w:val="1A242E"/>
          <w:sz w:val="26"/>
          <w:szCs w:val="26"/>
          <w:lang w:val="en-US"/>
        </w:rPr>
        <w:t> „</w:t>
      </w:r>
      <w:hyperlink r:id="rId4" w:history="1">
        <w:r w:rsidRPr="005D15E3">
          <w:rPr>
            <w:rFonts w:ascii="Georgia" w:eastAsia="Times New Roman" w:hAnsi="Georgia" w:cs="Times New Roman"/>
            <w:noProof w:val="0"/>
            <w:color w:val="0075E3"/>
            <w:sz w:val="26"/>
            <w:szCs w:val="26"/>
            <w:u w:val="single"/>
            <w:lang w:val="en-US"/>
          </w:rPr>
          <w:t>Popa Tanda</w:t>
        </w:r>
      </w:hyperlink>
      <w:r w:rsidRPr="005D15E3">
        <w:rPr>
          <w:rFonts w:ascii="Georgia" w:eastAsia="Times New Roman" w:hAnsi="Georgia" w:cs="Times New Roman"/>
          <w:noProof w:val="0"/>
          <w:color w:val="1A242E"/>
          <w:sz w:val="26"/>
          <w:szCs w:val="26"/>
          <w:lang w:val="en-US"/>
        </w:rPr>
        <w:t>”, „O viață pierdută”, „Bogdan Vodă”, „Fata de birău”, „</w:t>
      </w:r>
      <w:hyperlink r:id="rId5" w:history="1">
        <w:r w:rsidRPr="005D15E3">
          <w:rPr>
            <w:rFonts w:ascii="Georgia" w:eastAsia="Times New Roman" w:hAnsi="Georgia" w:cs="Times New Roman"/>
            <w:noProof w:val="0"/>
            <w:color w:val="0075E3"/>
            <w:sz w:val="26"/>
            <w:szCs w:val="26"/>
            <w:u w:val="single"/>
            <w:lang w:val="en-US"/>
          </w:rPr>
          <w:t>Mara</w:t>
        </w:r>
      </w:hyperlink>
      <w:r w:rsidRPr="005D15E3">
        <w:rPr>
          <w:rFonts w:ascii="Georgia" w:eastAsia="Times New Roman" w:hAnsi="Georgia" w:cs="Times New Roman"/>
          <w:noProof w:val="0"/>
          <w:color w:val="1A242E"/>
          <w:sz w:val="26"/>
          <w:szCs w:val="26"/>
          <w:lang w:val="en-US"/>
        </w:rPr>
        <w:t>”, „Din păcat în păcat”, „</w:t>
      </w:r>
      <w:hyperlink r:id="rId6" w:history="1">
        <w:r w:rsidRPr="005D15E3">
          <w:rPr>
            <w:rFonts w:ascii="Georgia" w:eastAsia="Times New Roman" w:hAnsi="Georgia" w:cs="Times New Roman"/>
            <w:noProof w:val="0"/>
            <w:color w:val="0075E3"/>
            <w:sz w:val="26"/>
            <w:szCs w:val="26"/>
            <w:u w:val="single"/>
            <w:lang w:val="en-US"/>
          </w:rPr>
          <w:t>Ileana cea șireată</w:t>
        </w:r>
      </w:hyperlink>
      <w:r w:rsidRPr="005D15E3">
        <w:rPr>
          <w:rFonts w:ascii="Georgia" w:eastAsia="Times New Roman" w:hAnsi="Georgia" w:cs="Times New Roman"/>
          <w:noProof w:val="0"/>
          <w:color w:val="1A242E"/>
          <w:sz w:val="26"/>
          <w:szCs w:val="26"/>
          <w:lang w:val="en-US"/>
        </w:rPr>
        <w:t>”, „Doi feți cu stea în frunte”, „</w:t>
      </w:r>
      <w:hyperlink r:id="rId7" w:history="1">
        <w:r w:rsidRPr="005D15E3">
          <w:rPr>
            <w:rFonts w:ascii="Georgia" w:eastAsia="Times New Roman" w:hAnsi="Georgia" w:cs="Times New Roman"/>
            <w:noProof w:val="0"/>
            <w:color w:val="0075E3"/>
            <w:sz w:val="26"/>
            <w:szCs w:val="26"/>
            <w:u w:val="single"/>
            <w:lang w:val="en-US"/>
          </w:rPr>
          <w:t>Comoara</w:t>
        </w:r>
      </w:hyperlink>
      <w:r w:rsidRPr="005D15E3">
        <w:rPr>
          <w:rFonts w:ascii="Georgia" w:eastAsia="Times New Roman" w:hAnsi="Georgia" w:cs="Times New Roman"/>
          <w:noProof w:val="0"/>
          <w:color w:val="1A242E"/>
          <w:sz w:val="26"/>
          <w:szCs w:val="26"/>
          <w:lang w:val="en-US"/>
        </w:rPr>
        <w:t>”, „</w:t>
      </w:r>
      <w:hyperlink r:id="rId8" w:history="1">
        <w:r w:rsidRPr="005D15E3">
          <w:rPr>
            <w:rFonts w:ascii="Georgia" w:eastAsia="Times New Roman" w:hAnsi="Georgia" w:cs="Times New Roman"/>
            <w:noProof w:val="0"/>
            <w:color w:val="0075E3"/>
            <w:sz w:val="26"/>
            <w:szCs w:val="26"/>
            <w:u w:val="single"/>
            <w:lang w:val="en-US"/>
          </w:rPr>
          <w:t>Budulea Taichii</w:t>
        </w:r>
      </w:hyperlink>
      <w:r w:rsidRPr="005D15E3">
        <w:rPr>
          <w:rFonts w:ascii="Georgia" w:eastAsia="Times New Roman" w:hAnsi="Georgia" w:cs="Times New Roman"/>
          <w:noProof w:val="0"/>
          <w:color w:val="1A242E"/>
          <w:sz w:val="26"/>
          <w:szCs w:val="26"/>
          <w:lang w:val="en-US"/>
        </w:rPr>
        <w:t>”, „</w:t>
      </w:r>
      <w:hyperlink r:id="rId9" w:history="1">
        <w:r w:rsidRPr="005D15E3">
          <w:rPr>
            <w:rFonts w:ascii="Georgia" w:eastAsia="Times New Roman" w:hAnsi="Georgia" w:cs="Times New Roman"/>
            <w:noProof w:val="0"/>
            <w:color w:val="0075E3"/>
            <w:sz w:val="26"/>
            <w:szCs w:val="26"/>
            <w:u w:val="single"/>
            <w:lang w:val="en-US"/>
          </w:rPr>
          <w:t>Gura satului</w:t>
        </w:r>
      </w:hyperlink>
      <w:r w:rsidRPr="005D15E3">
        <w:rPr>
          <w:rFonts w:ascii="Georgia" w:eastAsia="Times New Roman" w:hAnsi="Georgia" w:cs="Times New Roman"/>
          <w:noProof w:val="0"/>
          <w:color w:val="1A242E"/>
          <w:sz w:val="26"/>
          <w:szCs w:val="26"/>
          <w:lang w:val="en-US"/>
        </w:rPr>
        <w:t>”, „</w:t>
      </w:r>
      <w:hyperlink r:id="rId10" w:history="1">
        <w:r w:rsidRPr="005D15E3">
          <w:rPr>
            <w:rFonts w:ascii="Georgia" w:eastAsia="Times New Roman" w:hAnsi="Georgia" w:cs="Times New Roman"/>
            <w:noProof w:val="0"/>
            <w:color w:val="0075E3"/>
            <w:sz w:val="26"/>
            <w:szCs w:val="26"/>
            <w:u w:val="single"/>
            <w:lang w:val="en-US"/>
          </w:rPr>
          <w:t>Pădureanca</w:t>
        </w:r>
      </w:hyperlink>
      <w:r w:rsidRPr="005D15E3">
        <w:rPr>
          <w:rFonts w:ascii="Georgia" w:eastAsia="Times New Roman" w:hAnsi="Georgia" w:cs="Times New Roman"/>
          <w:noProof w:val="0"/>
          <w:color w:val="1A242E"/>
          <w:sz w:val="26"/>
          <w:szCs w:val="26"/>
          <w:lang w:val="en-US"/>
        </w:rPr>
        <w:t>”, „</w:t>
      </w:r>
      <w:hyperlink r:id="rId11" w:history="1">
        <w:r w:rsidRPr="005D15E3">
          <w:rPr>
            <w:rFonts w:ascii="Georgia" w:eastAsia="Times New Roman" w:hAnsi="Georgia" w:cs="Times New Roman"/>
            <w:noProof w:val="0"/>
            <w:color w:val="0075E3"/>
            <w:sz w:val="26"/>
            <w:szCs w:val="26"/>
            <w:u w:val="single"/>
            <w:lang w:val="en-US"/>
          </w:rPr>
          <w:t>Scormon</w:t>
        </w:r>
      </w:hyperlink>
      <w:r w:rsidRPr="005D15E3">
        <w:rPr>
          <w:rFonts w:ascii="Georgia" w:eastAsia="Times New Roman" w:hAnsi="Georgia" w:cs="Times New Roman"/>
          <w:noProof w:val="0"/>
          <w:color w:val="1A242E"/>
          <w:sz w:val="26"/>
          <w:szCs w:val="26"/>
          <w:lang w:val="en-US"/>
        </w:rPr>
        <w:t>”, „</w:t>
      </w:r>
      <w:hyperlink r:id="rId12" w:history="1">
        <w:r w:rsidRPr="005D15E3">
          <w:rPr>
            <w:rFonts w:ascii="Georgia" w:eastAsia="Times New Roman" w:hAnsi="Georgia" w:cs="Times New Roman"/>
            <w:noProof w:val="0"/>
            <w:color w:val="0075E3"/>
            <w:sz w:val="26"/>
            <w:szCs w:val="26"/>
            <w:u w:val="single"/>
            <w:lang w:val="en-US"/>
          </w:rPr>
          <w:t>Zâna zorilor</w:t>
        </w:r>
      </w:hyperlink>
      <w:r w:rsidRPr="005D15E3">
        <w:rPr>
          <w:rFonts w:ascii="Georgia" w:eastAsia="Times New Roman" w:hAnsi="Georgia" w:cs="Times New Roman"/>
          <w:noProof w:val="0"/>
          <w:color w:val="1A242E"/>
          <w:sz w:val="26"/>
          <w:szCs w:val="26"/>
          <w:lang w:val="en-US"/>
        </w:rPr>
        <w:t>”.</w:t>
      </w:r>
    </w:p>
    <w:p w14:paraId="052FC153"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Specia literară:</w:t>
      </w:r>
      <w:r w:rsidRPr="005D15E3">
        <w:rPr>
          <w:rFonts w:ascii="Georgia" w:eastAsia="Times New Roman" w:hAnsi="Georgia" w:cs="Times New Roman"/>
          <w:noProof w:val="0"/>
          <w:color w:val="1A242E"/>
          <w:sz w:val="26"/>
          <w:szCs w:val="26"/>
          <w:lang w:val="en-US"/>
        </w:rPr>
        <w:t> Nuvelă</w:t>
      </w:r>
    </w:p>
    <w:p w14:paraId="1418365E"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Tipul nuvelei:</w:t>
      </w:r>
      <w:r w:rsidRPr="005D15E3">
        <w:rPr>
          <w:rFonts w:ascii="Georgia" w:eastAsia="Times New Roman" w:hAnsi="Georgia" w:cs="Times New Roman"/>
          <w:noProof w:val="0"/>
          <w:color w:val="1A242E"/>
          <w:sz w:val="26"/>
          <w:szCs w:val="26"/>
          <w:lang w:val="en-US"/>
        </w:rPr>
        <w:t> Nuvelă psihologică, de factură realistă</w:t>
      </w:r>
    </w:p>
    <w:p w14:paraId="7FEA63E0"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Genul literar:</w:t>
      </w:r>
      <w:r w:rsidRPr="005D15E3">
        <w:rPr>
          <w:rFonts w:ascii="Georgia" w:eastAsia="Times New Roman" w:hAnsi="Georgia" w:cs="Times New Roman"/>
          <w:noProof w:val="0"/>
          <w:color w:val="1A242E"/>
          <w:sz w:val="26"/>
          <w:szCs w:val="26"/>
          <w:lang w:val="en-US"/>
        </w:rPr>
        <w:t> Genul epic</w:t>
      </w:r>
    </w:p>
    <w:p w14:paraId="5E067D43"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Curentul literar:</w:t>
      </w:r>
      <w:r w:rsidRPr="005D15E3">
        <w:rPr>
          <w:rFonts w:ascii="Georgia" w:eastAsia="Times New Roman" w:hAnsi="Georgia" w:cs="Times New Roman"/>
          <w:noProof w:val="0"/>
          <w:color w:val="1A242E"/>
          <w:sz w:val="26"/>
          <w:szCs w:val="26"/>
          <w:lang w:val="en-US"/>
        </w:rPr>
        <w:t> Realism</w:t>
      </w:r>
    </w:p>
    <w:p w14:paraId="3A005AF7"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Personaje:</w:t>
      </w:r>
      <w:r w:rsidRPr="005D15E3">
        <w:rPr>
          <w:rFonts w:ascii="Georgia" w:eastAsia="Times New Roman" w:hAnsi="Georgia" w:cs="Times New Roman"/>
          <w:noProof w:val="0"/>
          <w:color w:val="1A242E"/>
          <w:sz w:val="26"/>
          <w:szCs w:val="26"/>
          <w:lang w:val="en-US"/>
        </w:rPr>
        <w:t> </w:t>
      </w:r>
      <w:hyperlink r:id="rId13" w:history="1">
        <w:r w:rsidRPr="005D15E3">
          <w:rPr>
            <w:rFonts w:ascii="Georgia" w:eastAsia="Times New Roman" w:hAnsi="Georgia" w:cs="Times New Roman"/>
            <w:noProof w:val="0"/>
            <w:color w:val="0075E3"/>
            <w:sz w:val="26"/>
            <w:szCs w:val="26"/>
            <w:u w:val="single"/>
            <w:lang w:val="en-US"/>
          </w:rPr>
          <w:t>Ana</w:t>
        </w:r>
      </w:hyperlink>
      <w:r w:rsidRPr="005D15E3">
        <w:rPr>
          <w:rFonts w:ascii="Georgia" w:eastAsia="Times New Roman" w:hAnsi="Georgia" w:cs="Times New Roman"/>
          <w:noProof w:val="0"/>
          <w:color w:val="1A242E"/>
          <w:sz w:val="26"/>
          <w:szCs w:val="26"/>
          <w:lang w:val="en-US"/>
        </w:rPr>
        <w:t>, </w:t>
      </w:r>
      <w:hyperlink r:id="rId14" w:history="1">
        <w:r w:rsidRPr="005D15E3">
          <w:rPr>
            <w:rFonts w:ascii="Georgia" w:eastAsia="Times New Roman" w:hAnsi="Georgia" w:cs="Times New Roman"/>
            <w:noProof w:val="0"/>
            <w:color w:val="0075E3"/>
            <w:sz w:val="26"/>
            <w:szCs w:val="26"/>
            <w:u w:val="single"/>
            <w:lang w:val="en-US"/>
          </w:rPr>
          <w:t>Ghiță</w:t>
        </w:r>
      </w:hyperlink>
      <w:r w:rsidRPr="005D15E3">
        <w:rPr>
          <w:rFonts w:ascii="Georgia" w:eastAsia="Times New Roman" w:hAnsi="Georgia" w:cs="Times New Roman"/>
          <w:noProof w:val="0"/>
          <w:color w:val="1A242E"/>
          <w:sz w:val="26"/>
          <w:szCs w:val="26"/>
          <w:lang w:val="en-US"/>
        </w:rPr>
        <w:t>, </w:t>
      </w:r>
      <w:hyperlink r:id="rId15" w:history="1">
        <w:r w:rsidRPr="005D15E3">
          <w:rPr>
            <w:rFonts w:ascii="Georgia" w:eastAsia="Times New Roman" w:hAnsi="Georgia" w:cs="Times New Roman"/>
            <w:noProof w:val="0"/>
            <w:color w:val="0075E3"/>
            <w:sz w:val="26"/>
            <w:szCs w:val="26"/>
            <w:u w:val="single"/>
            <w:lang w:val="en-US"/>
          </w:rPr>
          <w:t>Lică</w:t>
        </w:r>
      </w:hyperlink>
      <w:r w:rsidRPr="005D15E3">
        <w:rPr>
          <w:rFonts w:ascii="Georgia" w:eastAsia="Times New Roman" w:hAnsi="Georgia" w:cs="Times New Roman"/>
          <w:noProof w:val="0"/>
          <w:color w:val="1A242E"/>
          <w:sz w:val="26"/>
          <w:szCs w:val="26"/>
          <w:lang w:val="en-US"/>
        </w:rPr>
        <w:t>, </w:t>
      </w:r>
      <w:hyperlink r:id="rId16" w:history="1">
        <w:r w:rsidRPr="005D15E3">
          <w:rPr>
            <w:rFonts w:ascii="Georgia" w:eastAsia="Times New Roman" w:hAnsi="Georgia" w:cs="Times New Roman"/>
            <w:noProof w:val="0"/>
            <w:color w:val="0075E3"/>
            <w:sz w:val="26"/>
            <w:szCs w:val="26"/>
            <w:u w:val="single"/>
            <w:lang w:val="en-US"/>
          </w:rPr>
          <w:t>bătrâna</w:t>
        </w:r>
      </w:hyperlink>
      <w:r w:rsidRPr="005D15E3">
        <w:rPr>
          <w:rFonts w:ascii="Georgia" w:eastAsia="Times New Roman" w:hAnsi="Georgia" w:cs="Times New Roman"/>
          <w:noProof w:val="0"/>
          <w:color w:val="1A242E"/>
          <w:sz w:val="26"/>
          <w:szCs w:val="26"/>
          <w:lang w:val="en-US"/>
        </w:rPr>
        <w:t>, copiii, </w:t>
      </w:r>
      <w:hyperlink r:id="rId17" w:history="1">
        <w:r w:rsidRPr="005D15E3">
          <w:rPr>
            <w:rFonts w:ascii="Georgia" w:eastAsia="Times New Roman" w:hAnsi="Georgia" w:cs="Times New Roman"/>
            <w:noProof w:val="0"/>
            <w:color w:val="0075E3"/>
            <w:sz w:val="26"/>
            <w:szCs w:val="26"/>
            <w:u w:val="single"/>
            <w:lang w:val="en-US"/>
          </w:rPr>
          <w:t>jandarmul Pintea</w:t>
        </w:r>
      </w:hyperlink>
    </w:p>
    <w:p w14:paraId="3AAE9796"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Semnificația titlului:</w:t>
      </w:r>
      <w:r w:rsidRPr="005D15E3">
        <w:rPr>
          <w:rFonts w:ascii="Georgia" w:eastAsia="Times New Roman" w:hAnsi="Georgia" w:cs="Times New Roman"/>
          <w:noProof w:val="0"/>
          <w:color w:val="1A242E"/>
          <w:sz w:val="26"/>
          <w:szCs w:val="26"/>
          <w:lang w:val="en-US"/>
        </w:rPr>
        <w:t> Titlul nuvelei „Moara cu noroc” este același cu numele hanului situat la o răscruce de drumuri, iar precizarea nu este întâmplătoare, pentru că marchează, totodată, o răscruce în destinele eroilor. În cazul acesta, moara este un loc blestemat, diabolic, care va „măcina” destinul personajelor, iar norocul pe care îl aduce este doar aparent. În esență, ea este purtătoare de ghinion.</w:t>
      </w:r>
    </w:p>
    <w:p w14:paraId="56FA37DF"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Structura:</w:t>
      </w:r>
      <w:r w:rsidRPr="005D15E3">
        <w:rPr>
          <w:rFonts w:ascii="Georgia" w:eastAsia="Times New Roman" w:hAnsi="Georgia" w:cs="Times New Roman"/>
          <w:noProof w:val="0"/>
          <w:color w:val="1A242E"/>
          <w:sz w:val="26"/>
          <w:szCs w:val="26"/>
          <w:lang w:val="en-US"/>
        </w:rPr>
        <w:t> Nuvela „Moara cu noroc” este structurată în 17 capitole integrate între replicile bătrânei. Totodată, opera are o construcție circulară, este construită în mod simetric și poate fi împărțită pe momentele subiectului.</w:t>
      </w:r>
    </w:p>
    <w:p w14:paraId="583E52CE"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Viziunea autorului:</w:t>
      </w:r>
      <w:r w:rsidRPr="005D15E3">
        <w:rPr>
          <w:rFonts w:ascii="Georgia" w:eastAsia="Times New Roman" w:hAnsi="Georgia" w:cs="Times New Roman"/>
          <w:noProof w:val="0"/>
          <w:color w:val="1A242E"/>
          <w:sz w:val="26"/>
          <w:szCs w:val="26"/>
          <w:lang w:val="en-US"/>
        </w:rPr>
        <w:t> Nuvela oglindește viziunea lui Ioan Slavici asupra lumii satului românesc și se remarcă nu doar prin autenticitatea universului prezentat, ci și prin complexitatea personajelor, rupte din realitatea cotidiană. Astfel, Slavici pune în lumină pe lângă latura socială, și aspecte psihologice și morale, toate acestea contribuind la crearea unei imagini complete și credibile a lumii conturate. </w:t>
      </w:r>
    </w:p>
    <w:p w14:paraId="69FB9F25"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Tema principală:</w:t>
      </w:r>
      <w:r w:rsidRPr="005D15E3">
        <w:rPr>
          <w:rFonts w:ascii="Georgia" w:eastAsia="Times New Roman" w:hAnsi="Georgia" w:cs="Times New Roman"/>
          <w:noProof w:val="0"/>
          <w:color w:val="1A242E"/>
          <w:sz w:val="26"/>
          <w:szCs w:val="26"/>
          <w:lang w:val="en-US"/>
        </w:rPr>
        <w:t> Efectele negative pe care setea de îmbogățire le are asupra individului, traseul personajului principal ilustrând tocmai dorința de a urca în ierarhia socială, indiferent de mijloace.</w:t>
      </w:r>
    </w:p>
    <w:p w14:paraId="7515475F"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lastRenderedPageBreak/>
        <w:t>Perspectiva narativă:</w:t>
      </w:r>
      <w:r w:rsidRPr="005D15E3">
        <w:rPr>
          <w:rFonts w:ascii="Georgia" w:eastAsia="Times New Roman" w:hAnsi="Georgia" w:cs="Times New Roman"/>
          <w:noProof w:val="0"/>
          <w:color w:val="1A242E"/>
          <w:sz w:val="26"/>
          <w:szCs w:val="26"/>
          <w:lang w:val="en-US"/>
        </w:rPr>
        <w:t> Naratorul omniscient și obiectiv povestește întâmplările cu ajutorul narațiunii la persoana a III-a. Perspectiva narativă auctorială are un rol important în înțelegerea psihologiei personajelor, facilitând totodată crearea unei relații de complicitate între narator și cititor. Astfel, cu ajutorul unui narator omniscient și omniprezent, cititorul are acces la trăirile intime și la frământările sufletești ale personajelor. </w:t>
      </w:r>
    </w:p>
    <w:p w14:paraId="4C600E28"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Modalități de caracterizare a personajelor:</w:t>
      </w:r>
      <w:r w:rsidRPr="005D15E3">
        <w:rPr>
          <w:rFonts w:ascii="Georgia" w:eastAsia="Times New Roman" w:hAnsi="Georgia" w:cs="Times New Roman"/>
          <w:noProof w:val="0"/>
          <w:color w:val="1A242E"/>
          <w:sz w:val="26"/>
          <w:szCs w:val="26"/>
          <w:lang w:val="en-US"/>
        </w:rPr>
        <w:t> Personajele sunt caracterizate atât direct, de către narator, prin descriere, cât și indirect, pornind de la faptele, gândurile, comportamentul sau relațiile acestora, prin intermediul dialogului și al monologului interior. De asemenea, trăsăturile personajelor pot fi evidențiate și prin autocaracterizare. </w:t>
      </w:r>
    </w:p>
    <w:p w14:paraId="1C0BFE1C"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Rezumat pe scurt:</w:t>
      </w:r>
      <w:r w:rsidRPr="005D15E3">
        <w:rPr>
          <w:rFonts w:ascii="Georgia" w:eastAsia="Times New Roman" w:hAnsi="Georgia" w:cs="Times New Roman"/>
          <w:noProof w:val="0"/>
          <w:color w:val="1A242E"/>
          <w:sz w:val="26"/>
          <w:szCs w:val="26"/>
          <w:lang w:val="en-US"/>
        </w:rPr>
        <w:t> Începutul nuvelei îi prezintă pe Ghiță, pe soția sa, Ana, pe soacră și pe copii ca fiind o familie fericită. Pentru a-și mări veniturile, aceștia hotărăsc să ia în arendă hanul „Moara cu noroc”, urmând ca întreaga familie să locuiască acolo. Dacă la început afacerea merge bine, iar relația de familie este din ce în ce mai armonioasă, totul se schimbă în momentul în care, la han, își face apariția Lică Sămădăul. Personaj diabolic, acesta îi propune lui Ghiță o modalitate rapidă de îmbogățire și, deși acesta din urmă este tentat să o refuze, odată ce s-a implicat în afacerile necurate ale lui Lică, nu mai are cale de întoarcere.</w:t>
      </w:r>
    </w:p>
    <w:p w14:paraId="13202907"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noProof w:val="0"/>
          <w:color w:val="1A242E"/>
          <w:sz w:val="26"/>
          <w:szCs w:val="26"/>
          <w:lang w:val="en-US"/>
        </w:rPr>
        <w:t>Transformarea lui Ghiță începe imediat ce decide să își cumpere pistoale și să își angajeze o slugă. Și relațiile de familie sunt tot mai tensionate, Ghiță devenind din ce în ce mai impulsiv și chiar violent cu soția. Tot din cauza afacerilor necurate ale lui Lică, Ghiță este implicat într-un jaf și o crimă, fiind apoi nevoit să dea explicații în fața autorităților și chiar să mintă pentru a-l proteja pe Lică. Pe parcursul nuvelei, supunerea lui Ghiță față de Lică se accentuează din ce în ce mai mult, iar acesta ajunge chiar să-și împingă soția în brațele Sămădăului.</w:t>
      </w:r>
    </w:p>
    <w:p w14:paraId="53D2B581"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noProof w:val="0"/>
          <w:color w:val="1A242E"/>
          <w:sz w:val="26"/>
          <w:szCs w:val="26"/>
          <w:lang w:val="en-US"/>
        </w:rPr>
        <w:t>Având conștiința încărcată, Ghiță consideră că sigura soluție e aceea de a-și ucide soția. La rândul lui, Ghiță este ucis din ordinul lui Lică, iar acesta din urmă se sinucide.</w:t>
      </w:r>
    </w:p>
    <w:p w14:paraId="5589E609" w14:textId="77777777" w:rsidR="005D15E3" w:rsidRPr="005D15E3" w:rsidRDefault="005D15E3" w:rsidP="005D15E3">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5D15E3">
        <w:rPr>
          <w:rFonts w:ascii="Georgia" w:eastAsia="Times New Roman" w:hAnsi="Georgia" w:cs="Times New Roman"/>
          <w:b/>
          <w:bCs/>
          <w:noProof w:val="0"/>
          <w:color w:val="1A242E"/>
          <w:sz w:val="26"/>
          <w:szCs w:val="26"/>
          <w:lang w:val="en-US"/>
        </w:rPr>
        <w:t>Impresii personale:</w:t>
      </w:r>
      <w:r w:rsidRPr="005D15E3">
        <w:rPr>
          <w:rFonts w:ascii="Georgia" w:eastAsia="Times New Roman" w:hAnsi="Georgia" w:cs="Times New Roman"/>
          <w:noProof w:val="0"/>
          <w:color w:val="1A242E"/>
          <w:sz w:val="26"/>
          <w:szCs w:val="26"/>
          <w:lang w:val="en-US"/>
        </w:rPr>
        <w:t> Concluzionând, putem spune că nuvela lui Slavici impresionează nu doar prin complexitate, ci și prin autenticitate, realismul scriitorului influențând într-o mare măsură construcția personajelor. Caracterul excepțional al nuvelei este conferit de tensiunea epică, ce reiese din viziunea scriitorului, concentrată într-o ipoteză morală: setea de îmbogățire poate duce la dezechilibru.</w:t>
      </w:r>
    </w:p>
    <w:p w14:paraId="18487641" w14:textId="252F9B52" w:rsidR="00612C32" w:rsidRDefault="00612C32"/>
    <w:p w14:paraId="2E665316" w14:textId="268E329C" w:rsidR="005B7F1C" w:rsidRDefault="005B7F1C"/>
    <w:p w14:paraId="38384651" w14:textId="61EE5B61" w:rsidR="005B7F1C" w:rsidRDefault="005B7F1C"/>
    <w:p w14:paraId="10347CCC" w14:textId="48A44872" w:rsidR="005B7F1C" w:rsidRDefault="005B7F1C"/>
    <w:p w14:paraId="617C08F1" w14:textId="6E6FE2FC" w:rsidR="005B7F1C" w:rsidRDefault="005B7F1C"/>
    <w:p w14:paraId="5563CACB" w14:textId="7067A14A" w:rsidR="005B7F1C" w:rsidRDefault="005B7F1C"/>
    <w:p w14:paraId="52A38207" w14:textId="65C020FB" w:rsidR="005B7F1C" w:rsidRDefault="005B7F1C"/>
    <w:p w14:paraId="188CBD4F" w14:textId="77777777" w:rsidR="005B7F1C" w:rsidRDefault="005B7F1C" w:rsidP="005B7F1C">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Pr>
          <w:rFonts w:ascii="Times New Roman" w:eastAsia="Times New Roman" w:hAnsi="Times New Roman" w:cs="Times New Roman"/>
          <w:b/>
          <w:bCs/>
          <w:noProof w:val="0"/>
          <w:kern w:val="36"/>
          <w:sz w:val="26"/>
          <w:szCs w:val="26"/>
          <w:lang w:val="en-US"/>
        </w:rPr>
        <w:lastRenderedPageBreak/>
        <w:t>Momentele subiectului</w:t>
      </w:r>
    </w:p>
    <w:p w14:paraId="6A475198" w14:textId="77777777" w:rsidR="005B7F1C" w:rsidRDefault="005B7F1C" w:rsidP="005B7F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Pr>
          <w:rFonts w:ascii="Georgia" w:eastAsia="Times New Roman" w:hAnsi="Georgia" w:cs="Times New Roman"/>
          <w:b/>
          <w:bCs/>
          <w:noProof w:val="0"/>
          <w:color w:val="1A242E"/>
          <w:sz w:val="26"/>
          <w:szCs w:val="26"/>
          <w:lang w:val="en-US"/>
        </w:rPr>
        <w:t>Nuvela „Moara cu noroc”</w:t>
      </w:r>
      <w:r>
        <w:rPr>
          <w:rFonts w:ascii="Georgia" w:eastAsia="Times New Roman" w:hAnsi="Georgia" w:cs="Times New Roman"/>
          <w:noProof w:val="0"/>
          <w:color w:val="1A242E"/>
          <w:sz w:val="26"/>
          <w:szCs w:val="26"/>
          <w:lang w:val="en-US"/>
        </w:rPr>
        <w:t> a fost publicată pentru prima dată în volumul „Novele din popor”, în anul 1881. Acest volum reprezenta debutul literar al lui Ioan Slavici, iar opera de față a avut parte de varii aprecieri critice, printre care și cea a lui Titu Maiorescu. Acesta considera că „Moara cu noroc” este o </w:t>
      </w:r>
      <w:r>
        <w:rPr>
          <w:rFonts w:ascii="Georgia" w:eastAsia="Times New Roman" w:hAnsi="Georgia" w:cs="Times New Roman"/>
          <w:b/>
          <w:bCs/>
          <w:noProof w:val="0"/>
          <w:color w:val="1A242E"/>
          <w:sz w:val="26"/>
          <w:szCs w:val="26"/>
          <w:lang w:val="en-US"/>
        </w:rPr>
        <w:t>operă de referință în ceea ce privește evoluția prozei românești.</w:t>
      </w:r>
    </w:p>
    <w:p w14:paraId="4D122283"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Așadar, în</w:t>
      </w:r>
      <w:r>
        <w:rPr>
          <w:rFonts w:ascii="Georgia" w:hAnsi="Georgia"/>
          <w:b/>
          <w:bCs/>
          <w:color w:val="1A242E"/>
          <w:sz w:val="26"/>
          <w:szCs w:val="26"/>
        </w:rPr>
        <w:t xml:space="preserve"> expozițiune</w:t>
      </w:r>
      <w:r>
        <w:rPr>
          <w:rFonts w:ascii="Georgia" w:hAnsi="Georgia"/>
          <w:color w:val="1A242E"/>
          <w:sz w:val="26"/>
          <w:szCs w:val="26"/>
        </w:rPr>
        <w:t>, cititorul se familiarizează cu timpul și locul acțiunii: în Ardeal, la hanul „Moara cu noroc”, aflat la o răscruce situată în drum spre Ineu. Întâmplările se petrec pe parcursul unui an, între Sfântul Gheorghe și Paști.</w:t>
      </w:r>
      <w:r>
        <w:rPr>
          <w:rStyle w:val="Strong"/>
          <w:rFonts w:ascii="Georgia" w:hAnsi="Georgia"/>
          <w:color w:val="1A242E"/>
          <w:sz w:val="26"/>
          <w:szCs w:val="26"/>
        </w:rPr>
        <w:t> Nuvela începe cu un sfat înțelept rostit de bătrâna soacră a lui Ghiță</w:t>
      </w:r>
      <w:r>
        <w:rPr>
          <w:rFonts w:ascii="Georgia" w:hAnsi="Georgia"/>
          <w:color w:val="1A242E"/>
          <w:sz w:val="26"/>
          <w:szCs w:val="26"/>
        </w:rPr>
        <w:t>, la aflarea veștii că ginerele ei dorea să ia în arendă hanul „Moara cu noroc”: „- Omul să fie mulțumit cu sărăcia sa, căci, dacă e vorba, nu bogăția: ci liniștea colibei tale te face fericit”. Împreună cu soția, soacra și cei doi copii, Ghiță se mută la han. Clienții erau, de obicei, porcari, tâlhari, stăpâni de turme sau ucigași plătiți.</w:t>
      </w:r>
    </w:p>
    <w:p w14:paraId="4BC2E3D1"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Printre aceștia se număra și Lică Sămădău, porcar înstărit și amestecat în numeroase fărădelegi. Acesta cere să i se prezinte cârciumarul de la Moara cu noroc, iar când îl cunoaște pe Ghiță, îl însărcinează cu adunatul de informații referitor la călătorii care trec pe la han. Atât din dorința de a se îmbogăți, cât și de frica porcarului, Ghiță încuviințează. Aceasta este </w:t>
      </w:r>
      <w:r>
        <w:rPr>
          <w:rStyle w:val="Strong"/>
          <w:rFonts w:ascii="Georgia" w:hAnsi="Georgia"/>
          <w:color w:val="1A242E"/>
          <w:sz w:val="26"/>
          <w:szCs w:val="26"/>
        </w:rPr>
        <w:t>intriga acțiunii</w:t>
      </w:r>
      <w:r>
        <w:rPr>
          <w:rFonts w:ascii="Georgia" w:hAnsi="Georgia"/>
          <w:color w:val="1A242E"/>
          <w:sz w:val="26"/>
          <w:szCs w:val="26"/>
        </w:rPr>
        <w:t>.</w:t>
      </w:r>
    </w:p>
    <w:p w14:paraId="0EAA95CE" w14:textId="77777777" w:rsidR="005B7F1C" w:rsidRDefault="005B7F1C" w:rsidP="005B7F1C">
      <w:pPr>
        <w:pStyle w:val="NormalWeb"/>
        <w:shd w:val="clear" w:color="auto" w:fill="FFFFFF"/>
        <w:rPr>
          <w:rFonts w:ascii="Georgia" w:hAnsi="Georgia"/>
          <w:color w:val="1A242E"/>
          <w:sz w:val="26"/>
          <w:szCs w:val="26"/>
        </w:rPr>
      </w:pPr>
      <w:r>
        <w:rPr>
          <w:rFonts w:ascii="Georgia" w:hAnsi="Georgia"/>
          <w:b/>
          <w:bCs/>
          <w:color w:val="1A242E"/>
          <w:sz w:val="26"/>
          <w:szCs w:val="26"/>
        </w:rPr>
        <w:t>Desfășurarea acțiunii</w:t>
      </w:r>
      <w:r>
        <w:rPr>
          <w:rFonts w:ascii="Georgia" w:hAnsi="Georgia"/>
          <w:color w:val="1A242E"/>
          <w:sz w:val="26"/>
          <w:szCs w:val="26"/>
        </w:rPr>
        <w:t xml:space="preserve"> cuprinde amplificarea conflictului psihologic. Îngrijorat de posibilele consecințe datorate parteneriatului cu Lică, Ghiță își ia măsuri de precauție: face rost de o slugă („Marți”), doi câini și două pistoale. Devine irascibil, ursuz, se îndepărtează de Ana, soția lui, și de copii. Lică mângâie câinii, spre groaza lui Ghiță, care înțelege că e lipsit de apărare. Dintre toți cei care treceau pe la han, Ghiță se înțelegea într-adevăr bine doar cu căprarul Pintea.</w:t>
      </w:r>
    </w:p>
    <w:p w14:paraId="4141C140"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Într-o zi, Lică sosește la han însoțit de Buză-Ruptă, Săilă Boarul și Răuț. Vorbind cu Ghiță, îl întreabă când vine arendașul evreu după chirie, apoi vrea să danseze cu Ana. Văzând că femeia era nehotărâtă, Ghiță o încurajează, însă când o vede dansând bucuroasă cu Lică devine gelos. Porcarul spune că rămâne la Moara cu noroc pentru a discuta cu arendașul, dar noaptea, Ana observă că venea la han dinspre Fundureni.</w:t>
      </w:r>
    </w:p>
    <w:p w14:paraId="129F7DAF"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A doua zi, Pintea vine cu vestea că arendașul fusese prădat și bătut de doi tâlhari. Deși aceștia avuseseră fețele acoperite, Pintea credea că unul dintre ei fusese Lică Sămădău. Ghiță susține că porcarul fusese la han toată noaptea și plecase abia dimineața. Pintea îi destăinuie lui Ghiță că mai demult fusese prieten cu Lică, furaseră niște cai și fuseseră închiși împreună, apoi se certaseră. De atunci se detestau de moarte, iar Pintea îi purta gând rău porcarului.</w:t>
      </w:r>
      <w:r>
        <w:rPr>
          <w:rFonts w:ascii="Georgia" w:hAnsi="Georgia"/>
          <w:color w:val="1A242E"/>
          <w:sz w:val="26"/>
          <w:szCs w:val="26"/>
        </w:rPr>
        <w:br/>
        <w:t>La „Moara cu noroc” sosește o doamnă îmbrăcată în negru cu un copil, într-o trăsură boierească. Când achită consumația, femeia îi dă Anei o bancnotă ruptă într-un colț. Când Ana o roagă să îi dea alta, aceasta scoate o pungă cu bancnote noi și îndeplinește rugămintea hangiței.</w:t>
      </w:r>
    </w:p>
    <w:p w14:paraId="0BA5565A"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lastRenderedPageBreak/>
        <w:t>Ghiță minte, jurând că nu știa de ce Sămădăul îl căuta pe arendaș și îl apără, declarând că acesta fusese toată noaptea la han. Pe drum dinspre Ineu către Moara cu noroc, Ghiță și Pintea găsesc pe drum trăsura boierească fără cai, un copil mort pe jos, iar spre miezul nopții jandarmii găsesc cadavrul unei femei îmbrăcate în negru și un bici, cu care îi fuseseră legate mâinile. Pintea recunoaște biciul lui Lică, iar acasă la Buză-Ruptă este găsită o parte din argintăria furată de la arendaș.</w:t>
      </w:r>
    </w:p>
    <w:p w14:paraId="60EE81E0"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În urma procesului, care a avut loc la Oradea-Mare, Buză-Ruptă și Săilă Boaru au fost condamnați pe viață. După proces, Ghiță este măcinat de vină, simțindu-se nevrednic de familia care avuse încredere în el și mai ales de copiii cărora simte că nu le mai poate oferi un exemplu pozitiv. Când se întâlnește cu Lică după proces, porcarul îi povestește cum ajunsese să îi facă plăcere asemenea cruzime. Sămădău adaugă că un om poate fi stăpânit dacă i se descoperă punctul slab, menționând că cel mai periculos defect este slăbiciunea pentru o singură femeie. Ghiță, înțelegând aluzia lui Sămădău privind dragostea lui pentru Ana, este tentat să-l ducă la spânzurătoare. Așadar, întrucât Sămădău îi dăduse hangiului banii însemnați pentru a-i schimba prin negoț, Ghiță se gândește să-l demaște cu ajutorul lui Pintea. Căprarul Pintea îi dă înapoi bani valizi, dar Ghiță nu dezvăluie că jumătate din bani sunt ai lui, recuperându-și astfel întreaga sumă. </w:t>
      </w:r>
    </w:p>
    <w:p w14:paraId="38F95DA5"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În săptămâna Paștelui, Ana dorește să rămână cu bărbatul ei acasă, stricând astfel planurile pe care Ghiță și le făcuse cu Lică. Porcarul, nervos, îl sfătuiește pe Ghiță să plece undeva și să-l lase singur cu Ana, aparent, pentru „a se vindeca de slăbiciunea sa”, argumentând că Ana i se va da de bunăvoie, fiindcă așa erau femeile.</w:t>
      </w:r>
    </w:p>
    <w:p w14:paraId="518A52AA" w14:textId="77777777" w:rsidR="005B7F1C" w:rsidRDefault="005B7F1C" w:rsidP="005B7F1C">
      <w:pPr>
        <w:pStyle w:val="NormalWeb"/>
        <w:shd w:val="clear" w:color="auto" w:fill="FFFFFF"/>
        <w:rPr>
          <w:rFonts w:ascii="Georgia" w:hAnsi="Georgia"/>
          <w:color w:val="1A242E"/>
          <w:sz w:val="26"/>
          <w:szCs w:val="26"/>
        </w:rPr>
      </w:pPr>
      <w:r>
        <w:rPr>
          <w:rFonts w:ascii="Georgia" w:hAnsi="Georgia"/>
          <w:b/>
          <w:bCs/>
          <w:color w:val="1A242E"/>
          <w:sz w:val="26"/>
          <w:szCs w:val="26"/>
        </w:rPr>
        <w:t>Punctul culminant</w:t>
      </w:r>
      <w:r>
        <w:rPr>
          <w:rFonts w:ascii="Georgia" w:hAnsi="Georgia"/>
          <w:color w:val="1A242E"/>
          <w:sz w:val="26"/>
          <w:szCs w:val="26"/>
        </w:rPr>
        <w:t xml:space="preserve"> îl surprinde pe Ghiță acceptând să plece, cu gândul că se va întoarce împreună cu Pintea și-l vor prinde pe Sămădău cu banii însemnați. Dezamăgită de atitudinea soțului ei, Ana îi cedează lui Lică,după care, rușinată să mai dea ochii cu Ghiță, îl roagă pe Sămădău s-o ia cu el. Drept răspuns, acesta o respinge și îi sugerează să se împace cu Ghiță.</w:t>
      </w:r>
    </w:p>
    <w:p w14:paraId="429227CA"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Pintea este impresionat de sacrificiul făcut de Ghiță pentru capturarea lui Lică. Văzându-l pe Lică plecând în goană din sat, ei pleacă pe urmele lui. Realizând că Ana îl înșelase, Ghiță o ucide înjunghiind-o cu cuțitul în inimă, după care Răuț îl împușcă pe Ghiță. Sămădăul dă ordine tovarășilor săi să găsească banii cârciumarului, apoi să dea foc hanului. Văzându-se, însă, încolțit de Pintea, Lică se sinucide pentru a nu cădea viu în mâinile acestuia. Hanul arde, iar singurii supraviețuitori sunt bătrâna și copiii.</w:t>
      </w:r>
    </w:p>
    <w:p w14:paraId="7C0D36AA" w14:textId="77777777" w:rsidR="005B7F1C" w:rsidRDefault="005B7F1C" w:rsidP="005B7F1C">
      <w:pPr>
        <w:pStyle w:val="NormalWeb"/>
        <w:shd w:val="clear" w:color="auto" w:fill="FFFFFF"/>
        <w:rPr>
          <w:rFonts w:ascii="Georgia" w:hAnsi="Georgia"/>
          <w:color w:val="1A242E"/>
          <w:sz w:val="26"/>
          <w:szCs w:val="26"/>
        </w:rPr>
      </w:pPr>
      <w:r>
        <w:rPr>
          <w:rFonts w:ascii="Georgia" w:hAnsi="Georgia"/>
          <w:b/>
          <w:bCs/>
          <w:color w:val="1A242E"/>
          <w:sz w:val="26"/>
          <w:szCs w:val="26"/>
        </w:rPr>
        <w:t>Deznodământul</w:t>
      </w:r>
      <w:r>
        <w:rPr>
          <w:rStyle w:val="Strong"/>
          <w:rFonts w:ascii="Georgia" w:hAnsi="Georgia"/>
          <w:color w:val="1A242E"/>
          <w:sz w:val="26"/>
          <w:szCs w:val="26"/>
        </w:rPr>
        <w:t> </w:t>
      </w:r>
      <w:r>
        <w:rPr>
          <w:rFonts w:ascii="Georgia" w:hAnsi="Georgia"/>
          <w:color w:val="1A242E"/>
          <w:sz w:val="26"/>
          <w:szCs w:val="26"/>
        </w:rPr>
        <w:t>surprinde din nou cuvintele bătrânei, care stătea însoțită de copii pe o piatră: „-Simțeam eu că nu are să iasă bine; dar așa le-a fost dat”. Astfel, nuvela are o structură simetrică.</w:t>
      </w:r>
    </w:p>
    <w:p w14:paraId="21F70023" w14:textId="77777777" w:rsidR="005B7F1C" w:rsidRDefault="005B7F1C" w:rsidP="005B7F1C">
      <w:pPr>
        <w:pStyle w:val="NormalWeb"/>
        <w:shd w:val="clear" w:color="auto" w:fill="FFFFFF"/>
        <w:rPr>
          <w:rFonts w:ascii="Georgia" w:hAnsi="Georgia"/>
          <w:color w:val="1A242E"/>
          <w:sz w:val="26"/>
          <w:szCs w:val="26"/>
        </w:rPr>
      </w:pPr>
      <w:r>
        <w:rPr>
          <w:rFonts w:ascii="Georgia" w:hAnsi="Georgia"/>
          <w:color w:val="1A242E"/>
          <w:sz w:val="26"/>
          <w:szCs w:val="26"/>
        </w:rPr>
        <w:t>În concluzie, „Mara” este o nuvelă bazată pe cunoașterea profundă a sufletului omenesc. Opera are un puternic caracter popular, demonstrat prin tematica acesteia, precum și prin caracterul său moralizator.</w:t>
      </w:r>
    </w:p>
    <w:p w14:paraId="1BCCF33E" w14:textId="77777777" w:rsidR="005B7F1C" w:rsidRDefault="005B7F1C" w:rsidP="005B7F1C"/>
    <w:p w14:paraId="16BE203E" w14:textId="77777777" w:rsidR="005B7F1C" w:rsidRDefault="005B7F1C"/>
    <w:sectPr w:rsidR="005B7F1C" w:rsidSect="005D15E3">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C2"/>
    <w:rsid w:val="005B7F1C"/>
    <w:rsid w:val="005D15E3"/>
    <w:rsid w:val="00612C32"/>
    <w:rsid w:val="00ED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7D5C"/>
  <w15:chartTrackingRefBased/>
  <w15:docId w15:val="{30A0DD31-02A1-4066-BAB8-9FA612C7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5D15E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15E3"/>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5D15E3"/>
    <w:rPr>
      <w:b/>
      <w:bCs/>
    </w:rPr>
  </w:style>
  <w:style w:type="character" w:styleId="Hyperlink">
    <w:name w:val="Hyperlink"/>
    <w:basedOn w:val="DefaultParagraphFont"/>
    <w:uiPriority w:val="99"/>
    <w:semiHidden/>
    <w:unhideWhenUsed/>
    <w:rsid w:val="005D1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1080">
      <w:bodyDiv w:val="1"/>
      <w:marLeft w:val="0"/>
      <w:marRight w:val="0"/>
      <w:marTop w:val="0"/>
      <w:marBottom w:val="0"/>
      <w:divBdr>
        <w:top w:val="none" w:sz="0" w:space="0" w:color="auto"/>
        <w:left w:val="none" w:sz="0" w:space="0" w:color="auto"/>
        <w:bottom w:val="none" w:sz="0" w:space="0" w:color="auto"/>
        <w:right w:val="none" w:sz="0" w:space="0" w:color="auto"/>
      </w:divBdr>
      <w:divsChild>
        <w:div w:id="1215502454">
          <w:marLeft w:val="0"/>
          <w:marRight w:val="0"/>
          <w:marTop w:val="0"/>
          <w:marBottom w:val="0"/>
          <w:divBdr>
            <w:top w:val="none" w:sz="0" w:space="0" w:color="auto"/>
            <w:left w:val="none" w:sz="0" w:space="0" w:color="auto"/>
            <w:bottom w:val="none" w:sz="0" w:space="0" w:color="auto"/>
            <w:right w:val="none" w:sz="0" w:space="0" w:color="auto"/>
          </w:divBdr>
        </w:div>
      </w:divsChild>
    </w:div>
    <w:div w:id="20376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ioan-slavici/budulea-taichii" TargetMode="External"/><Relationship Id="rId13" Type="http://schemas.openxmlformats.org/officeDocument/2006/relationships/hyperlink" Target="https://liceunet.ro/ioan-slavici/moara-cu-noroc/caracterizare/an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ceunet.ro/ioan-slavici/comoara" TargetMode="External"/><Relationship Id="rId12" Type="http://schemas.openxmlformats.org/officeDocument/2006/relationships/hyperlink" Target="https://liceunet.ro/ioan-slavici/zana-zorilor" TargetMode="External"/><Relationship Id="rId17" Type="http://schemas.openxmlformats.org/officeDocument/2006/relationships/hyperlink" Target="https://liceunet.ro/ioan-slavici/moara-cu-noroc/caracterizare/pintea" TargetMode="External"/><Relationship Id="rId2" Type="http://schemas.openxmlformats.org/officeDocument/2006/relationships/settings" Target="settings.xml"/><Relationship Id="rId16" Type="http://schemas.openxmlformats.org/officeDocument/2006/relationships/hyperlink" Target="https://liceunet.ro/ioan-slavici/moara-cu-noroc/caracterizare/batrana" TargetMode="External"/><Relationship Id="rId1" Type="http://schemas.openxmlformats.org/officeDocument/2006/relationships/styles" Target="styles.xml"/><Relationship Id="rId6" Type="http://schemas.openxmlformats.org/officeDocument/2006/relationships/hyperlink" Target="https://liceunet.ro/ioan-slavici/ileana-cea-sireata" TargetMode="External"/><Relationship Id="rId11" Type="http://schemas.openxmlformats.org/officeDocument/2006/relationships/hyperlink" Target="https://liceunet.ro/ioan-slavici/scormon" TargetMode="External"/><Relationship Id="rId5" Type="http://schemas.openxmlformats.org/officeDocument/2006/relationships/hyperlink" Target="https://liceunet.ro/ioan-slavici/mara" TargetMode="External"/><Relationship Id="rId15" Type="http://schemas.openxmlformats.org/officeDocument/2006/relationships/hyperlink" Target="https://liceunet.ro/ioan-slavici/moara-cu-noroc/caracterizare/lica-samadaul" TargetMode="External"/><Relationship Id="rId10" Type="http://schemas.openxmlformats.org/officeDocument/2006/relationships/hyperlink" Target="https://liceunet.ro/ioan-slavici/padureanca" TargetMode="External"/><Relationship Id="rId19" Type="http://schemas.openxmlformats.org/officeDocument/2006/relationships/theme" Target="theme/theme1.xml"/><Relationship Id="rId4" Type="http://schemas.openxmlformats.org/officeDocument/2006/relationships/hyperlink" Target="https://liceunet.ro/ioan-slavici/popa-tanda" TargetMode="External"/><Relationship Id="rId9" Type="http://schemas.openxmlformats.org/officeDocument/2006/relationships/hyperlink" Target="https://liceunet.ro/ioan-slavici/gura-satului" TargetMode="External"/><Relationship Id="rId14" Type="http://schemas.openxmlformats.org/officeDocument/2006/relationships/hyperlink" Target="https://liceunet.ro/ioan-slavici/moara-cu-noroc/caracterizare/gh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2022-02-05T10:45:00Z</dcterms:created>
  <dcterms:modified xsi:type="dcterms:W3CDTF">2022-02-07T13:08:00Z</dcterms:modified>
</cp:coreProperties>
</file>