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FA99" w14:textId="77777777" w:rsidR="00E920FB" w:rsidRPr="00E920FB" w:rsidRDefault="00E920FB" w:rsidP="00E920FB">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E920FB">
        <w:rPr>
          <w:rFonts w:ascii="Times New Roman" w:eastAsia="Times New Roman" w:hAnsi="Times New Roman" w:cs="Times New Roman"/>
          <w:b/>
          <w:bCs/>
          <w:noProof w:val="0"/>
          <w:kern w:val="36"/>
          <w:sz w:val="26"/>
          <w:szCs w:val="26"/>
          <w:lang w:val="en-US"/>
        </w:rPr>
        <w:t>Paralelă Floare albastră</w:t>
      </w:r>
    </w:p>
    <w:p w14:paraId="6CD68962" w14:textId="77777777" w:rsidR="00E920FB" w:rsidRPr="00E920FB" w:rsidRDefault="00E920FB" w:rsidP="00E920F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920FB">
        <w:rPr>
          <w:rFonts w:ascii="Georgia" w:eastAsia="Times New Roman" w:hAnsi="Georgia" w:cs="Times New Roman"/>
          <w:noProof w:val="0"/>
          <w:color w:val="1A242E"/>
          <w:sz w:val="26"/>
          <w:szCs w:val="26"/>
          <w:lang w:val="en-US"/>
        </w:rPr>
        <w:t>Acest eseu își propune să evidențieze atât asemănările, cât și diferențele dintre </w:t>
      </w:r>
      <w:r w:rsidRPr="00E920FB">
        <w:rPr>
          <w:rFonts w:ascii="Georgia" w:eastAsia="Times New Roman" w:hAnsi="Georgia" w:cs="Times New Roman"/>
          <w:b/>
          <w:bCs/>
          <w:noProof w:val="0"/>
          <w:color w:val="1A242E"/>
          <w:sz w:val="26"/>
          <w:szCs w:val="26"/>
          <w:lang w:val="en-US"/>
        </w:rPr>
        <w:t>„Luceafărul”</w:t>
      </w:r>
      <w:r w:rsidRPr="00E920FB">
        <w:rPr>
          <w:rFonts w:ascii="Georgia" w:eastAsia="Times New Roman" w:hAnsi="Georgia" w:cs="Times New Roman"/>
          <w:noProof w:val="0"/>
          <w:color w:val="1A242E"/>
          <w:sz w:val="26"/>
          <w:szCs w:val="26"/>
          <w:lang w:val="en-US"/>
        </w:rPr>
        <w:t> și </w:t>
      </w:r>
      <w:r w:rsidRPr="00E920FB">
        <w:rPr>
          <w:rFonts w:ascii="Georgia" w:eastAsia="Times New Roman" w:hAnsi="Georgia" w:cs="Times New Roman"/>
          <w:b/>
          <w:bCs/>
          <w:noProof w:val="0"/>
          <w:color w:val="1A242E"/>
          <w:sz w:val="26"/>
          <w:szCs w:val="26"/>
          <w:lang w:val="en-US"/>
        </w:rPr>
        <w:t>„Floare albastră”</w:t>
      </w:r>
      <w:r w:rsidRPr="00E920FB">
        <w:rPr>
          <w:rFonts w:ascii="Georgia" w:eastAsia="Times New Roman" w:hAnsi="Georgia" w:cs="Times New Roman"/>
          <w:noProof w:val="0"/>
          <w:color w:val="1A242E"/>
          <w:sz w:val="26"/>
          <w:szCs w:val="26"/>
          <w:lang w:val="en-US"/>
        </w:rPr>
        <w:t>, ambele fiind poeme scrise de Mihai Eminescu. Astfel, „Luceafărul” este, de departe, cel mai faimos poem al lui Eminescu, datând din perioada studiilor acestuia la Berlin. Prima sa publicare a avut loc în aprilie 1883, în Almanahul Societății Academice Social –Literare „România Jună” din Viena. Opera „Floare albastră” a fost publicată în volumul intitulat „Poesii” și publicat în anul 1883. În centrul său se află motivul literar al florii albastre, care apare adesea în lucrările romanticilor europeni, din textele cărora Eminescu s-a inspirat în vremea studiilor sale la Viena și Berlin.</w:t>
      </w:r>
    </w:p>
    <w:p w14:paraId="7D617194" w14:textId="77777777" w:rsidR="00E920FB" w:rsidRPr="00E920FB" w:rsidRDefault="00E920FB" w:rsidP="00E920F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920FB">
        <w:rPr>
          <w:rFonts w:ascii="Georgia" w:eastAsia="Times New Roman" w:hAnsi="Georgia" w:cs="Times New Roman"/>
          <w:b/>
          <w:bCs/>
          <w:noProof w:val="0"/>
          <w:color w:val="1A242E"/>
          <w:sz w:val="26"/>
          <w:szCs w:val="26"/>
          <w:lang w:val="en-US"/>
        </w:rPr>
        <w:t>Ambele poeme abordează tema iubirii</w:t>
      </w:r>
      <w:r w:rsidRPr="00E920FB">
        <w:rPr>
          <w:rFonts w:ascii="Georgia" w:eastAsia="Times New Roman" w:hAnsi="Georgia" w:cs="Times New Roman"/>
          <w:noProof w:val="0"/>
          <w:color w:val="1A242E"/>
          <w:sz w:val="26"/>
          <w:szCs w:val="26"/>
          <w:lang w:val="en-US"/>
        </w:rPr>
        <w:t>, aceasta fiind tematica centrală a amândurora. În „Luceafărul” avem de-a face cu o poveste de dragoste imposibil de materializat, între o fată de împărat și cea mai strălucitoare stea de pe bolta cerească. Imposibilitatea împlinirii sentimentului erotic se întâlnește și în „Floare albastră”, unde sentimentul central este acela de dezamăgire. Aceasta apare drept consecință a condiției tragice a omului de geniu, care preferă contemplarea femeii iubite prin visare, în timp ce aceasta este puternic ancorată în realitate, preferând universul imediat în locul aspirațiilor idealiste și al setei de absolut ale eului liric. Despre destinul tragic al omului de geniu în relație cu poemul „Luceafărul”, însuși Eminescu declara că „înțelesul alegoric ce i-am dat este că dacă geniul nu cunoaște nici moarte și numele lui scapă de noaptea uitării, pe de altă parte aici pe pământ nici e capabil de a ferici pe cineva, nici capabil de a fi fericit. El n-are moarte, dar n-are nici noroc”.</w:t>
      </w:r>
    </w:p>
    <w:p w14:paraId="1E4F3A12" w14:textId="77777777" w:rsidR="00E920FB" w:rsidRPr="00E920FB" w:rsidRDefault="00E920FB" w:rsidP="00E920F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920FB">
        <w:rPr>
          <w:rFonts w:ascii="Georgia" w:eastAsia="Times New Roman" w:hAnsi="Georgia" w:cs="Times New Roman"/>
          <w:noProof w:val="0"/>
          <w:color w:val="1A242E"/>
          <w:sz w:val="26"/>
          <w:szCs w:val="26"/>
          <w:lang w:val="en-US"/>
        </w:rPr>
        <w:t>Atât „Luceafărul”, cât și „Floare albastră” </w:t>
      </w:r>
      <w:r w:rsidRPr="00E920FB">
        <w:rPr>
          <w:rFonts w:ascii="Georgia" w:eastAsia="Times New Roman" w:hAnsi="Georgia" w:cs="Times New Roman"/>
          <w:b/>
          <w:bCs/>
          <w:noProof w:val="0"/>
          <w:color w:val="1A242E"/>
          <w:sz w:val="26"/>
          <w:szCs w:val="26"/>
          <w:lang w:val="en-US"/>
        </w:rPr>
        <w:t>aparțin curentului literar romantic</w:t>
      </w:r>
      <w:r w:rsidRPr="00E920FB">
        <w:rPr>
          <w:rFonts w:ascii="Georgia" w:eastAsia="Times New Roman" w:hAnsi="Georgia" w:cs="Times New Roman"/>
          <w:noProof w:val="0"/>
          <w:color w:val="1A242E"/>
          <w:sz w:val="26"/>
          <w:szCs w:val="26"/>
          <w:lang w:val="en-US"/>
        </w:rPr>
        <w:t>. Astfel, în ambele poeme </w:t>
      </w:r>
      <w:r w:rsidRPr="00E920FB">
        <w:rPr>
          <w:rFonts w:ascii="Georgia" w:eastAsia="Times New Roman" w:hAnsi="Georgia" w:cs="Times New Roman"/>
          <w:b/>
          <w:bCs/>
          <w:noProof w:val="0"/>
          <w:color w:val="1A242E"/>
          <w:sz w:val="26"/>
          <w:szCs w:val="26"/>
          <w:lang w:val="en-US"/>
        </w:rPr>
        <w:t>întâlnim motive literare similare</w:t>
      </w:r>
      <w:r w:rsidRPr="00E920FB">
        <w:rPr>
          <w:rFonts w:ascii="Georgia" w:eastAsia="Times New Roman" w:hAnsi="Georgia" w:cs="Times New Roman"/>
          <w:noProof w:val="0"/>
          <w:color w:val="1A242E"/>
          <w:sz w:val="26"/>
          <w:szCs w:val="26"/>
          <w:lang w:val="en-US"/>
        </w:rPr>
        <w:t>, tipic romantice, precum cel al timpului bivalent, al naturii,  al iubirii. „Floare albastră” are în centru motivul literar omonim, pe care Eminescu l-a preluat din literatura romantică europeană. Acest motiv simbolizează împlinirea iubirii după moarte, întrucât desăvârșirea presupusă de acest proces este imposibilă în viața trăită pe Pământ. Astfel, doar într-o altă lume se poate materializa o dragoste atât de pură, de superioară realității terestre, speranța împlinirii cuplului putând înflori doar în aceste condiții. </w:t>
      </w:r>
    </w:p>
    <w:p w14:paraId="60738F64" w14:textId="77777777" w:rsidR="00E920FB" w:rsidRPr="00E920FB" w:rsidRDefault="00E920FB" w:rsidP="00E920F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920FB">
        <w:rPr>
          <w:rFonts w:ascii="Georgia" w:eastAsia="Times New Roman" w:hAnsi="Georgia" w:cs="Times New Roman"/>
          <w:noProof w:val="0"/>
          <w:color w:val="1A242E"/>
          <w:sz w:val="26"/>
          <w:szCs w:val="26"/>
          <w:lang w:val="en-US"/>
        </w:rPr>
        <w:t>Pentru Eminescu, tragismul destinului omului de geniu provine din natura duală a acestuia. </w:t>
      </w:r>
      <w:r w:rsidRPr="00E920FB">
        <w:rPr>
          <w:rFonts w:ascii="Georgia" w:eastAsia="Times New Roman" w:hAnsi="Georgia" w:cs="Times New Roman"/>
          <w:b/>
          <w:bCs/>
          <w:noProof w:val="0"/>
          <w:color w:val="1A242E"/>
          <w:sz w:val="26"/>
          <w:szCs w:val="26"/>
          <w:lang w:val="en-US"/>
        </w:rPr>
        <w:t>Atât în „Luceafărul”, cât și în „Floare albastră”, el face apel la lirica măștilor</w:t>
      </w:r>
      <w:r w:rsidRPr="00E920FB">
        <w:rPr>
          <w:rFonts w:ascii="Georgia" w:eastAsia="Times New Roman" w:hAnsi="Georgia" w:cs="Times New Roman"/>
          <w:noProof w:val="0"/>
          <w:color w:val="1A242E"/>
          <w:sz w:val="26"/>
          <w:szCs w:val="26"/>
          <w:lang w:val="en-US"/>
        </w:rPr>
        <w:t>, evidențiind, cu ajutorul alegoriei, diverse trăsături ale omului de geniu. În „Luceafărul”, el este reprezentat de Hyperion, pe când, în „Floare albastră”, îl recunoaștem în postura eului liric, care joacă și rolul iubitului tinerei fete. </w:t>
      </w:r>
      <w:r w:rsidRPr="00E920FB">
        <w:rPr>
          <w:rFonts w:ascii="Georgia" w:eastAsia="Times New Roman" w:hAnsi="Georgia" w:cs="Times New Roman"/>
          <w:b/>
          <w:bCs/>
          <w:noProof w:val="0"/>
          <w:color w:val="1A242E"/>
          <w:sz w:val="26"/>
          <w:szCs w:val="26"/>
          <w:lang w:val="en-US"/>
        </w:rPr>
        <w:t>Personajele ambelor poeme posedă trăsături contradictorii</w:t>
      </w:r>
      <w:r w:rsidRPr="00E920FB">
        <w:rPr>
          <w:rFonts w:ascii="Georgia" w:eastAsia="Times New Roman" w:hAnsi="Georgia" w:cs="Times New Roman"/>
          <w:noProof w:val="0"/>
          <w:color w:val="1A242E"/>
          <w:sz w:val="26"/>
          <w:szCs w:val="26"/>
          <w:lang w:val="en-US"/>
        </w:rPr>
        <w:t>: fata de împărat (Cătălina), o ființă limitată de propria condiție, și Hyperion, ființă superioară, precum și cuplul din „Floare albastră”, cu femeia ancorată în realitatea imediată, spre deosebire de eul liric, cu aspirații înalte și tendința de a contempla femeia iubită de la distanță. </w:t>
      </w:r>
    </w:p>
    <w:p w14:paraId="4C50DAC6" w14:textId="77777777" w:rsidR="00E920FB" w:rsidRPr="00E920FB" w:rsidRDefault="00E920FB" w:rsidP="00E920F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920FB">
        <w:rPr>
          <w:rFonts w:ascii="Georgia" w:eastAsia="Times New Roman" w:hAnsi="Georgia" w:cs="Times New Roman"/>
          <w:noProof w:val="0"/>
          <w:color w:val="1A242E"/>
          <w:sz w:val="26"/>
          <w:szCs w:val="26"/>
          <w:lang w:val="en-US"/>
        </w:rPr>
        <w:t>Atât în în „Luceafărul”, cât și în „Floare albastră”, întâlnim un alt element romantic: </w:t>
      </w:r>
      <w:r w:rsidRPr="00E920FB">
        <w:rPr>
          <w:rFonts w:ascii="Georgia" w:eastAsia="Times New Roman" w:hAnsi="Georgia" w:cs="Times New Roman"/>
          <w:b/>
          <w:bCs/>
          <w:noProof w:val="0"/>
          <w:color w:val="1A242E"/>
          <w:sz w:val="26"/>
          <w:szCs w:val="26"/>
          <w:lang w:val="en-US"/>
        </w:rPr>
        <w:t>prezența antitezei ca mijloc compozițional</w:t>
      </w:r>
      <w:r w:rsidRPr="00E920FB">
        <w:rPr>
          <w:rFonts w:ascii="Georgia" w:eastAsia="Times New Roman" w:hAnsi="Georgia" w:cs="Times New Roman"/>
          <w:noProof w:val="0"/>
          <w:color w:val="1A242E"/>
          <w:sz w:val="26"/>
          <w:szCs w:val="26"/>
          <w:lang w:val="en-US"/>
        </w:rPr>
        <w:t xml:space="preserve">. Astfel, poemul „Luceafărul” este construit pe două planuri: unul universal cosmic și altul, uman terestru. Deși cele două planuri sunt paralele, ele sunt plasate în opoziție unul față de celălalt, fiind astfel accentuată </w:t>
      </w:r>
      <w:r w:rsidRPr="00E920FB">
        <w:rPr>
          <w:rFonts w:ascii="Georgia" w:eastAsia="Times New Roman" w:hAnsi="Georgia" w:cs="Times New Roman"/>
          <w:noProof w:val="0"/>
          <w:color w:val="1A242E"/>
          <w:sz w:val="26"/>
          <w:szCs w:val="26"/>
          <w:lang w:val="en-US"/>
        </w:rPr>
        <w:lastRenderedPageBreak/>
        <w:t>relația antitetică dintre eternitatea caracteristică geniului și efemeritatea impusă de natura umană. În „Floare albastră”, se întâmplă la fel: femeii îi corespunde o atitudine de tip dionisiac, plină de elan vital, în timp ce bărbatul are o atitudine de tip apolinic, el fiind mai degrabă contemplativ. În timp ce personajul feminin este inocent, naiv, dar resemnat cu realitatea, personajul masculin este meditativ și se situează la un nivel spiritual superior. </w:t>
      </w:r>
    </w:p>
    <w:p w14:paraId="54E5C9E7" w14:textId="77777777" w:rsidR="00E920FB" w:rsidRPr="00E920FB" w:rsidRDefault="00E920FB" w:rsidP="00E920F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920FB">
        <w:rPr>
          <w:rFonts w:ascii="Georgia" w:eastAsia="Times New Roman" w:hAnsi="Georgia" w:cs="Times New Roman"/>
          <w:b/>
          <w:bCs/>
          <w:noProof w:val="0"/>
          <w:color w:val="1A242E"/>
          <w:sz w:val="26"/>
          <w:szCs w:val="26"/>
          <w:lang w:val="en-US"/>
        </w:rPr>
        <w:t>În concluzie</w:t>
      </w:r>
      <w:r w:rsidRPr="00E920FB">
        <w:rPr>
          <w:rFonts w:ascii="Georgia" w:eastAsia="Times New Roman" w:hAnsi="Georgia" w:cs="Times New Roman"/>
          <w:noProof w:val="0"/>
          <w:color w:val="1A242E"/>
          <w:sz w:val="26"/>
          <w:szCs w:val="26"/>
          <w:lang w:val="en-US"/>
        </w:rPr>
        <w:t>, „Luceafărul” și „Floare albastră” </w:t>
      </w:r>
      <w:r w:rsidRPr="00E920FB">
        <w:rPr>
          <w:rFonts w:ascii="Georgia" w:eastAsia="Times New Roman" w:hAnsi="Georgia" w:cs="Times New Roman"/>
          <w:b/>
          <w:bCs/>
          <w:noProof w:val="0"/>
          <w:color w:val="1A242E"/>
          <w:sz w:val="26"/>
          <w:szCs w:val="26"/>
          <w:lang w:val="en-US"/>
        </w:rPr>
        <w:t>au multe elemente în comun</w:t>
      </w:r>
      <w:r w:rsidRPr="00E920FB">
        <w:rPr>
          <w:rFonts w:ascii="Georgia" w:eastAsia="Times New Roman" w:hAnsi="Georgia" w:cs="Times New Roman"/>
          <w:noProof w:val="0"/>
          <w:color w:val="1A242E"/>
          <w:sz w:val="26"/>
          <w:szCs w:val="26"/>
          <w:lang w:val="en-US"/>
        </w:rPr>
        <w:t>, cum ar fi: motive literare similare sau identice, tematici comune și apartenența la romantism. </w:t>
      </w:r>
      <w:r w:rsidRPr="00E920FB">
        <w:rPr>
          <w:rFonts w:ascii="Georgia" w:eastAsia="Times New Roman" w:hAnsi="Georgia" w:cs="Times New Roman"/>
          <w:b/>
          <w:bCs/>
          <w:noProof w:val="0"/>
          <w:color w:val="1A242E"/>
          <w:sz w:val="26"/>
          <w:szCs w:val="26"/>
          <w:lang w:val="en-US"/>
        </w:rPr>
        <w:t>Ambele poeme tratează problematica iubirii neîmplinite</w:t>
      </w:r>
      <w:r w:rsidRPr="00E920FB">
        <w:rPr>
          <w:rFonts w:ascii="Georgia" w:eastAsia="Times New Roman" w:hAnsi="Georgia" w:cs="Times New Roman"/>
          <w:noProof w:val="0"/>
          <w:color w:val="1A242E"/>
          <w:sz w:val="26"/>
          <w:szCs w:val="26"/>
          <w:lang w:val="en-US"/>
        </w:rPr>
        <w:t>, alături de cauzele acestei neîmpliniri, printre care se află: destinul tragic al omului de geniu, incompatibilitatea dintre două suflete diametral opuse, precum și raportarea diferită a acestora la dragoste și manifestările acesteia. </w:t>
      </w:r>
    </w:p>
    <w:p w14:paraId="14F66795" w14:textId="22A5BEDA" w:rsidR="00612C32" w:rsidRDefault="00612C32"/>
    <w:p w14:paraId="4B9776E1" w14:textId="0CB86CBC" w:rsidR="00EF59B6" w:rsidRDefault="00EF59B6"/>
    <w:p w14:paraId="41FCB43B" w14:textId="77777777" w:rsidR="00EF59B6" w:rsidRPr="00ED4538" w:rsidRDefault="00EF59B6" w:rsidP="00EF59B6">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ED4538">
        <w:rPr>
          <w:rFonts w:ascii="Times New Roman" w:eastAsia="Times New Roman" w:hAnsi="Times New Roman" w:cs="Times New Roman"/>
          <w:b/>
          <w:bCs/>
          <w:noProof w:val="0"/>
          <w:kern w:val="36"/>
          <w:sz w:val="26"/>
          <w:szCs w:val="26"/>
          <w:lang w:val="en-US"/>
        </w:rPr>
        <w:t>Paralelă Noapte de decemvrie</w:t>
      </w:r>
    </w:p>
    <w:p w14:paraId="169B21CA" w14:textId="77777777" w:rsidR="00EF59B6" w:rsidRPr="00ED4538" w:rsidRDefault="00EF59B6" w:rsidP="00EF59B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D4538">
        <w:rPr>
          <w:rFonts w:ascii="Georgia" w:eastAsia="Times New Roman" w:hAnsi="Georgia" w:cs="Times New Roman"/>
          <w:noProof w:val="0"/>
          <w:color w:val="1A242E"/>
          <w:sz w:val="26"/>
          <w:szCs w:val="26"/>
          <w:lang w:val="en-US"/>
        </w:rPr>
        <w:t>„Luceafărul” și „Noapte de decemvrie” reprezintă cele </w:t>
      </w:r>
      <w:r w:rsidRPr="00ED4538">
        <w:rPr>
          <w:rFonts w:ascii="Georgia" w:eastAsia="Times New Roman" w:hAnsi="Georgia" w:cs="Times New Roman"/>
          <w:b/>
          <w:bCs/>
          <w:noProof w:val="0"/>
          <w:color w:val="1A242E"/>
          <w:sz w:val="26"/>
          <w:szCs w:val="26"/>
          <w:lang w:val="en-US"/>
        </w:rPr>
        <w:t>două sinteze principale ale operelor celor doi poeți</w:t>
      </w:r>
      <w:r w:rsidRPr="00ED4538">
        <w:rPr>
          <w:rFonts w:ascii="Georgia" w:eastAsia="Times New Roman" w:hAnsi="Georgia" w:cs="Times New Roman"/>
          <w:noProof w:val="0"/>
          <w:color w:val="1A242E"/>
          <w:sz w:val="26"/>
          <w:szCs w:val="26"/>
          <w:lang w:val="en-US"/>
        </w:rPr>
        <w:t>. Ambele au fost scrise în cea de-a doua jumătate a secolului al XIX-lea, „Luceafărul” fiind publicat pentru prima dată în anul 1993, iar „Meka și Meka” (proza ce se află la baza poemului „Noaptea de decemvrie”), în 1890. Atât „Noapte de decemvrie”, cât și „Luceafărul” au fost inspirate de opere epice. Pe când Eminescu s-a inspirat din basmul german „Fata în grădina de aur”, Macedonski a pornit de la poemul în proză „Meka și Meka”.</w:t>
      </w:r>
    </w:p>
    <w:p w14:paraId="586BFA81" w14:textId="77777777" w:rsidR="00EF59B6" w:rsidRPr="00ED4538" w:rsidRDefault="00EF59B6" w:rsidP="00EF59B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D4538">
        <w:rPr>
          <w:rFonts w:ascii="Georgia" w:eastAsia="Times New Roman" w:hAnsi="Georgia" w:cs="Times New Roman"/>
          <w:noProof w:val="0"/>
          <w:color w:val="1A242E"/>
          <w:sz w:val="26"/>
          <w:szCs w:val="26"/>
          <w:lang w:val="en-US"/>
        </w:rPr>
        <w:t>Între </w:t>
      </w:r>
      <w:r w:rsidRPr="00ED4538">
        <w:rPr>
          <w:rFonts w:ascii="Georgia" w:eastAsia="Times New Roman" w:hAnsi="Georgia" w:cs="Times New Roman"/>
          <w:b/>
          <w:bCs/>
          <w:noProof w:val="0"/>
          <w:color w:val="1A242E"/>
          <w:sz w:val="26"/>
          <w:szCs w:val="26"/>
          <w:lang w:val="en-US"/>
        </w:rPr>
        <w:t>temele principale ale celor două creații</w:t>
      </w:r>
      <w:r w:rsidRPr="00ED4538">
        <w:rPr>
          <w:rFonts w:ascii="Georgia" w:eastAsia="Times New Roman" w:hAnsi="Georgia" w:cs="Times New Roman"/>
          <w:noProof w:val="0"/>
          <w:color w:val="1A242E"/>
          <w:sz w:val="26"/>
          <w:szCs w:val="26"/>
          <w:lang w:val="en-US"/>
        </w:rPr>
        <w:t> se observă varii </w:t>
      </w:r>
      <w:r w:rsidRPr="00ED4538">
        <w:rPr>
          <w:rFonts w:ascii="Georgia" w:eastAsia="Times New Roman" w:hAnsi="Georgia" w:cs="Times New Roman"/>
          <w:b/>
          <w:bCs/>
          <w:noProof w:val="0"/>
          <w:color w:val="1A242E"/>
          <w:sz w:val="26"/>
          <w:szCs w:val="26"/>
          <w:lang w:val="en-US"/>
        </w:rPr>
        <w:t>asemănări</w:t>
      </w:r>
      <w:r w:rsidRPr="00ED4538">
        <w:rPr>
          <w:rFonts w:ascii="Georgia" w:eastAsia="Times New Roman" w:hAnsi="Georgia" w:cs="Times New Roman"/>
          <w:noProof w:val="0"/>
          <w:color w:val="1A242E"/>
          <w:sz w:val="26"/>
          <w:szCs w:val="26"/>
          <w:lang w:val="en-US"/>
        </w:rPr>
        <w:t>. De exemplu, atât „Luceafărul”, cât și „Noapte de decemvrie” fac referiri la </w:t>
      </w:r>
      <w:r w:rsidRPr="00ED4538">
        <w:rPr>
          <w:rFonts w:ascii="Georgia" w:eastAsia="Times New Roman" w:hAnsi="Georgia" w:cs="Times New Roman"/>
          <w:b/>
          <w:bCs/>
          <w:noProof w:val="0"/>
          <w:color w:val="1A242E"/>
          <w:sz w:val="26"/>
          <w:szCs w:val="26"/>
          <w:lang w:val="en-US"/>
        </w:rPr>
        <w:t>condiția omului de geniu</w:t>
      </w:r>
      <w:r w:rsidRPr="00ED4538">
        <w:rPr>
          <w:rFonts w:ascii="Georgia" w:eastAsia="Times New Roman" w:hAnsi="Georgia" w:cs="Times New Roman"/>
          <w:noProof w:val="0"/>
          <w:color w:val="1A242E"/>
          <w:sz w:val="26"/>
          <w:szCs w:val="26"/>
          <w:lang w:val="en-US"/>
        </w:rPr>
        <w:t>, a omului superior, care, aflat în drumul său către atingerea idealului absolut, refuză, în final, orice compromis. Regăsim în ambele lucrări condiția tragică a poetului aflat într-o lume ostilă, incompatibilă cu idealurile sale. Această tematică este, însă, abordată altfel de către Macedonski față de Eminescu. Pe de-o parte, </w:t>
      </w:r>
      <w:r w:rsidRPr="00ED4538">
        <w:rPr>
          <w:rFonts w:ascii="Georgia" w:eastAsia="Times New Roman" w:hAnsi="Georgia" w:cs="Times New Roman"/>
          <w:b/>
          <w:bCs/>
          <w:noProof w:val="0"/>
          <w:color w:val="1A242E"/>
          <w:sz w:val="26"/>
          <w:szCs w:val="26"/>
          <w:lang w:val="en-US"/>
        </w:rPr>
        <w:t>geniul eminescian alege retragerea din lumea cotidiană</w:t>
      </w:r>
      <w:r w:rsidRPr="00ED4538">
        <w:rPr>
          <w:rFonts w:ascii="Georgia" w:eastAsia="Times New Roman" w:hAnsi="Georgia" w:cs="Times New Roman"/>
          <w:noProof w:val="0"/>
          <w:color w:val="1A242E"/>
          <w:sz w:val="26"/>
          <w:szCs w:val="26"/>
          <w:lang w:val="en-US"/>
        </w:rPr>
        <w:t> în universul ideilor înalte, de unde contemplează cu răceală zădărnicia existenței umane. Pe de altă parte, filosofia vitalistă a lui Macedonski promovează ideea conform căreia </w:t>
      </w:r>
      <w:r w:rsidRPr="00ED4538">
        <w:rPr>
          <w:rFonts w:ascii="Georgia" w:eastAsia="Times New Roman" w:hAnsi="Georgia" w:cs="Times New Roman"/>
          <w:b/>
          <w:bCs/>
          <w:noProof w:val="0"/>
          <w:color w:val="1A242E"/>
          <w:sz w:val="26"/>
          <w:szCs w:val="26"/>
          <w:lang w:val="en-US"/>
        </w:rPr>
        <w:t>viața omenească reprezintă o luptă permanentă pentru atingerea țelurilor stabilite</w:t>
      </w:r>
      <w:r w:rsidRPr="00ED4538">
        <w:rPr>
          <w:rFonts w:ascii="Georgia" w:eastAsia="Times New Roman" w:hAnsi="Georgia" w:cs="Times New Roman"/>
          <w:noProof w:val="0"/>
          <w:color w:val="1A242E"/>
          <w:sz w:val="26"/>
          <w:szCs w:val="26"/>
          <w:lang w:val="en-US"/>
        </w:rPr>
        <w:t>. Tocmai în eroismul acestei lupte constă, pentru Macedonski, frumusețea vieții, esența acesteia fiind reprezentată de procesul de atingere a propriilor idealuri.</w:t>
      </w:r>
    </w:p>
    <w:p w14:paraId="41760293" w14:textId="77777777" w:rsidR="00EF59B6" w:rsidRPr="00ED4538" w:rsidRDefault="00EF59B6" w:rsidP="00EF59B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D4538">
        <w:rPr>
          <w:rFonts w:ascii="Georgia" w:eastAsia="Times New Roman" w:hAnsi="Georgia" w:cs="Times New Roman"/>
          <w:noProof w:val="0"/>
          <w:color w:val="1A242E"/>
          <w:sz w:val="26"/>
          <w:szCs w:val="26"/>
          <w:lang w:val="en-US"/>
        </w:rPr>
        <w:t>Chiar și </w:t>
      </w:r>
      <w:r w:rsidRPr="00ED4538">
        <w:rPr>
          <w:rFonts w:ascii="Georgia" w:eastAsia="Times New Roman" w:hAnsi="Georgia" w:cs="Times New Roman"/>
          <w:b/>
          <w:bCs/>
          <w:noProof w:val="0"/>
          <w:color w:val="1A242E"/>
          <w:sz w:val="26"/>
          <w:szCs w:val="26"/>
          <w:lang w:val="en-US"/>
        </w:rPr>
        <w:t>titlurile operelor au elemente comune</w:t>
      </w:r>
      <w:r w:rsidRPr="00ED4538">
        <w:rPr>
          <w:rFonts w:ascii="Georgia" w:eastAsia="Times New Roman" w:hAnsi="Georgia" w:cs="Times New Roman"/>
          <w:noProof w:val="0"/>
          <w:color w:val="1A242E"/>
          <w:sz w:val="26"/>
          <w:szCs w:val="26"/>
          <w:lang w:val="en-US"/>
        </w:rPr>
        <w:t>. „Luceafărul” și „Noapte de decemvrie” </w:t>
      </w:r>
      <w:r w:rsidRPr="00ED4538">
        <w:rPr>
          <w:rFonts w:ascii="Georgia" w:eastAsia="Times New Roman" w:hAnsi="Georgia" w:cs="Times New Roman"/>
          <w:b/>
          <w:bCs/>
          <w:noProof w:val="0"/>
          <w:color w:val="1A242E"/>
          <w:sz w:val="26"/>
          <w:szCs w:val="26"/>
          <w:lang w:val="en-US"/>
        </w:rPr>
        <w:t>sugerează un cadru nocturn</w:t>
      </w:r>
      <w:r w:rsidRPr="00ED4538">
        <w:rPr>
          <w:rFonts w:ascii="Georgia" w:eastAsia="Times New Roman" w:hAnsi="Georgia" w:cs="Times New Roman"/>
          <w:noProof w:val="0"/>
          <w:color w:val="1A242E"/>
          <w:sz w:val="26"/>
          <w:szCs w:val="26"/>
          <w:lang w:val="en-US"/>
        </w:rPr>
        <w:t>, adesea întâlnit în operele romantice (unde noaptea potențează atmosfera idilică, sugerând refugiul din lumea potrivnică), precum și în cele simboliste (unde cadrul nocturn oferă profunzime, expresivitate, contribuind la atmosfera sumbră, gravă a creației lirice).</w:t>
      </w:r>
    </w:p>
    <w:p w14:paraId="674DA7D4" w14:textId="77777777" w:rsidR="00EF59B6" w:rsidRPr="00ED4538" w:rsidRDefault="00EF59B6" w:rsidP="00EF59B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D4538">
        <w:rPr>
          <w:rFonts w:ascii="Georgia" w:eastAsia="Times New Roman" w:hAnsi="Georgia" w:cs="Times New Roman"/>
          <w:noProof w:val="0"/>
          <w:color w:val="1A242E"/>
          <w:sz w:val="26"/>
          <w:szCs w:val="26"/>
          <w:lang w:val="en-US"/>
        </w:rPr>
        <w:t>Fiind un </w:t>
      </w:r>
      <w:r w:rsidRPr="00ED4538">
        <w:rPr>
          <w:rFonts w:ascii="Georgia" w:eastAsia="Times New Roman" w:hAnsi="Georgia" w:cs="Times New Roman"/>
          <w:b/>
          <w:bCs/>
          <w:noProof w:val="0"/>
          <w:color w:val="1A242E"/>
          <w:sz w:val="26"/>
          <w:szCs w:val="26"/>
          <w:lang w:val="en-US"/>
        </w:rPr>
        <w:t>reprezentant al romantismului</w:t>
      </w:r>
      <w:r w:rsidRPr="00ED4538">
        <w:rPr>
          <w:rFonts w:ascii="Georgia" w:eastAsia="Times New Roman" w:hAnsi="Georgia" w:cs="Times New Roman"/>
          <w:noProof w:val="0"/>
          <w:color w:val="1A242E"/>
          <w:sz w:val="26"/>
          <w:szCs w:val="26"/>
          <w:lang w:val="en-US"/>
        </w:rPr>
        <w:t> târziu, precum și predecesor al simbolismului, </w:t>
      </w:r>
      <w:r w:rsidRPr="00ED4538">
        <w:rPr>
          <w:rFonts w:ascii="Georgia" w:eastAsia="Times New Roman" w:hAnsi="Georgia" w:cs="Times New Roman"/>
          <w:b/>
          <w:bCs/>
          <w:noProof w:val="0"/>
          <w:color w:val="1A242E"/>
          <w:sz w:val="26"/>
          <w:szCs w:val="26"/>
          <w:lang w:val="en-US"/>
        </w:rPr>
        <w:t>Eminescu</w:t>
      </w:r>
      <w:r w:rsidRPr="00ED4538">
        <w:rPr>
          <w:rFonts w:ascii="Georgia" w:eastAsia="Times New Roman" w:hAnsi="Georgia" w:cs="Times New Roman"/>
          <w:noProof w:val="0"/>
          <w:color w:val="1A242E"/>
          <w:sz w:val="26"/>
          <w:szCs w:val="26"/>
          <w:lang w:val="en-US"/>
        </w:rPr>
        <w:t xml:space="preserve"> a început activitatea sa literară fiind întâi influențat de elemente </w:t>
      </w:r>
      <w:r w:rsidRPr="00ED4538">
        <w:rPr>
          <w:rFonts w:ascii="Georgia" w:eastAsia="Times New Roman" w:hAnsi="Georgia" w:cs="Times New Roman"/>
          <w:noProof w:val="0"/>
          <w:color w:val="1A242E"/>
          <w:sz w:val="26"/>
          <w:szCs w:val="26"/>
          <w:lang w:val="en-US"/>
        </w:rPr>
        <w:lastRenderedPageBreak/>
        <w:t>romantice, apoi de cele clasice. Creația rezultată îl plasează printre marii autori ai literaturii universale. </w:t>
      </w:r>
      <w:r w:rsidRPr="00ED4538">
        <w:rPr>
          <w:rFonts w:ascii="Georgia" w:eastAsia="Times New Roman" w:hAnsi="Georgia" w:cs="Times New Roman"/>
          <w:b/>
          <w:bCs/>
          <w:noProof w:val="0"/>
          <w:color w:val="1A242E"/>
          <w:sz w:val="26"/>
          <w:szCs w:val="26"/>
          <w:lang w:val="en-US"/>
        </w:rPr>
        <w:t>Macedonski, pe de altă parte, este cel care a pus bazele simbolismului în literatura română</w:t>
      </w:r>
      <w:r w:rsidRPr="00ED4538">
        <w:rPr>
          <w:rFonts w:ascii="Georgia" w:eastAsia="Times New Roman" w:hAnsi="Georgia" w:cs="Times New Roman"/>
          <w:noProof w:val="0"/>
          <w:color w:val="1A242E"/>
          <w:sz w:val="26"/>
          <w:szCs w:val="26"/>
          <w:lang w:val="en-US"/>
        </w:rPr>
        <w:t>. Cu toate acestea, deși Macedonski a fost un susținător convins al principiilor și trăsăturilor acestui nou curent literar, rămâne evidentă legătura sa cu alte curente literare, pe care s-a construit cel simbolist. Astfel, poeziile sale cuprind elemente clasice, romantice și parnasiene, contribuind la o mai mare complexitate a operei poetului.</w:t>
      </w:r>
    </w:p>
    <w:p w14:paraId="292C5578" w14:textId="77777777" w:rsidR="00EF59B6" w:rsidRPr="00ED4538" w:rsidRDefault="00EF59B6" w:rsidP="00EF59B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D4538">
        <w:rPr>
          <w:rFonts w:ascii="Georgia" w:eastAsia="Times New Roman" w:hAnsi="Georgia" w:cs="Times New Roman"/>
          <w:noProof w:val="0"/>
          <w:color w:val="1A242E"/>
          <w:sz w:val="26"/>
          <w:szCs w:val="26"/>
          <w:lang w:val="en-US"/>
        </w:rPr>
        <w:t>Între cele două opere există și multe </w:t>
      </w:r>
      <w:r w:rsidRPr="00ED4538">
        <w:rPr>
          <w:rFonts w:ascii="Georgia" w:eastAsia="Times New Roman" w:hAnsi="Georgia" w:cs="Times New Roman"/>
          <w:b/>
          <w:bCs/>
          <w:noProof w:val="0"/>
          <w:color w:val="1A242E"/>
          <w:sz w:val="26"/>
          <w:szCs w:val="26"/>
          <w:lang w:val="en-US"/>
        </w:rPr>
        <w:t>diferențe</w:t>
      </w:r>
      <w:r w:rsidRPr="00ED4538">
        <w:rPr>
          <w:rFonts w:ascii="Georgia" w:eastAsia="Times New Roman" w:hAnsi="Georgia" w:cs="Times New Roman"/>
          <w:noProof w:val="0"/>
          <w:color w:val="1A242E"/>
          <w:sz w:val="26"/>
          <w:szCs w:val="26"/>
          <w:lang w:val="en-US"/>
        </w:rPr>
        <w:t>. De exemplu, „Luceafărul” este o poezie lirică, a cărei schemă epică este cadrul, iar personajele şi evenimentele sunt simboluri lirice, metafore, cu ajutorul cărora se sintetizează atitudini morale și idei filosofice. Pentru Macedonski, însă, poezia reprezintă mântuire, iar „arhanghelul de aur” este cel care îi redă poetului vitalitatea şi încrederea în artă. Astfel, „Noapte de decemvrie” devine artă poetică.</w:t>
      </w:r>
    </w:p>
    <w:p w14:paraId="24D7B430" w14:textId="77777777" w:rsidR="00EF59B6" w:rsidRPr="00ED4538" w:rsidRDefault="00EF59B6" w:rsidP="00EF59B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D4538">
        <w:rPr>
          <w:rFonts w:ascii="Georgia" w:eastAsia="Times New Roman" w:hAnsi="Georgia" w:cs="Times New Roman"/>
          <w:b/>
          <w:bCs/>
          <w:noProof w:val="0"/>
          <w:color w:val="1A242E"/>
          <w:sz w:val="26"/>
          <w:szCs w:val="26"/>
          <w:lang w:val="en-US"/>
        </w:rPr>
        <w:t>Moralele celor două opere se aseamănă</w:t>
      </w:r>
      <w:r w:rsidRPr="00ED4538">
        <w:rPr>
          <w:rFonts w:ascii="Georgia" w:eastAsia="Times New Roman" w:hAnsi="Georgia" w:cs="Times New Roman"/>
          <w:noProof w:val="0"/>
          <w:color w:val="1A242E"/>
          <w:sz w:val="26"/>
          <w:szCs w:val="26"/>
          <w:lang w:val="en-US"/>
        </w:rPr>
        <w:t>, întrucât ambele sunt reprezentate de ideea conform căreia omul superior, virtuos, cu o moralitate ireproșabilă, va sfârși drept pierzător într-o lume dominată de existența umană comună, în timp ce impostorul, care alege calea ocolită, iese învingător. În schimb, artistul, care își duce existența în sfera ideilor, câștigă mereu la nivel spiritual. În „Luceafărul”, Hyperion pierde inima fetei de împărat, pentru care este dispus să își dea viața cea veșnică și locul privilegiat în univers, în favoarea unui om, a lui Cătălin. La Macedonski, simbolul omului superior, care nu se abate de la calea cea dreaptă, este emirul din „Noapte de decemvrie”. În „Meka și Meka”, Mohamed - ben - Hassan, îi dă sfaturi fiului său, Ali, pe patul de moarte. Îi spune acestuia să meargă la cetatea sfântă Meka pentru a obține iertarea păcatelor. Condiția principală pentru înfăptuirea acestei călătorii era ca Ali să nu se abată de la calea cea dreaptă. Ali străbate pustiul cu caravana în linie dreaptă și moare chiar înainte de a pune piciorul în Cetatea Sfântă. În același timp, Pocitan - ben - Pehlivan, un zdrențăros care pornise la drum odată cu Ali, dar urmase o cale ocolită, ajunge la Meka.</w:t>
      </w:r>
    </w:p>
    <w:p w14:paraId="022855E1" w14:textId="77777777" w:rsidR="00EF59B6" w:rsidRPr="00ED4538" w:rsidRDefault="00EF59B6" w:rsidP="00EF59B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D4538">
        <w:rPr>
          <w:rFonts w:ascii="Georgia" w:eastAsia="Times New Roman" w:hAnsi="Georgia" w:cs="Times New Roman"/>
          <w:b/>
          <w:bCs/>
          <w:noProof w:val="0"/>
          <w:color w:val="1A242E"/>
          <w:sz w:val="26"/>
          <w:szCs w:val="26"/>
          <w:lang w:val="en-US"/>
        </w:rPr>
        <w:t>În concluzie</w:t>
      </w:r>
      <w:r w:rsidRPr="00ED4538">
        <w:rPr>
          <w:rFonts w:ascii="Georgia" w:eastAsia="Times New Roman" w:hAnsi="Georgia" w:cs="Times New Roman"/>
          <w:noProof w:val="0"/>
          <w:color w:val="1A242E"/>
          <w:sz w:val="26"/>
          <w:szCs w:val="26"/>
          <w:lang w:val="en-US"/>
        </w:rPr>
        <w:t>, chiar dacă între Macedonski și Eminescu a existat o îndelungă și binecunoscută rivalitate, „Luceafărul” și „Noaptea de decemvrie” se aseamănă în multe privințe. Cu toate acestea, observăm și diferențe între cele două lucrări, care vorbesc despre căile diferite pe care cei doi poeți le-au ales, deși au scris pentru o vreme pe parcursul aceleiași perioade.</w:t>
      </w:r>
    </w:p>
    <w:p w14:paraId="6073544E" w14:textId="77777777" w:rsidR="00EF59B6" w:rsidRDefault="00EF59B6" w:rsidP="00EF59B6"/>
    <w:p w14:paraId="1A30175B" w14:textId="77777777" w:rsidR="00EF59B6" w:rsidRDefault="00EF59B6"/>
    <w:sectPr w:rsidR="00EF59B6" w:rsidSect="00E920FB">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3A"/>
    <w:rsid w:val="00612C32"/>
    <w:rsid w:val="00E920FB"/>
    <w:rsid w:val="00EF59B6"/>
    <w:rsid w:val="00E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97B1"/>
  <w15:chartTrackingRefBased/>
  <w15:docId w15:val="{5C2496AE-CB34-4C4D-8B0B-187E1A00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E920FB"/>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20F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E92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91165">
      <w:bodyDiv w:val="1"/>
      <w:marLeft w:val="0"/>
      <w:marRight w:val="0"/>
      <w:marTop w:val="0"/>
      <w:marBottom w:val="0"/>
      <w:divBdr>
        <w:top w:val="none" w:sz="0" w:space="0" w:color="auto"/>
        <w:left w:val="none" w:sz="0" w:space="0" w:color="auto"/>
        <w:bottom w:val="none" w:sz="0" w:space="0" w:color="auto"/>
        <w:right w:val="none" w:sz="0" w:space="0" w:color="auto"/>
      </w:divBdr>
      <w:divsChild>
        <w:div w:id="492992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1367</Words>
  <Characters>7796</Characters>
  <Application>Microsoft Office Word</Application>
  <DocSecurity>0</DocSecurity>
  <Lines>64</Lines>
  <Paragraphs>18</Paragraphs>
  <ScaleCrop>false</ScaleCrop>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2022-02-04T23:42:00Z</dcterms:created>
  <dcterms:modified xsi:type="dcterms:W3CDTF">2022-02-07T13:10:00Z</dcterms:modified>
</cp:coreProperties>
</file>