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98251" w14:textId="77777777" w:rsidR="00E73012" w:rsidRPr="00E73012" w:rsidRDefault="00E73012" w:rsidP="00E7301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</w:pPr>
      <w:proofErr w:type="spellStart"/>
      <w:r w:rsidRPr="00E73012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>Fișă</w:t>
      </w:r>
      <w:proofErr w:type="spellEnd"/>
      <w:r w:rsidRPr="00E73012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 xml:space="preserve"> de </w:t>
      </w:r>
      <w:proofErr w:type="spellStart"/>
      <w:r w:rsidRPr="00E73012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>lectură</w:t>
      </w:r>
      <w:proofErr w:type="spellEnd"/>
    </w:p>
    <w:p w14:paraId="5D7908CF" w14:textId="77777777" w:rsidR="00E73012" w:rsidRPr="00E73012" w:rsidRDefault="00E73012" w:rsidP="00E73012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E7301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Titlul</w:t>
      </w:r>
      <w:proofErr w:type="spellEnd"/>
      <w:r w:rsidRPr="00E7301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operei</w:t>
      </w:r>
      <w:proofErr w:type="spellEnd"/>
      <w:r w:rsidRPr="00E7301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literare</w:t>
      </w:r>
      <w:proofErr w:type="spellEnd"/>
      <w:r w:rsidRPr="00E7301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„Ion”</w:t>
      </w:r>
    </w:p>
    <w:p w14:paraId="0753CD90" w14:textId="77777777" w:rsidR="00E73012" w:rsidRPr="00E73012" w:rsidRDefault="00E73012" w:rsidP="00E73012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E7301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Autorul</w:t>
      </w:r>
      <w:proofErr w:type="spellEnd"/>
      <w:r w:rsidRPr="00E7301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Liviu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Rebreanu</w:t>
      </w:r>
      <w:proofErr w:type="spellEnd"/>
    </w:p>
    <w:p w14:paraId="3501B10E" w14:textId="77777777" w:rsidR="00E73012" w:rsidRPr="00E73012" w:rsidRDefault="00E73012" w:rsidP="00E73012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E7301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Date </w:t>
      </w:r>
      <w:proofErr w:type="spellStart"/>
      <w:r w:rsidRPr="00E7301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importante</w:t>
      </w:r>
      <w:proofErr w:type="spellEnd"/>
      <w:r w:rsidRPr="00E7301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despre</w:t>
      </w:r>
      <w:proofErr w:type="spellEnd"/>
      <w:r w:rsidRPr="00E7301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viața</w:t>
      </w:r>
      <w:proofErr w:type="spellEnd"/>
      <w:r w:rsidRPr="00E7301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7301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activitatea</w:t>
      </w:r>
      <w:proofErr w:type="spellEnd"/>
      <w:r w:rsidRPr="00E7301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autorului</w:t>
      </w:r>
      <w:proofErr w:type="spellEnd"/>
      <w:r w:rsidRPr="00E7301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Liviu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Rebreanu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trăit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anii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1885-1944,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remarcându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-se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peisajul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literaturii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române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atât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prozator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cât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 dramaturg.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Bineînțeles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operele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sale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cunoscute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sunt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nuvelele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Cambria" w:eastAsia="Times New Roman" w:hAnsi="Cambria" w:cs="Cambria"/>
          <w:noProof w:val="0"/>
          <w:color w:val="1A242E"/>
          <w:sz w:val="26"/>
          <w:szCs w:val="26"/>
          <w:lang w:val="en-US"/>
        </w:rPr>
        <w:t>ṣ</w:t>
      </w:r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romanele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putem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ignora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apeten</w:t>
      </w:r>
      <w:r w:rsidRPr="00E73012">
        <w:rPr>
          <w:rFonts w:ascii="Georgia" w:eastAsia="Times New Roman" w:hAnsi="Georgia" w:cs="Georgia"/>
          <w:noProof w:val="0"/>
          <w:color w:val="1A242E"/>
          <w:sz w:val="26"/>
          <w:szCs w:val="26"/>
          <w:lang w:val="en-US"/>
        </w:rPr>
        <w:t>ț</w:t>
      </w:r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scriitorului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teatru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piesele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Cadrilul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sau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Apostolii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relevante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sens.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colaborat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o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serie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reviste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literare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ale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vremii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– cum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 „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Luceafărul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sau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Convorbiri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critice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–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intermediul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cărora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publicat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bună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parte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nuvelele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sale.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Rebreanu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s-a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lăsat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inspirat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experiențele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trăite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apropiați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multe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acestea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regăsindu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-se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operele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sale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literare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De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exemplu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problematica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dezertorului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contextul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Primului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Război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Mondial,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așezată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baza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Pădurea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Spânzuraților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a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fost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inspirată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experiența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cutremurătoare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fratelui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său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Emil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Rebreanu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Scriitorul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s-a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stins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viață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Valea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Mare,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lângă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Pitești,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urma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unei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probleme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medicale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plămâni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1CF23237" w14:textId="77777777" w:rsidR="00E73012" w:rsidRPr="00E73012" w:rsidRDefault="00E73012" w:rsidP="00E73012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E7301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Alte </w:t>
      </w:r>
      <w:proofErr w:type="spellStart"/>
      <w:r w:rsidRPr="00E7301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opere</w:t>
      </w:r>
      <w:proofErr w:type="spellEnd"/>
      <w:r w:rsidRPr="00E7301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ale </w:t>
      </w:r>
      <w:proofErr w:type="spellStart"/>
      <w:r w:rsidRPr="00E7301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autorului</w:t>
      </w:r>
      <w:proofErr w:type="spellEnd"/>
      <w:r w:rsidRPr="00E7301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„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"https://liceunet.ro/liviu-rebreanu/rascoala" </w:instrText>
      </w:r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E73012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Răscoala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hyperlink r:id="rId4" w:history="1">
        <w:r w:rsidRPr="00E73012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 xml:space="preserve">Adam </w:t>
        </w:r>
        <w:proofErr w:type="spellStart"/>
        <w:r w:rsidRPr="00E73012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>și</w:t>
        </w:r>
        <w:proofErr w:type="spellEnd"/>
        <w:r w:rsidRPr="00E73012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 xml:space="preserve"> Eva</w:t>
        </w:r>
      </w:hyperlink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"https://liceunet.ro/liviu-rebreanu/ciuleandra" </w:instrText>
      </w:r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E73012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Ciuleandra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"https://liceunet.ro/liviu-rebreanu/amandoi" </w:instrText>
      </w:r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E73012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Amândoi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"https://liceunet.ro/liviu-rebreanu/gorila" </w:instrText>
      </w:r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E73012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Gorila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hyperlink r:id="rId5" w:history="1">
        <w:r w:rsidRPr="00E73012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>Jar</w:t>
        </w:r>
      </w:hyperlink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"https://liceunet.ro/liviu-rebreanu/padurea-spanzuratilor" </w:instrText>
      </w:r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E73012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Pădurea</w:t>
      </w:r>
      <w:proofErr w:type="spellEnd"/>
      <w:r w:rsidRPr="00E73012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spânzuraților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 (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); „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"https://liceunet.ro/liviu-rebreanu/itic-strul-dezertor" </w:instrText>
      </w:r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E73012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Ițic</w:t>
      </w:r>
      <w:proofErr w:type="spellEnd"/>
      <w:r w:rsidRPr="00E73012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Ștrul</w:t>
      </w:r>
      <w:proofErr w:type="spellEnd"/>
      <w:r w:rsidRPr="00E73012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, </w:t>
      </w:r>
      <w:proofErr w:type="spellStart"/>
      <w:r w:rsidRPr="00E73012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dezertor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"https://liceunet.ro/liviu-rebreanu/prostii" </w:instrText>
      </w:r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E73012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Proștii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"https://liceunet.ro/liviu-rebreanu/catastrofa" </w:instrText>
      </w:r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E73012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Catastrofa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"https://liceunet.ro/liviu-rebreanu/cantecu-iubirii" </w:instrText>
      </w:r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E73012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Cântecul</w:t>
      </w:r>
      <w:proofErr w:type="spellEnd"/>
      <w:r w:rsidRPr="00E73012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iubirii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"https://liceunet.ro/liviu-rebreanu/cersetorul" </w:instrText>
      </w:r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E73012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Cerșetorul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"https://liceunet.ro/liviu-rebreanu/cuibul-visurilor" </w:instrText>
      </w:r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E73012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Cuibul</w:t>
      </w:r>
      <w:proofErr w:type="spellEnd"/>
      <w:r w:rsidRPr="00E73012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visurilor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 (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nuvele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).</w:t>
      </w:r>
    </w:p>
    <w:p w14:paraId="127D3070" w14:textId="77777777" w:rsidR="00E73012" w:rsidRPr="00E73012" w:rsidRDefault="00E73012" w:rsidP="00E73012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E7301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Specia</w:t>
      </w:r>
      <w:proofErr w:type="spellEnd"/>
      <w:r w:rsidRPr="00E7301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literară</w:t>
      </w:r>
      <w:proofErr w:type="spellEnd"/>
      <w:r w:rsidRPr="00E7301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Roman</w:t>
      </w:r>
    </w:p>
    <w:p w14:paraId="67B804F6" w14:textId="77777777" w:rsidR="00E73012" w:rsidRPr="00E73012" w:rsidRDefault="00E73012" w:rsidP="00E73012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E7301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Tipul</w:t>
      </w:r>
      <w:proofErr w:type="spellEnd"/>
      <w:r w:rsidRPr="00E7301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E7301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Roman </w:t>
      </w:r>
      <w:hyperlink r:id="rId6" w:history="1">
        <w:r w:rsidRPr="00E73012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 xml:space="preserve">realist, </w:t>
        </w:r>
        <w:proofErr w:type="spellStart"/>
        <w:r w:rsidRPr="00E73012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>obiectiv</w:t>
        </w:r>
        <w:proofErr w:type="spellEnd"/>
      </w:hyperlink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social, modern,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scris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perioada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interbelică</w:t>
      </w:r>
      <w:proofErr w:type="spellEnd"/>
    </w:p>
    <w:p w14:paraId="19A34E20" w14:textId="77777777" w:rsidR="00E73012" w:rsidRPr="00E73012" w:rsidRDefault="00E73012" w:rsidP="00E73012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E7301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Genul</w:t>
      </w:r>
      <w:proofErr w:type="spellEnd"/>
      <w:r w:rsidRPr="00E7301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literar</w:t>
      </w:r>
      <w:proofErr w:type="spellEnd"/>
      <w:r w:rsidRPr="00E7301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Genul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epic</w:t>
      </w:r>
    </w:p>
    <w:p w14:paraId="28F8E5A9" w14:textId="77777777" w:rsidR="00E73012" w:rsidRPr="00E73012" w:rsidRDefault="00E73012" w:rsidP="00E73012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E7301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Curentul</w:t>
      </w:r>
      <w:proofErr w:type="spellEnd"/>
      <w:r w:rsidRPr="00E7301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literar</w:t>
      </w:r>
      <w:proofErr w:type="spellEnd"/>
      <w:r w:rsidRPr="00E7301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Realism</w:t>
      </w:r>
    </w:p>
    <w:p w14:paraId="6F8F5B89" w14:textId="77777777" w:rsidR="00E73012" w:rsidRPr="00E73012" w:rsidRDefault="00E73012" w:rsidP="00E73012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E7301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Personaje</w:t>
      </w:r>
      <w:proofErr w:type="spellEnd"/>
      <w:r w:rsidRPr="00E7301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hyperlink r:id="rId7" w:history="1">
        <w:r w:rsidRPr="00E73012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 xml:space="preserve">Ion Pop al </w:t>
        </w:r>
        <w:proofErr w:type="spellStart"/>
        <w:r w:rsidRPr="00E73012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>Glanetașului</w:t>
        </w:r>
        <w:proofErr w:type="spellEnd"/>
      </w:hyperlink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 </w:t>
      </w:r>
      <w:hyperlink r:id="rId8" w:history="1">
        <w:r w:rsidRPr="00E73012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 xml:space="preserve">Ana </w:t>
        </w:r>
        <w:proofErr w:type="spellStart"/>
        <w:r w:rsidRPr="00E73012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>Baciu</w:t>
        </w:r>
        <w:proofErr w:type="spellEnd"/>
      </w:hyperlink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 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"https://liceunet.ro/liviu-rebreanu/ion/caracterizare/vasile-baciu" </w:instrText>
      </w:r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E73012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Vasile</w:t>
      </w:r>
      <w:proofErr w:type="spellEnd"/>
      <w:r w:rsidRPr="00E73012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Baciu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 </w:t>
      </w:r>
      <w:hyperlink r:id="rId9" w:history="1">
        <w:r w:rsidRPr="00E73012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 xml:space="preserve">George </w:t>
        </w:r>
        <w:proofErr w:type="spellStart"/>
        <w:r w:rsidRPr="00E73012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>Bulbuc</w:t>
        </w:r>
        <w:proofErr w:type="spellEnd"/>
      </w:hyperlink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 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"https://liceunet.ro/liviu-rebreanu/ion/caracterizare/florica" </w:instrText>
      </w:r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E73012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Florica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Zaharia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Herdelea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 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"https://liceunet.ro/liviu-rebreanu/ion/caracterizare/titu-herdelea" </w:instrText>
      </w:r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E73012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Titu</w:t>
      </w:r>
      <w:proofErr w:type="spellEnd"/>
      <w:r w:rsidRPr="00E73012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Herdelea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Laura,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Ghighi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părintele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Belciug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etc.</w:t>
      </w:r>
    </w:p>
    <w:p w14:paraId="69B77A1F" w14:textId="77777777" w:rsidR="00E73012" w:rsidRPr="00E73012" w:rsidRDefault="00E73012" w:rsidP="00E73012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E7301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Semnificația</w:t>
      </w:r>
      <w:proofErr w:type="spellEnd"/>
      <w:r w:rsidRPr="00E7301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titlului</w:t>
      </w:r>
      <w:proofErr w:type="spellEnd"/>
      <w:r w:rsidRPr="00E7301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Titlul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anticipă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numele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personajului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principal, Ion.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Astfel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evidențiat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faptul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Ion se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află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centrul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acțiunii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destinele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celorlalte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influențate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evoluția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protagonistului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plasarea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acestui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nume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comun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des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întâlnit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fruntea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autorul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sugerează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faptul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societatea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pune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bariere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netrecut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bogați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săraci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determină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existența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multor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cazuri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similare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3ED4F212" w14:textId="77777777" w:rsidR="00E73012" w:rsidRPr="00E73012" w:rsidRDefault="00E73012" w:rsidP="00E73012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E7301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Viziunea</w:t>
      </w:r>
      <w:proofErr w:type="spellEnd"/>
      <w:r w:rsidRPr="00E7301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autorului</w:t>
      </w:r>
      <w:proofErr w:type="spellEnd"/>
      <w:r w:rsidRPr="00E7301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scriitor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realist,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viziunea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despre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lume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creație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are la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bază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repere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ale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realismului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curent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literar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definește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opera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Rebreanu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influențează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acestuia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crezurile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artistice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: „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mine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arta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[…]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înseamnă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creație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oameni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viață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”.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urmare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viziunea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romancierului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tematica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pornesc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la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principala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coordonată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realismului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anume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crearea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unei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opere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autentice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rol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mimesis.</w:t>
      </w:r>
    </w:p>
    <w:p w14:paraId="0A576B38" w14:textId="77777777" w:rsidR="00E73012" w:rsidRPr="00E73012" w:rsidRDefault="00E73012" w:rsidP="00E73012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E7301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lastRenderedPageBreak/>
        <w:t>Tema</w:t>
      </w:r>
      <w:proofErr w:type="spellEnd"/>
      <w:r w:rsidRPr="00E7301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principală</w:t>
      </w:r>
      <w:proofErr w:type="spellEnd"/>
      <w:r w:rsidRPr="00E7301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„Ion” are ca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temă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principală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universul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rural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prezintă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societatea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arhaică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românească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toată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complexitatea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insistând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asupra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influenței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societății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asupra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țăranului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ardelean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56B8EC2E" w14:textId="77777777" w:rsidR="00E73012" w:rsidRPr="00E73012" w:rsidRDefault="00E73012" w:rsidP="00E73012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E7301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Perspectiva</w:t>
      </w:r>
      <w:proofErr w:type="spellEnd"/>
      <w:r w:rsidRPr="00E7301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narativă</w:t>
      </w:r>
      <w:proofErr w:type="spellEnd"/>
      <w:r w:rsidRPr="00E7301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"https://liceunet.ro/liviu-rebreanu/ion/perspectiva-narativa" </w:instrText>
      </w:r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E73012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Narațiunea</w:t>
      </w:r>
      <w:proofErr w:type="spellEnd"/>
      <w:r w:rsidRPr="00E73012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 </w:t>
      </w:r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se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realizează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persoana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III-a.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Viziunea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realistă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completată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caracterul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obiectiv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naratorul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omniscient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omniprezent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„M-am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sfiit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totdeauna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scriu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tipar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persoana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I”.</w:t>
      </w:r>
    </w:p>
    <w:p w14:paraId="0F497A54" w14:textId="77777777" w:rsidR="00E73012" w:rsidRPr="00E73012" w:rsidRDefault="00E73012" w:rsidP="00E73012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E7301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Structura</w:t>
      </w:r>
      <w:proofErr w:type="spellEnd"/>
      <w:r w:rsidRPr="00E7301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7301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compoziție</w:t>
      </w:r>
      <w:proofErr w:type="spellEnd"/>
      <w:r w:rsidRPr="00E7301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structurat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două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părți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titluri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metaforice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reprezentative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evoluția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protagonistului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Glasul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pământului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Glasul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iubirii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Cele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două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sunt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divizate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6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respectiv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7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capitole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titlurile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acestora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sunt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sugestive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rezumând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ceea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petrece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fiecare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: „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Începutul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Zvârcolirea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Iubirea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Noaptea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Rușinea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Nunta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Vasile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Copilul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Sărutarea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Ștreangul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Blestemul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„George”, „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Sfârșitul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”.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Acțiunea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desfășoară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două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planuri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paralele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planul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țărănimii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-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urmărește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destinul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Ion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planul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intelectualității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-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avându-i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prim-plan pe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preotul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Belciug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învățătorul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Herdelea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 </w:t>
      </w:r>
    </w:p>
    <w:p w14:paraId="10E6A549" w14:textId="77777777" w:rsidR="00E73012" w:rsidRPr="00E73012" w:rsidRDefault="00E73012" w:rsidP="00E73012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E7301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Modalități</w:t>
      </w:r>
      <w:proofErr w:type="spellEnd"/>
      <w:r w:rsidRPr="00E7301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7301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caracterizare</w:t>
      </w:r>
      <w:proofErr w:type="spellEnd"/>
      <w:r w:rsidRPr="00E7301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E7301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personajelor</w:t>
      </w:r>
      <w:proofErr w:type="spellEnd"/>
      <w:r w:rsidRPr="00E7301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Personajele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sunt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credibile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realiste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trăsăturile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acestora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puse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evidență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mod direct de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către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narator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indirect,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pornind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la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faptele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gândurile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comportamentul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sau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relația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acestora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intermediul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dialogului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monologului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interior.</w:t>
      </w:r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br/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Surse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inspirație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Scriitorul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realist se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inspiră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experiențe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devenite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adevărate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puncte-cheie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ale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Astfel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întâmplări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precum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sărutul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pământului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bătaia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primită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o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fată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la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tatăl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dăruise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unui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fecior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netrebnic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sau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discuția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scriitorului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Ion Pop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Glanetașul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se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plângea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lipsa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pământului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sunt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atribuite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Rebreanu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Ion,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își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demonstrează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nume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fapte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autenticitatea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7B5FA0E8" w14:textId="77777777" w:rsidR="00E73012" w:rsidRPr="00E73012" w:rsidRDefault="00E73012" w:rsidP="00E73012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E7301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Rezumat</w:t>
      </w:r>
      <w:proofErr w:type="spellEnd"/>
      <w:r w:rsidRPr="00E7301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E7301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scurt</w:t>
      </w:r>
      <w:proofErr w:type="spellEnd"/>
      <w:r w:rsidRPr="00E7301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Incipitul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plasează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acțiunea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-un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spațiu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real, un loc care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poate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reperat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Acțiunea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începe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-o zi de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duminică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moment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locuitorii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satului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Pripas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află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horă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eveniment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care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participă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toți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membrii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comunității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atât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țăranii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cât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intelectualii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Ion,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personajul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principal al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decide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joc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Ana, o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fată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bogată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sat,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deși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îndrăgostit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Florica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o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fată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aceeași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condiție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socială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Venirea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Vasile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Baciu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tatăl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Anei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de la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cârciuma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sat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declanșează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adevărat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conflict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Tatăl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Anei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numește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Ion „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sărăntoc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tâlhar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face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curte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unei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fete promise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altuia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întrucât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potrivit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spuselor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Vasile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Baciu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Ana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urma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căsătorească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George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Bulbuc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un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țăran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înstărit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sat.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fost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făcut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rușine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Ion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plănuiește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răzbune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la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rândul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său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face de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rușine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Vasile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Baciu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lăsând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-o pe Ana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însărcinată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Astfel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determină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tatăl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fetei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accepte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căsătoria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Dacă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început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Ion are un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comportament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controlat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față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Ana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depindea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ea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în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vederea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obținerii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pământurilor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mult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dorite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după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căsătorie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văzând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le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primește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Ion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devine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violent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brutal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ține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cont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nici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faptul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soția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era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însărcinată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Celălalt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plan al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acțiunii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surprinde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întâmplările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trec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intelectualii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satului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familia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învățătorului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Herdelea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preotul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Belciug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Laura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Ghighi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fetele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învățătorului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nu au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zestre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motiv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Laura se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căsătorește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Pintea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întrucât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cere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zestre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deși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era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îndrăgostită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Aurel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De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asemenea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se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urmărește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viața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amoroasă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Titu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fiul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învățătorului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spirit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boem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compunea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poezii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conflictul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ordin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național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trece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comunitatea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rurală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transilvăneană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aflată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sub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stăpânire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austro-ungară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Mai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mult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tot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planul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intelectualității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regăsim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disputa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preot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învățător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prestigiu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fața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sătenilor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Sătula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̆ de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lastRenderedPageBreak/>
        <w:t>disprețul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soțului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care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văzându-și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atins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scopul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își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îndreapta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̆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atenția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înspre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Florica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Ana decide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̆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își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puna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̆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capăt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zilelor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Ulterior,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moare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fiul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Petrișor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din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cauza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neglijenței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Moartea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celor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nu-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schimba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̆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Ion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planul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recuperare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gram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</w:t>
      </w:r>
      <w:proofErr w:type="gram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iubirii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deși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între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timp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Florica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căsătorise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George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Bulbuc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Finalul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unul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tragic,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întrucât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prezintă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Ion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mimând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prietenie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George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doar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fi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aproape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Florica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a-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atinge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obiectivul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însă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descoperit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ucis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sapa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acesta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1EACD7C0" w14:textId="77777777" w:rsidR="00E73012" w:rsidRPr="00E73012" w:rsidRDefault="00E73012" w:rsidP="00E73012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E7301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Conflict:</w:t>
      </w:r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Identificăm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conflict exterior,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Ion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Vasile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Baciu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acesta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urmă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nedorind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să-și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dea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fata, pe Ana,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unui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sărăntoc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conflict interior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glasul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pământului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–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setea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Ion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pământ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–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glasul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iubirii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–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dorința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protagonistului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a-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împlini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dragostea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alături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Florica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Mai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mult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comunitatea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rurală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transilvăneană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era sub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stăpânire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austro-ungară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fapt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declanșează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conflict de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ordin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național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67DD90C7" w14:textId="77777777" w:rsidR="00E73012" w:rsidRPr="00E73012" w:rsidRDefault="00E73012" w:rsidP="00E73012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E7301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Stil</w:t>
      </w:r>
      <w:proofErr w:type="spellEnd"/>
      <w:r w:rsidRPr="00E7301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sobru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neutru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fără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podoabe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stilistice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3A080CB1" w14:textId="77777777" w:rsidR="00E73012" w:rsidRPr="00E73012" w:rsidRDefault="00E73012" w:rsidP="00E73012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E7301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Impresii</w:t>
      </w:r>
      <w:proofErr w:type="spellEnd"/>
      <w:r w:rsidRPr="00E7301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personale</w:t>
      </w:r>
      <w:proofErr w:type="spellEnd"/>
      <w:r w:rsidRPr="00E7301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Creația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Rebreanu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„Ion”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roman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autorul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reușit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̆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creeze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„epopee a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vieții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românești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”.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Protagonistul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Rebreanu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impresionează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doar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complexitatea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ci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autenticitate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produs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societății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trăiește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Împotrivindu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-se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destinului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său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om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sărac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Ion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aspru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pedepsit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moartea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simbolizând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reinstalarea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ordinii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sociale</w:t>
      </w:r>
      <w:proofErr w:type="spellEnd"/>
      <w:r w:rsidRPr="00E7301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79B3DCFD" w14:textId="77777777" w:rsidR="00612C32" w:rsidRDefault="00612C32"/>
    <w:sectPr w:rsidR="00612C32" w:rsidSect="00E73012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401"/>
    <w:rsid w:val="00310401"/>
    <w:rsid w:val="00612C32"/>
    <w:rsid w:val="00E7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EA465A-131D-4149-82AF-309590EB2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MD"/>
    </w:rPr>
  </w:style>
  <w:style w:type="paragraph" w:styleId="Heading1">
    <w:name w:val="heading 1"/>
    <w:basedOn w:val="Normal"/>
    <w:link w:val="Heading1Char"/>
    <w:uiPriority w:val="9"/>
    <w:qFormat/>
    <w:rsid w:val="00E730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0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73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E7301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30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9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ceunet.ro/liviu-rebreanu/ion/caracterizare/an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iceunet.ro/liviu-rebreanu/ion/caracterizare/protagonistului-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ceunet.ro/liviu-rebreanu/ion/roman-realist-obiectiv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iceunet.ro/liviu-rebreanu/jar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liceunet.ro/liviu-rebreanu/adam-si-eva" TargetMode="External"/><Relationship Id="rId9" Type="http://schemas.openxmlformats.org/officeDocument/2006/relationships/hyperlink" Target="https://liceunet.ro/liviu-rebreanu/ion/caracterizare/george-bulbu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1375</Words>
  <Characters>7842</Characters>
  <Application>Microsoft Office Word</Application>
  <DocSecurity>0</DocSecurity>
  <Lines>65</Lines>
  <Paragraphs>18</Paragraphs>
  <ScaleCrop>false</ScaleCrop>
  <Company/>
  <LinksUpToDate>false</LinksUpToDate>
  <CharactersWithSpaces>9199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Apaeci Aurica</dc:creator>
  <cp:keywords/>
  <dc:description/>
  <cp:lastModifiedBy>Apaeci Aurica</cp:lastModifiedBy>
  <cp:revision>2</cp:revision>
  <dcterms:created xsi:type="dcterms:W3CDTF">2022-02-04T22:52:00Z</dcterms:created>
  <dcterms:modified xsi:type="dcterms:W3CDTF">2022-02-04T22:53:00Z</dcterms:modified>
</cp:coreProperties>
</file>