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F1340" w14:textId="77777777" w:rsidR="00A17302" w:rsidRPr="00A17302" w:rsidRDefault="00A17302" w:rsidP="00A173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A17302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Caracterizare</w:t>
      </w:r>
      <w:proofErr w:type="spellEnd"/>
    </w:p>
    <w:p w14:paraId="526272B0" w14:textId="77777777" w:rsidR="00A17302" w:rsidRPr="00A17302" w:rsidRDefault="00A17302" w:rsidP="00A1730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Personajele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Baltagul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Mihail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Sadoveanu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numeroase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bine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individualizate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destinul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lor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construit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funcție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trăsăturile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25D6AE45" w14:textId="77777777" w:rsidR="00A17302" w:rsidRPr="00A17302" w:rsidRDefault="00A17302" w:rsidP="00A1730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hyperlink r:id="rId4" w:history="1">
        <w:r w:rsidRPr="00A17302">
          <w:rPr>
            <w:rFonts w:ascii="Georgia" w:eastAsia="Times New Roman" w:hAnsi="Georgia" w:cs="Times New Roman"/>
            <w:b/>
            <w:bCs/>
            <w:noProof w:val="0"/>
            <w:color w:val="0075E3"/>
            <w:sz w:val="26"/>
            <w:szCs w:val="26"/>
            <w:u w:val="single"/>
            <w:lang w:val="en-US"/>
          </w:rPr>
          <w:t>Vitoria Lipan</w:t>
        </w:r>
      </w:hyperlink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principal al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unul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reprezentative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modele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literatura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română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reprezintă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tipul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femeii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munte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 fire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energică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harnică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caracterizată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o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inteligență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nativă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intuiește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foarte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bine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evenimentele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Totodată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acțiunile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comportamentul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Vitoriei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subliniază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tenacitatea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diplomația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abilitatea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capacitatea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disimulare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contribuie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aflarea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adevărului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37E848DC" w14:textId="77777777" w:rsidR="00A17302" w:rsidRPr="00A17302" w:rsidRDefault="00A17302" w:rsidP="00A1730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Un alt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reprezentativ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Baltagul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A1730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fldChar w:fldCharType="begin"/>
      </w:r>
      <w:r w:rsidRPr="00A1730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instrText xml:space="preserve"> HYPERLINK "https://liceunet.ro/mihail-sadoveanu/baltagul/eseu/particularitati-de-constructie-a-unui-personaj" \t "" </w:instrText>
      </w:r>
      <w:r w:rsidRPr="00A1730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fldChar w:fldCharType="separate"/>
      </w:r>
      <w:r w:rsidRPr="00A17302">
        <w:rPr>
          <w:rFonts w:ascii="Georgia" w:eastAsia="Times New Roman" w:hAnsi="Georgia" w:cs="Times New Roman"/>
          <w:b/>
          <w:bCs/>
          <w:noProof w:val="0"/>
          <w:color w:val="0075E3"/>
          <w:sz w:val="26"/>
          <w:szCs w:val="26"/>
          <w:u w:val="single"/>
          <w:lang w:val="en-US"/>
        </w:rPr>
        <w:t>Gheorghiță</w:t>
      </w:r>
      <w:proofErr w:type="spellEnd"/>
      <w:r w:rsidRPr="00A17302">
        <w:rPr>
          <w:rFonts w:ascii="Georgia" w:eastAsia="Times New Roman" w:hAnsi="Georgia" w:cs="Times New Roman"/>
          <w:b/>
          <w:bCs/>
          <w:noProof w:val="0"/>
          <w:color w:val="0075E3"/>
          <w:sz w:val="26"/>
          <w:szCs w:val="26"/>
          <w:u w:val="single"/>
          <w:lang w:val="en-US"/>
        </w:rPr>
        <w:t xml:space="preserve"> Lipan</w:t>
      </w:r>
      <w:r w:rsidRPr="00A1730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fldChar w:fldCharType="end"/>
      </w:r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fiul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Vitoriei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A1730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fldChar w:fldCharType="begin"/>
      </w:r>
      <w:r w:rsidRPr="00A1730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instrText xml:space="preserve"> HYPERLINK "https://liceunet.ro/mihail-sadoveanu/baltagul/caracterizare/nechifor-lipan" \t "" </w:instrText>
      </w:r>
      <w:r w:rsidRPr="00A1730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fldChar w:fldCharType="separate"/>
      </w:r>
      <w:r w:rsidRPr="00A17302">
        <w:rPr>
          <w:rFonts w:ascii="Georgia" w:eastAsia="Times New Roman" w:hAnsi="Georgia" w:cs="Times New Roman"/>
          <w:b/>
          <w:bCs/>
          <w:noProof w:val="0"/>
          <w:color w:val="0075E3"/>
          <w:sz w:val="26"/>
          <w:szCs w:val="26"/>
          <w:u w:val="single"/>
          <w:lang w:val="en-US"/>
        </w:rPr>
        <w:t>Nechifor</w:t>
      </w:r>
      <w:proofErr w:type="spellEnd"/>
      <w:r w:rsidRPr="00A17302">
        <w:rPr>
          <w:rFonts w:ascii="Georgia" w:eastAsia="Times New Roman" w:hAnsi="Georgia" w:cs="Times New Roman"/>
          <w:b/>
          <w:bCs/>
          <w:noProof w:val="0"/>
          <w:color w:val="0075E3"/>
          <w:sz w:val="26"/>
          <w:szCs w:val="26"/>
          <w:u w:val="single"/>
          <w:lang w:val="en-US"/>
        </w:rPr>
        <w:t xml:space="preserve"> Lipan</w:t>
      </w:r>
      <w:r w:rsidRPr="00A1730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fldChar w:fldCharType="end"/>
      </w:r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reflectă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doar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tradiționalismul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viziunii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ci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preferința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acele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autentice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rupte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realitatea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cotidiană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surprins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evoluția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adolescență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până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maturitate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unde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rezultă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statutul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bildungsroman al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53FF7D0" w14:textId="77777777" w:rsidR="00A17302" w:rsidRPr="00A17302" w:rsidRDefault="00A17302" w:rsidP="00A1730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Deși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reprezintă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absent al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Nechifor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Lipan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foarte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bine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individualizat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caracterizarea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celorlalte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datorită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portretului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construit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înzestrat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multe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calități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invidiat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jur</w:t>
      </w:r>
      <w:proofErr w:type="spellEnd"/>
      <w:r w:rsidRPr="00A1730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7BE0B11" w14:textId="77777777" w:rsidR="00A17302" w:rsidRPr="00A17302" w:rsidRDefault="00A17302" w:rsidP="00A17302">
      <w:pPr>
        <w:pStyle w:val="Heading1"/>
        <w:rPr>
          <w:sz w:val="26"/>
          <w:szCs w:val="26"/>
        </w:rPr>
      </w:pPr>
      <w:r w:rsidRPr="00A17302">
        <w:rPr>
          <w:sz w:val="26"/>
          <w:szCs w:val="26"/>
        </w:rPr>
        <w:t>Vitoria Lipan</w:t>
      </w:r>
    </w:p>
    <w:p w14:paraId="50BB7892" w14:textId="3371F659" w:rsidR="00A17302" w:rsidRPr="00A17302" w:rsidRDefault="00A17302" w:rsidP="00A1730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A17302">
        <w:rPr>
          <w:rFonts w:ascii="Georgia" w:hAnsi="Georgia"/>
          <w:color w:val="1A242E"/>
          <w:sz w:val="26"/>
          <w:szCs w:val="26"/>
        </w:rPr>
        <w:t xml:space="preserve">Roman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tabloul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lumi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obiective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descrisă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 social-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spațiu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real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urmărind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real.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Eroii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sadovenieni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sunt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surprinși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spațiu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real,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Măgura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Tarcăului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ținutul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Dornelor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determinat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toamnă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primăvară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sadoveniene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sunt dominate de o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singură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încadrându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tipologie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general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umană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Vitoria Lipan,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protagonista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personajul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reprezentativ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pentru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comunitatea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locuitorilor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de sub brad”</w:t>
      </w:r>
      <w:r w:rsidRPr="00A17302">
        <w:rPr>
          <w:rFonts w:ascii="Georgia" w:hAnsi="Georgia"/>
          <w:color w:val="1A242E"/>
          <w:sz w:val="26"/>
          <w:szCs w:val="26"/>
        </w:rPr>
        <w:t>.</w:t>
      </w:r>
    </w:p>
    <w:p w14:paraId="60EDC8B6" w14:textId="77777777" w:rsidR="00A17302" w:rsidRPr="00A17302" w:rsidRDefault="00A17302" w:rsidP="00A17302">
      <w:pPr>
        <w:pStyle w:val="Heading2"/>
        <w:shd w:val="clear" w:color="auto" w:fill="FFFFFF"/>
        <w:rPr>
          <w:rFonts w:ascii="Georgia" w:hAnsi="Georgia"/>
          <w:noProof w:val="0"/>
          <w:color w:val="1A242E"/>
          <w:lang w:val="en-US"/>
        </w:rPr>
      </w:pPr>
      <w:r w:rsidRPr="00A17302">
        <w:rPr>
          <w:rFonts w:ascii="Georgia" w:hAnsi="Georgia"/>
          <w:color w:val="1A242E"/>
        </w:rPr>
        <w:t>Portretul fizic</w:t>
      </w:r>
    </w:p>
    <w:p w14:paraId="1D39C99B" w14:textId="77777777" w:rsidR="00A17302" w:rsidRPr="00A17302" w:rsidRDefault="00A17302" w:rsidP="00A1730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17302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arhetipal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eroinei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sugerat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</w:t>
      </w:r>
      <w:r w:rsidRPr="00A17302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portretul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fizic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realizat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perspectiva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naratorului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fizice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nu o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individualizează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pe Vitoria ca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lumina care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izvorăște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forul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interior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exprimă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inteligența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vie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forța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interioară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detaliu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semnificativ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legat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privirea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care era „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dusă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neliniștea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zbuciumul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interior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accentuează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parcurs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vremea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vreo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portretul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fizic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frumusețe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sobră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austeră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spiritualizată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definind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inteligența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.</w:t>
      </w:r>
    </w:p>
    <w:p w14:paraId="4CF810D5" w14:textId="77777777" w:rsidR="00A17302" w:rsidRPr="00A17302" w:rsidRDefault="00A17302" w:rsidP="00A17302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A17302">
        <w:rPr>
          <w:rFonts w:ascii="Georgia" w:hAnsi="Georgia"/>
          <w:color w:val="1A242E"/>
        </w:rPr>
        <w:t>Portretul moral</w:t>
      </w:r>
    </w:p>
    <w:p w14:paraId="63AA86D4" w14:textId="77777777" w:rsidR="00A17302" w:rsidRPr="00A17302" w:rsidRDefault="00A17302" w:rsidP="00A1730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A17302">
        <w:rPr>
          <w:rFonts w:ascii="Georgia" w:hAnsi="Georgia"/>
          <w:color w:val="1A242E"/>
          <w:sz w:val="26"/>
          <w:szCs w:val="26"/>
        </w:rPr>
        <w:t xml:space="preserve">Mai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ipostaze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surprinse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A17302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alcătui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portretul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moral al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eroinei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Vitoria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tipul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femeii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munte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definită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firea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energică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dârză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hotărâtă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hărnicia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priceperea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cu care are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grijă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gospodărie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negoț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credința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lastRenderedPageBreak/>
        <w:t>neabătută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tradiție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Vitoria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apără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rânduielile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vechi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comunitatea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arhaică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A17302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oierilor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se conduce.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citește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semnele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trimise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divinitate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lumina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calea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adevăr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porni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urmele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Lipan, Vitoria se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oprește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mănăstirea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Bistrița,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danie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închină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icoana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Sfintei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Ana.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purifică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spiritual,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fizic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post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rugăciune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spovedanie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împărtășanie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succed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pregătirile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gospodărești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care o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surprind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eroină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simț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practic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abilitate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fermitate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Ipostaza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soție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pe Vitoria ca un </w:t>
      </w:r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model de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iubire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devotament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dar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statornicie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sensibilitate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nespus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prezent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visul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Visul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premonitoriu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legat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întâmplate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stârnește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neliniște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eroinei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sentiment care se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amplifică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culminând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teamă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devastatoare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.</w:t>
      </w:r>
    </w:p>
    <w:p w14:paraId="20036FD9" w14:textId="77777777" w:rsidR="00A17302" w:rsidRPr="00A17302" w:rsidRDefault="00A17302" w:rsidP="00A17302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A17302">
        <w:rPr>
          <w:rFonts w:ascii="Georgia" w:hAnsi="Georgia"/>
          <w:color w:val="1A242E"/>
        </w:rPr>
        <w:t>Caracterizarea directă</w:t>
      </w:r>
    </w:p>
    <w:p w14:paraId="3EE6A2D6" w14:textId="77777777" w:rsidR="00A17302" w:rsidRPr="00A17302" w:rsidRDefault="00A17302" w:rsidP="00A1730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Zbuciumul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lăuntric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Vitoria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surprins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direct de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către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naratorul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omniscient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sau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intermediul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monologului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interior</w:t>
      </w:r>
      <w:r w:rsidRPr="00A17302">
        <w:rPr>
          <w:rFonts w:ascii="Georgia" w:hAnsi="Georgia"/>
          <w:color w:val="1A242E"/>
          <w:sz w:val="26"/>
          <w:szCs w:val="26"/>
        </w:rPr>
        <w:t xml:space="preserve"> 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eroina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însăși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: „N-am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am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hodină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cum n-are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părâul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Tarcăului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l-oi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găsi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Nichifor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Lipan.” Vitoria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gata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sacrifice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adevărată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înțelegea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păstrase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ca-n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tinerețe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.”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Eroina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hotărâtă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descopere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adevărul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ducă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la bun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sfârșit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datina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creștinească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arăta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vreo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clipă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slăbiciunea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Singurul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moment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durerea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iese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suprafață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vederea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osemintelor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râpă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strigăt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mistuitor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izbucnește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Pe tot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Vitoria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calități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surprinzătoare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reies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făcută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Vitoria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inteligență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nativă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bazată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pe o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logică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riguroasă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abilitatea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intuiție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psihologiei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jur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(„Mama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asta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fermecătoare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”),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harul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vorbi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iscusită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vorbă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”),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capacitatea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adaptare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împrejurări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A17302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anticipa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gândirea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cu care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vorbește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.</w:t>
      </w:r>
    </w:p>
    <w:p w14:paraId="3101BEC4" w14:textId="77777777" w:rsidR="00A17302" w:rsidRPr="00A17302" w:rsidRDefault="00A17302" w:rsidP="00A1730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17302">
        <w:rPr>
          <w:rFonts w:ascii="Georgia" w:hAnsi="Georgia"/>
          <w:color w:val="1A242E"/>
          <w:sz w:val="26"/>
          <w:szCs w:val="26"/>
        </w:rPr>
        <w:t>Credința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superstițiile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joacă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Superstițiile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provin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mitic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aparțin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substratului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transmis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explicarea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sensului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apelează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vrăjitoare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temei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spusele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crede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tărie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Sfintei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Ana.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Vocea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omniscient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care ne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informează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eroina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stabilit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care-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venise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dintr-odată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caute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câinele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Vitoria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recunoscu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binecuvântare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unde-i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venise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?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îndoială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Lipan.”</w:t>
      </w:r>
    </w:p>
    <w:p w14:paraId="2B002292" w14:textId="77777777" w:rsidR="00A17302" w:rsidRPr="00A17302" w:rsidRDefault="00A17302" w:rsidP="00A17302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A17302">
        <w:rPr>
          <w:rFonts w:ascii="Georgia" w:hAnsi="Georgia"/>
          <w:color w:val="1A242E"/>
        </w:rPr>
        <w:t>Caracterizarea indirectă</w:t>
      </w:r>
    </w:p>
    <w:p w14:paraId="3F3B0BD0" w14:textId="77777777" w:rsidR="00A17302" w:rsidRPr="00A17302" w:rsidRDefault="00A17302" w:rsidP="00A1730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Acțiunile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Vitoriei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subliniază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tenacitatea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diplomația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abilitatea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capacitatea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disimulare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 care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aflarea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adevărului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. Alte 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modalități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indirecte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 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Vitoria sunt: 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limbajul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 –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graiul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muntenilor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încărcat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tonalități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diverse precum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limbajul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naiv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ironic,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aforistic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aluziv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aspru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mieros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gestul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semnificativ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observarea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relațiilor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.</w:t>
      </w:r>
    </w:p>
    <w:p w14:paraId="5740FD0F" w14:textId="77777777" w:rsidR="00A17302" w:rsidRPr="00A17302" w:rsidRDefault="00A17302" w:rsidP="00A1730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A17302">
        <w:rPr>
          <w:rFonts w:ascii="Georgia" w:hAnsi="Georgia"/>
          <w:color w:val="1A242E"/>
          <w:sz w:val="26"/>
          <w:szCs w:val="26"/>
        </w:rPr>
        <w:t xml:space="preserve">O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ipostază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mamă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Eroina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veghează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strășnicie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crească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respectând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valorile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morale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legile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nescrise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pământului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Vitoria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arată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asprime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abaterea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fiicei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sale de la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obiceiurile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practicile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străvechi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acționând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lastRenderedPageBreak/>
        <w:t>sentimentul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responsabilității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materne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Vitoria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arată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grija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copilul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maturizeze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Eroina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un mentor,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un model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.</w:t>
      </w:r>
    </w:p>
    <w:p w14:paraId="733901C3" w14:textId="77777777" w:rsidR="00A17302" w:rsidRPr="00A17302" w:rsidRDefault="00A17302" w:rsidP="00A1730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A17302">
        <w:rPr>
          <w:rFonts w:ascii="Georgia" w:hAnsi="Georgia"/>
          <w:color w:val="1A242E"/>
          <w:sz w:val="26"/>
          <w:szCs w:val="26"/>
        </w:rPr>
        <w:t xml:space="preserve">Vitoria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soție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iubitoare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trecută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încercări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Ipoteza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Nichifor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Lipan s-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putut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opri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neverosimilă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Vitoria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convinsă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credincios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altfel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neînduplecată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: „Mai bine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privință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mort,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părăsit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casa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brațele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alteia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așternut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străin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.” Vitoria nu se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sfiește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mărturisească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menționeze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iubită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: „Omul meu se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gândea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vra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zică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la ale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la mine.”</w:t>
      </w:r>
    </w:p>
    <w:p w14:paraId="6D058375" w14:textId="77777777" w:rsidR="00A17302" w:rsidRPr="00A17302" w:rsidRDefault="00A17302" w:rsidP="00A1730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17302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calitățile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sale pe care le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demonstrează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Vitoria,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eroina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sadoveniană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reprezenta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dezvoltare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originală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motivului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măicuței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bătrâne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balada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Oricare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sursa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inspirație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A17302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Vitoria Lipan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de o mare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forță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artistică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valoare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model.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Lipan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drum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drum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desfășurându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spațiu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geografic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real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spațiu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interior, un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labirint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interior cu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decisiv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cursului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.</w:t>
      </w:r>
    </w:p>
    <w:p w14:paraId="079115D2" w14:textId="77777777" w:rsidR="00A17302" w:rsidRPr="00A17302" w:rsidRDefault="00A17302" w:rsidP="00A17302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A17302">
        <w:rPr>
          <w:rFonts w:ascii="Georgia" w:hAnsi="Georgia"/>
          <w:color w:val="1A242E"/>
        </w:rPr>
        <w:t>Încheiere</w:t>
      </w:r>
    </w:p>
    <w:p w14:paraId="63FEC592" w14:textId="3FEE594A" w:rsidR="00A17302" w:rsidRPr="00A17302" w:rsidRDefault="00A17302" w:rsidP="00A1730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17302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cunoscută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creație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sadoveniană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inspiră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mitul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existențial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mitul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egiptean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Isis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Osiris,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ilustrând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formula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tradițională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realist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observație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problematică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morală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Roman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tipar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formulă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contrast cu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modern, 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un model etic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estetic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neuitat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memoria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acestor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construiește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parcurs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omniscient,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stil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elaborat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propriu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prozei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tradiționale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românești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.</w:t>
      </w:r>
    </w:p>
    <w:p w14:paraId="54A22652" w14:textId="77777777" w:rsidR="00A17302" w:rsidRPr="00A17302" w:rsidRDefault="00A17302" w:rsidP="00A17302">
      <w:pPr>
        <w:pStyle w:val="Heading1"/>
        <w:rPr>
          <w:sz w:val="26"/>
          <w:szCs w:val="26"/>
        </w:rPr>
      </w:pPr>
      <w:proofErr w:type="spellStart"/>
      <w:r w:rsidRPr="00A17302">
        <w:rPr>
          <w:sz w:val="26"/>
          <w:szCs w:val="26"/>
        </w:rPr>
        <w:t>Nechifor</w:t>
      </w:r>
      <w:proofErr w:type="spellEnd"/>
      <w:r w:rsidRPr="00A17302">
        <w:rPr>
          <w:sz w:val="26"/>
          <w:szCs w:val="26"/>
        </w:rPr>
        <w:t xml:space="preserve"> Lipan</w:t>
      </w:r>
    </w:p>
    <w:p w14:paraId="6BA505EE" w14:textId="77777777" w:rsidR="00A17302" w:rsidRPr="00A17302" w:rsidRDefault="00A17302" w:rsidP="00A1730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17302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”,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Mihail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1930,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plecare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balada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principal al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călătoria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Lipan, un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oier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muntean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ucis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lăcomiei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A17302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invidiei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Cuțui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Calistrat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alți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oieri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). Un element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noutate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construiește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Lipan, „in absentia”: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mort,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reconstituită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mici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detalii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fizice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morale.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Mihail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tehnică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modernă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tehnica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pâlniei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crea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mort la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diegezei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pare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viu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prezent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detaliilor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fizice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morale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reconstituite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.</w:t>
      </w:r>
    </w:p>
    <w:p w14:paraId="34E17C1D" w14:textId="77777777" w:rsidR="00A17302" w:rsidRPr="00A17302" w:rsidRDefault="00A17302" w:rsidP="00A1730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17302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Nechifor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Lipan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personajul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absent al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manifestă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celorlaltor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călătoria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Dispariția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Nechifor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constituie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așadar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pretextul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pentru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întregii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acțiuni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</w:t>
      </w:r>
      <w:r w:rsidRPr="00A17302">
        <w:rPr>
          <w:rStyle w:val="Strong"/>
          <w:rFonts w:ascii="Georgia" w:hAnsi="Georgia"/>
          <w:color w:val="1A242E"/>
          <w:sz w:val="26"/>
          <w:szCs w:val="26"/>
        </w:rPr>
        <w:t>ersonaj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secundar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masculin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, individual,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Nechifor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mod direct</w:t>
      </w:r>
      <w:r w:rsidRPr="00A17302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rar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special 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mod indirect</w:t>
      </w:r>
      <w:r w:rsidRPr="00A1730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lastRenderedPageBreak/>
        <w:t>Caracterizarea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realizată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autocaracterizare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.</w:t>
      </w:r>
    </w:p>
    <w:p w14:paraId="496339BA" w14:textId="77777777" w:rsidR="00A17302" w:rsidRPr="00A17302" w:rsidRDefault="00A17302" w:rsidP="00A1730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Portretul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fizic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zugrăvit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amintirea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altor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îndeosebi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Vitoria).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amintește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mustața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neagră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aceia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sprâncene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aplecate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înfățișarea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îndesată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spătoasă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detalii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la care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speră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primească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informații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privire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Vitoria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menționează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căciula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brumărie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bărbatului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mergea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călare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pe un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cal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negru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țintat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.</w:t>
      </w:r>
    </w:p>
    <w:p w14:paraId="7EAA8290" w14:textId="77777777" w:rsidR="00A17302" w:rsidRPr="00A17302" w:rsidRDefault="00A17302" w:rsidP="00A1730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A17302">
        <w:rPr>
          <w:rFonts w:ascii="Georgia" w:hAnsi="Georgia"/>
          <w:color w:val="1A242E"/>
          <w:sz w:val="26"/>
          <w:szCs w:val="26"/>
        </w:rPr>
        <w:t xml:space="preserve">Dragostea pe care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Vitoria („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Așa-i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drag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tinereță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Lipan,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așa-i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era drag ș-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aveau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dânșii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”)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indică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bărbatul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era un om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deosebit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doar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atrăgător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fizic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alte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puncte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vedere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cu care se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deschide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inteligența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viclenia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acestuia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justifică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defectele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explică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calitățile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dăruite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muntenilor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). Din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poveste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reiese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muntean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veritabil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petrecăreț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>, om cu „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inima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ușoară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blândă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iubește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viața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oamenii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sociabil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>)</w:t>
      </w:r>
      <w:r w:rsidRPr="00A17302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soare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inimă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ca din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ruptă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” (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înveselea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răspândind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buna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dispoziție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).</w:t>
      </w:r>
    </w:p>
    <w:p w14:paraId="6E5FC106" w14:textId="77777777" w:rsidR="00A17302" w:rsidRPr="00A17302" w:rsidRDefault="00A17302" w:rsidP="00A1730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ocupația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Nechifor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cunoaștem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priceput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meșteșugul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oieritului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un bun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gospodar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negustor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talentat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(„un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bărbat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voinic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harnic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priceput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-ale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oieritului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Activitatea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tradiție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familială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onorabil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Stânile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-au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rânduite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ciobanii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ascultători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Bacii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știau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istorisiri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știau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taina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laptelui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acru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brânzei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burduf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”.</w:t>
      </w:r>
    </w:p>
    <w:p w14:paraId="6A7D06FA" w14:textId="77777777" w:rsidR="00A17302" w:rsidRPr="00A17302" w:rsidRDefault="00A17302" w:rsidP="00A1730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nume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un alt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mijloc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definitivează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portretul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acestui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A17302">
        <w:rPr>
          <w:rFonts w:ascii="Georgia" w:hAnsi="Georgia"/>
          <w:color w:val="1A242E"/>
          <w:sz w:val="26"/>
          <w:szCs w:val="26"/>
        </w:rPr>
        <w:t xml:space="preserve"> La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vârsta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ani,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schimbat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„ca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nu-l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cunoască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bolile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superstițioasă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Nu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întâmplător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”, care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provine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limba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greacă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Nikephoros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înseamnă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purtător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victoriei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Întocmai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precum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bărbatul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priceput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ceea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ce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făcea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îngrijea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loial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bucurându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-se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admirația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respectul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jur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cunoscuții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negustorul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David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hangiii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vorbesc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cu respect).</w:t>
      </w:r>
    </w:p>
    <w:p w14:paraId="59819224" w14:textId="77777777" w:rsidR="00A17302" w:rsidRPr="00A17302" w:rsidRDefault="00A17302" w:rsidP="00A1730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Generos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onest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plătește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datoriile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„nu se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uită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parale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aibă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gustul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”. 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Dăruit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cu talent de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povestitor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meșter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vorbă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oier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cinstit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mândru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”, „om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vrednic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fudul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un </w:t>
      </w:r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om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plin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calități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conștient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Precum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declară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bogată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activitățile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depuse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„le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cunoștea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știa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orișicând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uși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bată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slujbași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înfățișeze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umbla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tinereță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țara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cealaltă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vale”.</w:t>
      </w:r>
    </w:p>
    <w:p w14:paraId="5AD04971" w14:textId="039E5024" w:rsidR="00A17302" w:rsidRPr="00A17302" w:rsidRDefault="00A17302" w:rsidP="00A1730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Lipan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A17302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A17302">
        <w:rPr>
          <w:rStyle w:val="Strong"/>
          <w:rFonts w:ascii="Georgia" w:hAnsi="Georgia"/>
          <w:color w:val="1A242E"/>
          <w:sz w:val="26"/>
          <w:szCs w:val="26"/>
        </w:rPr>
        <w:t xml:space="preserve"> emblematic</w:t>
      </w:r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întruchipând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calitățile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considerate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munteni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ideale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Nu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lipsit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slăbiciuni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umanizează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plac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petrecerile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femeile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frumoase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menține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respectul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ciobănașului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moldovean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balada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Lipan are o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sumedenie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calități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trezesc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invidia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jur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împinge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propriul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sfârșit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.</w:t>
      </w:r>
    </w:p>
    <w:p w14:paraId="74ED85B5" w14:textId="77777777" w:rsidR="00A17302" w:rsidRPr="00A17302" w:rsidRDefault="00A17302" w:rsidP="00A17302">
      <w:pPr>
        <w:pStyle w:val="Heading2"/>
        <w:shd w:val="clear" w:color="auto" w:fill="FFFFFF"/>
        <w:rPr>
          <w:rFonts w:ascii="Georgia" w:hAnsi="Georgia"/>
          <w:noProof w:val="0"/>
          <w:color w:val="1A242E"/>
          <w:lang w:val="en-US"/>
        </w:rPr>
      </w:pPr>
      <w:r w:rsidRPr="00A17302">
        <w:rPr>
          <w:rFonts w:ascii="Georgia" w:hAnsi="Georgia"/>
          <w:color w:val="1A242E"/>
        </w:rPr>
        <w:lastRenderedPageBreak/>
        <w:t>Minodora</w:t>
      </w:r>
    </w:p>
    <w:p w14:paraId="572F6843" w14:textId="77777777" w:rsidR="00A17302" w:rsidRPr="00A17302" w:rsidRDefault="00A17302" w:rsidP="00A1730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17302">
        <w:rPr>
          <w:rFonts w:ascii="Georgia" w:hAnsi="Georgia"/>
          <w:color w:val="1A242E"/>
          <w:sz w:val="26"/>
          <w:szCs w:val="26"/>
        </w:rPr>
        <w:t>Minodora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Lipan, sora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mare 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individual,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Minodora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mod direct,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indirect.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realizată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mod indirect,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Minodora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morale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reieșind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comportament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gânduri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vorbe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.</w:t>
      </w:r>
    </w:p>
    <w:p w14:paraId="50BFC7C0" w14:textId="77777777" w:rsidR="00A17302" w:rsidRPr="00A17302" w:rsidRDefault="00A17302" w:rsidP="00A1730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protejatul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Minodora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afinități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care „o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desmierda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detaliu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tânăra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care-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alesese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simțind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apropiere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cauză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auzise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la o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maică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Agapia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și-i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plăcuse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”). </w:t>
      </w:r>
    </w:p>
    <w:p w14:paraId="685F02CA" w14:textId="77777777" w:rsidR="00A17302" w:rsidRPr="00A17302" w:rsidRDefault="00A17302" w:rsidP="00A1730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17302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Minodorei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cu mama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oarecum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complicată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mama era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simțea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datoare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reprezinte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un bun model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tânăra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cauză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Minodora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la „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feciorul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dascălului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Andrei”, Vitoria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o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indiscreție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dezamăgită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respecta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tradiția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principiile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cărora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crescută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Minodora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nu are un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comportament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ușuratic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interese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normale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vârsta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fragedă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acționând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„cu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viclenie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comunicarea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cu mama,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A17302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inteligenței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diplomației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.</w:t>
      </w:r>
    </w:p>
    <w:p w14:paraId="1FFAEAC2" w14:textId="77777777" w:rsidR="00A17302" w:rsidRPr="00A17302" w:rsidRDefault="00A17302" w:rsidP="00A17302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A17302">
        <w:rPr>
          <w:rFonts w:ascii="Georgia" w:hAnsi="Georgia"/>
          <w:color w:val="1A242E"/>
        </w:rPr>
        <w:t>Calistrat Bogza</w:t>
      </w:r>
    </w:p>
    <w:p w14:paraId="780CD31D" w14:textId="77777777" w:rsidR="00A17302" w:rsidRPr="00A17302" w:rsidRDefault="00A17302" w:rsidP="00A1730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17302">
        <w:rPr>
          <w:rFonts w:ascii="Georgia" w:hAnsi="Georgia"/>
          <w:color w:val="1A242E"/>
          <w:sz w:val="26"/>
          <w:szCs w:val="26"/>
        </w:rPr>
        <w:t>Calistrat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menționat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Vitoria Lipan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dincolo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Suha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„la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marginea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dinspre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văi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”, la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cârciuma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Iorgu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Vasiliu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ciobani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alți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, pe care-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cunoscuse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pe drum)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rămăseseră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rămași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bănuiește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corect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)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uciderea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.</w:t>
      </w:r>
    </w:p>
    <w:p w14:paraId="1F0BFA0C" w14:textId="77777777" w:rsidR="00A17302" w:rsidRPr="00A17302" w:rsidRDefault="00A17302" w:rsidP="00A1730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17302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ciobani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descris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cârciumar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buză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iepure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adică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buză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despicată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masculin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individual,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negativ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responsabili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Lipan.</w:t>
      </w:r>
    </w:p>
    <w:p w14:paraId="2984513D" w14:textId="77777777" w:rsidR="00A17302" w:rsidRPr="00A17302" w:rsidRDefault="00A17302" w:rsidP="00A1730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17302">
        <w:rPr>
          <w:rFonts w:ascii="Georgia" w:hAnsi="Georgia"/>
          <w:color w:val="1A242E"/>
          <w:sz w:val="26"/>
          <w:szCs w:val="26"/>
        </w:rPr>
        <w:t>Calistrat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bădăran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ipocrit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luând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picior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pe Vitoria,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ironizând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roagă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politicos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ofere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detalii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discuțiile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Nevasta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cârciumarului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Cuțui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celălalt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cioban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părtaș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crima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săvârșită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relatează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par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dobândit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avere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misterioasă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pe care-o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puneau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vânzării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oilor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(„Le-a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căzut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avere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[...]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umblă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beat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căciula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pe-o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sprânceană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violent,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vicios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obicei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din a-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lovi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vine de la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crâșmă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plin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ca o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bute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grămădește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colț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ș-o bate”). Nu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ultimul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Calistrat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Cuțui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un criminal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lipsit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scrupule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ultima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clipă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căiește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și-i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iertare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.</w:t>
      </w:r>
    </w:p>
    <w:p w14:paraId="542D5173" w14:textId="77777777" w:rsidR="00A17302" w:rsidRPr="00A17302" w:rsidRDefault="00A17302" w:rsidP="00A17302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A17302">
        <w:rPr>
          <w:rFonts w:ascii="Georgia" w:hAnsi="Georgia"/>
          <w:color w:val="1A242E"/>
        </w:rPr>
        <w:t>Ilie Cuțui</w:t>
      </w:r>
    </w:p>
    <w:p w14:paraId="699A7CC5" w14:textId="77777777" w:rsidR="00A17302" w:rsidRPr="00A17302" w:rsidRDefault="00A17302" w:rsidP="00A1730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17302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Cuțui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partenerul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Calistrat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uciderea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Lipan.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tovarășul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cioban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Cuțui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lacom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viclean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impunător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lastRenderedPageBreak/>
        <w:t>alte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descriu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menționează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Cuțui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mărunt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negricios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”. Tot cu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împarte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viciul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băuturii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conform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cârciumarului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, „Bea ș-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acela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”. </w:t>
      </w:r>
    </w:p>
    <w:p w14:paraId="66B18328" w14:textId="77777777" w:rsidR="00A17302" w:rsidRPr="00A17302" w:rsidRDefault="00A17302" w:rsidP="00A1730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17302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Cuțui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violent, nu-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bate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ci se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dispoziția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umblă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Gafîța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labe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ca un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cățel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servil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descris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„un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îmbrobodit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” („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; ca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cum l-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descânta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.”).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Nevasta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cârciumarului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Gafița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bărbatu-său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gătită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Frumoasă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s-a fi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părând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”.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deducem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un snob,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acumularea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avere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obținerea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statut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social superior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celorlalți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săteni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. </w:t>
      </w:r>
    </w:p>
    <w:p w14:paraId="43017D75" w14:textId="77777777" w:rsidR="00A17302" w:rsidRPr="00A17302" w:rsidRDefault="00A17302" w:rsidP="00A1730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17302">
        <w:rPr>
          <w:rFonts w:ascii="Georgia" w:hAnsi="Georgia"/>
          <w:color w:val="1A242E"/>
          <w:sz w:val="26"/>
          <w:szCs w:val="26"/>
        </w:rPr>
        <w:t>Cuțui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mincinos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convins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A17302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acoperi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crima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informații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false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sătenilor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nevestei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sale („De la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Gafița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am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zice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Cuțui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oi.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Zice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le-au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cumpărat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la un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oier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. I-au pus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palmă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le-a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lăsat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oile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apără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ultima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clipă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Cuțui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puse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poprindu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-l cu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brațele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încordate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”)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numit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cloncan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” de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nevasta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Iorgu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Vasiliu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(„Nu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sta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singură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străin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cloncani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17302">
        <w:rPr>
          <w:rFonts w:ascii="Georgia" w:hAnsi="Georgia"/>
          <w:color w:val="1A242E"/>
          <w:sz w:val="26"/>
          <w:szCs w:val="26"/>
        </w:rPr>
        <w:t>Cuțui</w:t>
      </w:r>
      <w:proofErr w:type="spellEnd"/>
      <w:r w:rsidRPr="00A17302">
        <w:rPr>
          <w:rFonts w:ascii="Georgia" w:hAnsi="Georgia"/>
          <w:color w:val="1A242E"/>
          <w:sz w:val="26"/>
          <w:szCs w:val="26"/>
        </w:rPr>
        <w:t>”).</w:t>
      </w:r>
    </w:p>
    <w:p w14:paraId="6B75319E" w14:textId="77777777" w:rsidR="00A17302" w:rsidRDefault="00A17302" w:rsidP="00A17302">
      <w:pPr>
        <w:pStyle w:val="NormalWeb"/>
        <w:shd w:val="clear" w:color="auto" w:fill="FFFFFF"/>
        <w:rPr>
          <w:rFonts w:ascii="Georgia" w:hAnsi="Georgia"/>
          <w:color w:val="1A242E"/>
          <w:sz w:val="27"/>
          <w:szCs w:val="27"/>
        </w:rPr>
      </w:pPr>
    </w:p>
    <w:p w14:paraId="35E45143" w14:textId="77777777" w:rsidR="00A17302" w:rsidRDefault="00A17302" w:rsidP="00A17302">
      <w:pPr>
        <w:pStyle w:val="NormalWeb"/>
        <w:shd w:val="clear" w:color="auto" w:fill="FFFFFF"/>
        <w:rPr>
          <w:rFonts w:ascii="Georgia" w:hAnsi="Georgia"/>
          <w:color w:val="1A242E"/>
          <w:sz w:val="27"/>
          <w:szCs w:val="27"/>
        </w:rPr>
      </w:pPr>
    </w:p>
    <w:p w14:paraId="36048029" w14:textId="77777777" w:rsidR="00A17302" w:rsidRDefault="00A17302" w:rsidP="00A17302">
      <w:pPr>
        <w:pStyle w:val="NormalWeb"/>
        <w:shd w:val="clear" w:color="auto" w:fill="FFFFFF"/>
        <w:rPr>
          <w:rFonts w:ascii="Georgia" w:hAnsi="Georgia"/>
          <w:color w:val="1A242E"/>
          <w:sz w:val="27"/>
          <w:szCs w:val="27"/>
        </w:rPr>
      </w:pPr>
    </w:p>
    <w:p w14:paraId="19FE84D3" w14:textId="77777777" w:rsidR="00612C32" w:rsidRDefault="00612C32"/>
    <w:sectPr w:rsidR="00612C32" w:rsidSect="00A17302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24"/>
    <w:rsid w:val="00395B24"/>
    <w:rsid w:val="00612C32"/>
    <w:rsid w:val="00A1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199A"/>
  <w15:chartTrackingRefBased/>
  <w15:docId w15:val="{0388DB21-5860-4239-90B6-F0C90C4D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A173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3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3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17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1730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1730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302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ceunet.ro/mihail-sadoveanu/baltagul/caracterizare/vitoria-lip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2621</Words>
  <Characters>14945</Characters>
  <Application>Microsoft Office Word</Application>
  <DocSecurity>0</DocSecurity>
  <Lines>124</Lines>
  <Paragraphs>35</Paragraphs>
  <ScaleCrop>false</ScaleCrop>
  <Company/>
  <LinksUpToDate>false</LinksUpToDate>
  <CharactersWithSpaces>17531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2022-02-07T22:09:00Z</dcterms:created>
  <dcterms:modified xsi:type="dcterms:W3CDTF">2022-02-07T22:11:00Z</dcterms:modified>
</cp:coreProperties>
</file>