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8445" w14:textId="611B7995" w:rsidR="00BE7095" w:rsidRDefault="00E36B9C" w:rsidP="00C345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E70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Tema </w:t>
      </w:r>
      <w:r w:rsidR="00C3458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6</w:t>
      </w:r>
      <w:r w:rsidRPr="00BE70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BE7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34581">
        <w:rPr>
          <w:rFonts w:ascii="Times New Roman" w:hAnsi="Times New Roman" w:cs="Times New Roman"/>
          <w:b/>
          <w:bCs/>
          <w:sz w:val="24"/>
          <w:szCs w:val="24"/>
        </w:rPr>
        <w:t>Caracteristici comune și specifice ale regimurilor politice interbelice</w:t>
      </w:r>
    </w:p>
    <w:p w14:paraId="761422D1" w14:textId="57313B45" w:rsidR="00C34581" w:rsidRDefault="00C34581" w:rsidP="00C345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România de la democrație la autoritarism-context intern și internațional</w:t>
      </w:r>
    </w:p>
    <w:p w14:paraId="16BBB902" w14:textId="2280E036" w:rsidR="00C34581" w:rsidRDefault="00C34581" w:rsidP="00C345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Constituirea RASSM</w:t>
      </w:r>
      <w:r w:rsidR="0000526C">
        <w:rPr>
          <w:rFonts w:ascii="Times New Roman" w:hAnsi="Times New Roman" w:cs="Times New Roman"/>
          <w:b/>
          <w:bCs/>
          <w:sz w:val="24"/>
          <w:szCs w:val="24"/>
        </w:rPr>
        <w:t>. Politici și impact</w:t>
      </w:r>
    </w:p>
    <w:p w14:paraId="452637FB" w14:textId="405831FB" w:rsidR="0000526C" w:rsidRDefault="0000526C" w:rsidP="00C345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Particularități și similitudini ale evoluției economice a statelor lumii 1918-1939</w:t>
      </w:r>
    </w:p>
    <w:p w14:paraId="6D356699" w14:textId="77777777" w:rsidR="0000526C" w:rsidRDefault="0000526C" w:rsidP="00C345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New Deal – model pentru depășirea crielor economice</w:t>
      </w:r>
    </w:p>
    <w:p w14:paraId="0781933D" w14:textId="77777777" w:rsidR="0000526C" w:rsidRDefault="0000526C" w:rsidP="0000526C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Noul cadru de dezvoltare economică în România interbelică. Specificul devoltării </w:t>
      </w:r>
    </w:p>
    <w:p w14:paraId="1282338B" w14:textId="66E4A7F6" w:rsidR="0000526C" w:rsidRPr="00BE7095" w:rsidRDefault="0000526C" w:rsidP="0000526C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Basarabiei în componența României Mari. </w:t>
      </w:r>
    </w:p>
    <w:p w14:paraId="0B13CE2B" w14:textId="650DB244" w:rsidR="00BE7095" w:rsidRDefault="0000526C" w:rsidP="00AA67EF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Enumerați 7 caracteristici ale unui regim decocratic și </w:t>
      </w:r>
      <w:r w:rsidR="009178DA">
        <w:rPr>
          <w:rFonts w:ascii="Times New Roman" w:hAnsi="Times New Roman" w:cs="Times New Roman"/>
          <w:i/>
          <w:iCs/>
          <w:sz w:val="24"/>
          <w:szCs w:val="24"/>
        </w:rPr>
        <w:t>7 ale unui regim totalitar.</w:t>
      </w:r>
    </w:p>
    <w:p w14:paraId="7BC9B9C4" w14:textId="77777777" w:rsidR="00471FCB" w:rsidRDefault="00471FCB" w:rsidP="00471FC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5A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R. Democratice</w:t>
      </w:r>
    </w:p>
    <w:p w14:paraId="04E87BAF" w14:textId="77777777" w:rsidR="00471FCB" w:rsidRPr="000B02A7" w:rsidRDefault="00471FCB" w:rsidP="00471F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bazează pe o doctrină egalitaristă (fără discriminare de ordin politic, religios etc.)</w:t>
      </w:r>
    </w:p>
    <w:p w14:paraId="65DD9634" w14:textId="77777777" w:rsidR="00471FCB" w:rsidRPr="0010756D" w:rsidRDefault="00471FCB" w:rsidP="00471F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Suveranitatea populară (suveran este întreg poporul)  </w:t>
      </w:r>
    </w:p>
    <w:p w14:paraId="00D83A7C" w14:textId="77777777" w:rsidR="00471FCB" w:rsidRPr="0010756D" w:rsidRDefault="00471FCB" w:rsidP="00471F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Drept de vot universal (sunt eligibili toți cetățenii)</w:t>
      </w:r>
    </w:p>
    <w:p w14:paraId="0248689D" w14:textId="77777777" w:rsidR="00471FCB" w:rsidRPr="006D190E" w:rsidRDefault="00471FCB" w:rsidP="00471F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Egalitatea socială și egalitatea în drepturi</w:t>
      </w:r>
    </w:p>
    <w:p w14:paraId="2EE2000A" w14:textId="6A94A872" w:rsidR="00471FCB" w:rsidRPr="00A659DE" w:rsidRDefault="00471FCB" w:rsidP="00471F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Existența mai multor partide și ideologii politice (pluripartidism)</w:t>
      </w:r>
    </w:p>
    <w:p w14:paraId="640F12E6" w14:textId="155CAC3F" w:rsidR="00A659DE" w:rsidRPr="000E5A62" w:rsidRDefault="00A659DE" w:rsidP="00471F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Liberatatea cuvântului, mass-mediei</w:t>
      </w:r>
    </w:p>
    <w:p w14:paraId="2F285D08" w14:textId="77777777" w:rsidR="00471FCB" w:rsidRDefault="00471FCB" w:rsidP="00471FC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5A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R. Autoritare</w:t>
      </w:r>
    </w:p>
    <w:p w14:paraId="3A85BB7C" w14:textId="77777777" w:rsidR="00471FCB" w:rsidRDefault="00471FCB" w:rsidP="00471F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Existența unui lider cu puteri dictatoriale </w:t>
      </w:r>
    </w:p>
    <w:p w14:paraId="37764F63" w14:textId="77777777" w:rsidR="00471FCB" w:rsidRDefault="00471FCB" w:rsidP="00471F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Nerespectarea unora dintre drepturile și libertățile cetățenești</w:t>
      </w:r>
    </w:p>
    <w:p w14:paraId="50D06820" w14:textId="77777777" w:rsidR="00471FCB" w:rsidRDefault="00471FCB" w:rsidP="00471F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asupra tuturor ramurilor guvernamentale (judiciar, legislativ, executiv)</w:t>
      </w:r>
    </w:p>
    <w:p w14:paraId="66376153" w14:textId="77777777" w:rsidR="00471FCB" w:rsidRDefault="00471FCB" w:rsidP="00471F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acceptă opoziția reală</w:t>
      </w:r>
    </w:p>
    <w:p w14:paraId="759D94DA" w14:textId="77777777" w:rsidR="00471FCB" w:rsidRPr="00F70BE5" w:rsidRDefault="00471FCB" w:rsidP="00471F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Fluxurile financiare se află sub controlul statului </w:t>
      </w:r>
    </w:p>
    <w:p w14:paraId="39645805" w14:textId="77777777" w:rsidR="00471FCB" w:rsidRPr="00F70BE5" w:rsidRDefault="00471FCB" w:rsidP="00471FC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0B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R. Totalitare</w:t>
      </w:r>
    </w:p>
    <w:p w14:paraId="59919626" w14:textId="5AFDF132" w:rsidR="00471FCB" w:rsidRDefault="00471FCB" w:rsidP="00471F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>Controlul</w:t>
      </w:r>
      <w:r w:rsidR="00A659DE">
        <w:rPr>
          <w:rFonts w:ascii="Times New Roman" w:hAnsi="Times New Roman" w:cs="Times New Roman"/>
          <w:sz w:val="24"/>
          <w:szCs w:val="24"/>
        </w:rPr>
        <w:t xml:space="preserve"> total</w:t>
      </w:r>
      <w:r w:rsidRPr="00F70BE5">
        <w:rPr>
          <w:rFonts w:ascii="Times New Roman" w:hAnsi="Times New Roman" w:cs="Times New Roman"/>
          <w:sz w:val="24"/>
          <w:szCs w:val="24"/>
        </w:rPr>
        <w:t xml:space="preserve"> statului asupra economiei, culturii și societății</w:t>
      </w:r>
      <w:r w:rsidR="00A659DE">
        <w:rPr>
          <w:rFonts w:ascii="Times New Roman" w:hAnsi="Times New Roman" w:cs="Times New Roman"/>
          <w:sz w:val="24"/>
          <w:szCs w:val="24"/>
        </w:rPr>
        <w:t>, cenzura</w:t>
      </w:r>
    </w:p>
    <w:p w14:paraId="413A23F2" w14:textId="77777777" w:rsidR="00471FCB" w:rsidRDefault="00471FCB" w:rsidP="00471F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>Nerespectarea principiului separării puterilor în stat</w:t>
      </w:r>
    </w:p>
    <w:p w14:paraId="6E81C338" w14:textId="77777777" w:rsidR="00471FCB" w:rsidRDefault="00471FCB" w:rsidP="00471F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>Existența unui singur partid politic, cu un lider dominator</w:t>
      </w:r>
    </w:p>
    <w:p w14:paraId="032B200D" w14:textId="77777777" w:rsidR="00471FCB" w:rsidRDefault="00471FCB" w:rsidP="00471F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>Nerespectarea drepturilor și libertăților cetățenești</w:t>
      </w:r>
    </w:p>
    <w:p w14:paraId="410BC678" w14:textId="3EAAB1E7" w:rsidR="00471FCB" w:rsidRDefault="00471FCB" w:rsidP="00471F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>Re</w:t>
      </w:r>
      <w:r w:rsidR="00A659DE">
        <w:rPr>
          <w:rFonts w:ascii="Times New Roman" w:hAnsi="Times New Roman" w:cs="Times New Roman"/>
          <w:sz w:val="24"/>
          <w:szCs w:val="24"/>
        </w:rPr>
        <w:t>a</w:t>
      </w:r>
      <w:r w:rsidRPr="00F70BE5">
        <w:rPr>
          <w:rFonts w:ascii="Times New Roman" w:hAnsi="Times New Roman" w:cs="Times New Roman"/>
          <w:sz w:val="24"/>
          <w:szCs w:val="24"/>
        </w:rPr>
        <w:t xml:space="preserve">lizarea propagandei care promovează ideologia partidului unic </w:t>
      </w:r>
    </w:p>
    <w:p w14:paraId="21ED8E97" w14:textId="324E48F2" w:rsidR="00A659DE" w:rsidRDefault="00A659DE" w:rsidP="00A659D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Crearea omului nou</w:t>
      </w:r>
    </w:p>
    <w:p w14:paraId="00513A5E" w14:textId="77777777" w:rsidR="002177E4" w:rsidRPr="00A659DE" w:rsidRDefault="002177E4" w:rsidP="002177E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5FEDD70" w14:textId="005FDBBD" w:rsidR="00156170" w:rsidRDefault="009178DA" w:rsidP="00AA67EF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Evidențiați cauzele și contextul instaurării regimului autoritar a lui Carol al II în România</w:t>
      </w:r>
    </w:p>
    <w:p w14:paraId="165D53B1" w14:textId="77777777" w:rsidR="000E5669" w:rsidRDefault="007E2C78" w:rsidP="00AA67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Contropirea de către Germania nazistă a majorității statelor din centul și vestul Europei, izolarea României pe plan internațional, atacarea regimului democratic </w:t>
      </w:r>
      <w:r w:rsidR="00624F73">
        <w:rPr>
          <w:rFonts w:ascii="Times New Roman" w:hAnsi="Times New Roman" w:cs="Times New Roman"/>
          <w:sz w:val="24"/>
          <w:szCs w:val="24"/>
        </w:rPr>
        <w:t xml:space="preserve">de către Garda de Fier și rezistența formată a Partidului Național Țărănesc și Partidul Național Liberal, au determinat în 1938, mediul propice de a instaura un nou regim, de către Carol al II-lea, în care monarhia să aibă rolul decisiv. </w:t>
      </w:r>
      <w:r w:rsidR="005A2454">
        <w:rPr>
          <w:rFonts w:ascii="Times New Roman" w:hAnsi="Times New Roman" w:cs="Times New Roman"/>
          <w:sz w:val="24"/>
          <w:szCs w:val="24"/>
        </w:rPr>
        <w:t xml:space="preserve">Acționând energic, regele constituie în noaptea de 10-11 februarie 1938 un nou guvern, urmând ca pe 10 februarie 1938, prin lovitura de stat, regele Carol al II-lea să fie prezentat ca </w:t>
      </w:r>
      <w:r w:rsidR="000E5669">
        <w:rPr>
          <w:rFonts w:ascii="Times New Roman" w:hAnsi="Times New Roman" w:cs="Times New Roman"/>
          <w:sz w:val="24"/>
          <w:szCs w:val="24"/>
          <w:lang w:val="en-US"/>
        </w:rPr>
        <w:t>“salvatorul” națiunii ajunsă în pragul destrămării din cauza luptelor dintre partidele politice.</w:t>
      </w:r>
    </w:p>
    <w:p w14:paraId="787D9A61" w14:textId="69DE75E2" w:rsidR="00156170" w:rsidRPr="00156170" w:rsidRDefault="00624F73" w:rsidP="00AA67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61811" w14:textId="77777777" w:rsidR="00AA67EF" w:rsidRDefault="00BE7095" w:rsidP="00AA67EF">
      <w:pPr>
        <w:pStyle w:val="NoSpacing"/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</w:pPr>
      <w:r w:rsidRPr="006110B2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 xml:space="preserve">Elaborați un eseu la tema </w:t>
      </w:r>
    </w:p>
    <w:p w14:paraId="4C87925A" w14:textId="32089FF6" w:rsidR="00BE7095" w:rsidRDefault="00BE7095" w:rsidP="009178DA">
      <w:pPr>
        <w:pStyle w:val="NoSpacing"/>
        <w:jc w:val="center"/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</w:pPr>
      <w:r w:rsidRPr="006110B2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„</w:t>
      </w:r>
      <w:r w:rsidR="009178DA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  <w:t>Specificul dezvoltării Basarabiei în componența României Mari</w:t>
      </w:r>
      <w:r w:rsidRPr="006110B2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”</w:t>
      </w:r>
    </w:p>
    <w:p w14:paraId="2DAA4844" w14:textId="59088EA6" w:rsidR="00CE01C0" w:rsidRDefault="000E5669" w:rsidP="00514BB5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După Marea Unire din 1918, Basarabia timp de 21 de ani a cunoscut o dezvoltare specifică, de la lichidarea influențelor Imperiului Rus </w:t>
      </w:r>
      <w:r w:rsidR="00CE01C0">
        <w:rPr>
          <w:rFonts w:ascii="Times New Roman" w:hAnsi="Times New Roman" w:cs="Times New Roman"/>
          <w:color w:val="3C4043"/>
          <w:spacing w:val="3"/>
          <w:sz w:val="24"/>
          <w:szCs w:val="24"/>
        </w:rPr>
        <w:t>la crearea unor condiții favorabile pentru integrarea națională.</w:t>
      </w:r>
      <w:r w:rsidR="00514BB5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CE01C0">
        <w:rPr>
          <w:rFonts w:ascii="Times New Roman" w:hAnsi="Times New Roman" w:cs="Times New Roman"/>
          <w:color w:val="3C4043"/>
          <w:spacing w:val="3"/>
          <w:sz w:val="24"/>
          <w:szCs w:val="24"/>
        </w:rPr>
        <w:t>În perioada interbelică, guvernul României și-a concentrat atenția asupra integrarii în cadrul statului român a provinciilor</w:t>
      </w:r>
      <w:r w:rsidR="00CE01C0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:</w:t>
      </w:r>
      <w:r w:rsidR="00CE01C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Basarabia, Bucovina și Transilvania, fapt consumat la </w:t>
      </w:r>
      <w:r w:rsidR="00AA5334">
        <w:rPr>
          <w:rFonts w:ascii="Times New Roman" w:hAnsi="Times New Roman" w:cs="Times New Roman"/>
          <w:color w:val="3C4043"/>
          <w:spacing w:val="3"/>
          <w:sz w:val="24"/>
          <w:szCs w:val="24"/>
        </w:rPr>
        <w:t>14 iulie 1925, odată cu adoptarea Legii pentru unificare administrativă.</w:t>
      </w:r>
    </w:p>
    <w:p w14:paraId="35D6325E" w14:textId="4FA6927D" w:rsidR="00811272" w:rsidRDefault="002A5833" w:rsidP="009178DA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De asemenea, România interbelic</w:t>
      </w:r>
      <w:r w:rsidR="00B21CA9">
        <w:rPr>
          <w:rFonts w:ascii="Times New Roman" w:hAnsi="Times New Roman" w:cs="Times New Roman"/>
          <w:color w:val="3C4043"/>
          <w:spacing w:val="3"/>
          <w:sz w:val="24"/>
          <w:szCs w:val="24"/>
        </w:rPr>
        <w:t>ă s-a focusat asupra refacerii economiei distruse de război</w:t>
      </w:r>
      <w:r w:rsidR="00D71D5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În economia Basarabiei rolul principal era deținut de agricultură care avea un pronunțat caracter cerealier. Grație reformei agrare </w:t>
      </w:r>
      <w:r w:rsidR="00BE36A0">
        <w:rPr>
          <w:rFonts w:ascii="Times New Roman" w:hAnsi="Times New Roman" w:cs="Times New Roman"/>
          <w:color w:val="3C4043"/>
          <w:spacing w:val="3"/>
          <w:sz w:val="24"/>
          <w:szCs w:val="24"/>
        </w:rPr>
        <w:t>din 1921</w:t>
      </w:r>
      <w:r w:rsidR="00BC0B3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care presupunea exproprietărirea moșierilor și împroprietărirea țăranilor , producția a variat la cereale între 1.5-3.0 milioane tone</w:t>
      </w:r>
      <w:r w:rsidR="00811272">
        <w:rPr>
          <w:rFonts w:ascii="Times New Roman" w:hAnsi="Times New Roman" w:cs="Times New Roman"/>
          <w:color w:val="3C4043"/>
          <w:spacing w:val="3"/>
          <w:sz w:val="24"/>
          <w:szCs w:val="24"/>
        </w:rPr>
        <w:t>, la vin între 1.5-3.2 milioane decalitri etc, față de celelalte ținuturi românești. Basarabia deținea primul loc la cultura plantelor, fructelor și viței de vie.</w:t>
      </w:r>
    </w:p>
    <w:p w14:paraId="3057112C" w14:textId="41AB208B" w:rsidR="000E0CA3" w:rsidRDefault="00811272" w:rsidP="009178DA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Situația grupurilor etnice m</w:t>
      </w:r>
      <w:r w:rsidR="001E313E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n</w:t>
      </w:r>
      <w:r w:rsidR="001E313E">
        <w:rPr>
          <w:rFonts w:ascii="Times New Roman" w:hAnsi="Times New Roman" w:cs="Times New Roman"/>
          <w:color w:val="3C4043"/>
          <w:spacing w:val="3"/>
          <w:sz w:val="24"/>
          <w:szCs w:val="24"/>
        </w:rPr>
        <w:t>o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ritare din Basarabia a fost asemănătoare cu aceea a minorităților din alte provincii </w:t>
      </w:r>
      <w:r w:rsidR="00C9178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alipite la România în 1918. În perioada interbeliă, statul român a încercat să lichideze urmările rusificării populației românești din timpul dominației țariste. Unele din măsurile luate au fost interpretate de către </w:t>
      </w:r>
      <w:r w:rsidR="004B5519">
        <w:rPr>
          <w:rFonts w:ascii="Times New Roman" w:hAnsi="Times New Roman" w:cs="Times New Roman"/>
          <w:color w:val="3C4043"/>
          <w:spacing w:val="3"/>
          <w:sz w:val="24"/>
          <w:szCs w:val="24"/>
        </w:rPr>
        <w:t>minorități ca discriminatorii (introducerea limbii române în școli). În această perioadă a existat o presă a minorităților</w:t>
      </w:r>
      <w:r w:rsidR="000E0CA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;i organizații culturale și profesionale ale acestora.</w:t>
      </w:r>
    </w:p>
    <w:p w14:paraId="6330DD93" w14:textId="2AAB2878" w:rsidR="002A5833" w:rsidRDefault="000E0CA3" w:rsidP="005262BE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Pe parcursul întregii perioadei interbelice, producția industrială în Basarabiaa ocupat un loc neînsemnat. Basarabia păstrându-și caracterul agricol, însă comparând cu perioada antebelică</w:t>
      </w:r>
      <w:r w:rsidR="00514BB5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rezultatele acțiunilor întreprinse în industrie devin evidente. Astfel, 54.5% din totalul industrial a fost înființate </w:t>
      </w:r>
      <w:r w:rsidR="006107F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în anii 1919-1930 și doar 8.8% în anii 1914-1918. În același timp 68% de întreprinderi comerciale și 67.8% din totalul întreprinderilor de credit au fost întemeiate după 1919. Începând cu 1919, numărul </w:t>
      </w:r>
      <w:r w:rsidR="005262BE">
        <w:rPr>
          <w:rFonts w:ascii="Times New Roman" w:hAnsi="Times New Roman" w:cs="Times New Roman"/>
          <w:color w:val="3C4043"/>
          <w:spacing w:val="3"/>
          <w:sz w:val="24"/>
          <w:szCs w:val="24"/>
        </w:rPr>
        <w:t>întreprinderilor industriale a crescut la 147.1%, acela al industriei metalurgice la 151.7%, al industriei textile la 68% și al industriei chimice la 70%.</w:t>
      </w:r>
    </w:p>
    <w:p w14:paraId="2EBF33C2" w14:textId="6812916E" w:rsidR="00BE5149" w:rsidRDefault="00097235" w:rsidP="00FB40E5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Procesul de consolidare a</w:t>
      </w:r>
      <w:r w:rsidR="00D53213">
        <w:rPr>
          <w:rFonts w:ascii="Times New Roman" w:hAnsi="Times New Roman" w:cs="Times New Roman"/>
          <w:color w:val="3C4043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României s-a caracterizat și prin participarea partidelor din provinciile unite la viața politică a țării. Viața politică a Basarbi</w:t>
      </w:r>
      <w:r w:rsidR="00134989">
        <w:rPr>
          <w:rFonts w:ascii="Times New Roman" w:hAnsi="Times New Roman" w:cs="Times New Roman"/>
          <w:color w:val="3C4043"/>
          <w:spacing w:val="3"/>
          <w:sz w:val="24"/>
          <w:szCs w:val="24"/>
        </w:rPr>
        <w:t>ei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servind populația cu lecții de alfabetizare, familiarizâmd-o atât cu regulile jocului democratic, cât și </w:t>
      </w:r>
      <w:r w:rsidR="00F81214">
        <w:rPr>
          <w:rFonts w:ascii="Times New Roman" w:hAnsi="Times New Roman" w:cs="Times New Roman"/>
          <w:color w:val="3C4043"/>
          <w:spacing w:val="3"/>
          <w:sz w:val="24"/>
          <w:szCs w:val="24"/>
        </w:rPr>
        <w:t>cu viciile inerente democrației românești în proces de constituire.</w:t>
      </w:r>
      <w:r w:rsidR="003A18D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F8121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Printre cele mai de bază personalități care și-au adus contribuția la consolidarea sistemului politic în Basarbia au fost P. Halippa, I. Inculeț, I. Pelivan și D. </w:t>
      </w:r>
      <w:r w:rsidR="00BE5149">
        <w:rPr>
          <w:rFonts w:ascii="Times New Roman" w:hAnsi="Times New Roman" w:cs="Times New Roman"/>
          <w:color w:val="3C4043"/>
          <w:spacing w:val="3"/>
          <w:sz w:val="24"/>
          <w:szCs w:val="24"/>
        </w:rPr>
        <w:t>Ciugureanu. Contribuind prin atitudinile adoptate și prin eforturile depuse la fortificarea transparenței regimului, la consolidarea polit</w:t>
      </w:r>
      <w:r w:rsidR="00E728EC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r w:rsidR="00BE5149">
        <w:rPr>
          <w:rFonts w:ascii="Times New Roman" w:hAnsi="Times New Roman" w:cs="Times New Roman"/>
          <w:color w:val="3C4043"/>
          <w:spacing w:val="3"/>
          <w:sz w:val="24"/>
          <w:szCs w:val="24"/>
        </w:rPr>
        <w:t>că a societății românești.</w:t>
      </w:r>
    </w:p>
    <w:p w14:paraId="70DD7924" w14:textId="507F3A50" w:rsidR="00F81214" w:rsidRDefault="00BE5149" w:rsidP="005262BE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În cele din urmă, consider că </w:t>
      </w:r>
      <w:r w:rsidR="00B450C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în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perioada interbelică</w:t>
      </w:r>
      <w:r w:rsidR="00B450C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Basarabia a cunoscut una dintre cele mai prospere perioade, beneficiind de un  regim democratic bazat pe Constituție și legi, de avantajele reformei agrare și libertățile orășenești. Are loc o perioadă de dezvoltare a economiei, </w:t>
      </w:r>
      <w:r w:rsidR="00220A89">
        <w:rPr>
          <w:rFonts w:ascii="Times New Roman" w:hAnsi="Times New Roman" w:cs="Times New Roman"/>
          <w:color w:val="3C4043"/>
          <w:spacing w:val="3"/>
          <w:sz w:val="24"/>
          <w:szCs w:val="24"/>
        </w:rPr>
        <w:t>infrastructurii și vieții sociale, o perioadă care a fost întreruptă de invazia sovietică înfăptuită la 28 iunie 1940</w:t>
      </w:r>
      <w:r w:rsidR="00BE33A5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5752B2DB" w14:textId="77777777" w:rsidR="00AA5334" w:rsidRPr="00CE01C0" w:rsidRDefault="00AA5334" w:rsidP="009178DA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30EC947" w14:textId="49A21C7E" w:rsidR="00432819" w:rsidRPr="00432819" w:rsidRDefault="00432819" w:rsidP="00AD7320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sectPr w:rsidR="00432819" w:rsidRPr="00432819" w:rsidSect="00540317">
      <w:headerReference w:type="default" r:id="rId7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8325" w14:textId="77777777" w:rsidR="00DA76E7" w:rsidRDefault="00DA76E7" w:rsidP="00540317">
      <w:pPr>
        <w:spacing w:after="0" w:line="240" w:lineRule="auto"/>
      </w:pPr>
      <w:r>
        <w:separator/>
      </w:r>
    </w:p>
  </w:endnote>
  <w:endnote w:type="continuationSeparator" w:id="0">
    <w:p w14:paraId="51B1C158" w14:textId="77777777" w:rsidR="00DA76E7" w:rsidRDefault="00DA76E7" w:rsidP="0054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B5B2" w14:textId="77777777" w:rsidR="00DA76E7" w:rsidRDefault="00DA76E7" w:rsidP="00540317">
      <w:pPr>
        <w:spacing w:after="0" w:line="240" w:lineRule="auto"/>
      </w:pPr>
      <w:r>
        <w:separator/>
      </w:r>
    </w:p>
  </w:footnote>
  <w:footnote w:type="continuationSeparator" w:id="0">
    <w:p w14:paraId="7CBEE0FA" w14:textId="77777777" w:rsidR="00DA76E7" w:rsidRDefault="00DA76E7" w:rsidP="0054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8229" w14:textId="1C7C82F0" w:rsidR="00540317" w:rsidRPr="00540317" w:rsidRDefault="00540317" w:rsidP="00540317">
    <w:pPr>
      <w:pStyle w:val="Header"/>
      <w:jc w:val="right"/>
      <w:rPr>
        <w:rFonts w:ascii="Times New Roman" w:hAnsi="Times New Roman" w:cs="Times New Roman"/>
        <w:lang w:val="en-US"/>
      </w:rPr>
    </w:pPr>
    <w:r w:rsidRPr="00540317">
      <w:rPr>
        <w:rFonts w:ascii="Times New Roman" w:hAnsi="Times New Roman" w:cs="Times New Roman"/>
        <w:lang w:val="en-US"/>
      </w:rPr>
      <w:t>Apareci Aurica</w:t>
    </w:r>
  </w:p>
  <w:p w14:paraId="6FB7E82F" w14:textId="18FEFC9A" w:rsidR="00540317" w:rsidRPr="00540317" w:rsidRDefault="00540317" w:rsidP="00540317">
    <w:pPr>
      <w:pStyle w:val="Header"/>
      <w:jc w:val="right"/>
      <w:rPr>
        <w:rFonts w:ascii="Times New Roman" w:hAnsi="Times New Roman" w:cs="Times New Roman"/>
        <w:lang w:val="en-US"/>
      </w:rPr>
    </w:pPr>
    <w:r w:rsidRPr="00540317">
      <w:rPr>
        <w:rFonts w:ascii="Times New Roman" w:hAnsi="Times New Roman" w:cs="Times New Roman"/>
        <w:lang w:val="en-US"/>
      </w:rPr>
      <w:t>AAW 2032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2E4D"/>
    <w:multiLevelType w:val="hybridMultilevel"/>
    <w:tmpl w:val="1BCCD5C2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1EC2"/>
    <w:multiLevelType w:val="hybridMultilevel"/>
    <w:tmpl w:val="9B7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42A9"/>
    <w:multiLevelType w:val="hybridMultilevel"/>
    <w:tmpl w:val="02944074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4034F"/>
    <w:multiLevelType w:val="hybridMultilevel"/>
    <w:tmpl w:val="76843C06"/>
    <w:lvl w:ilvl="0" w:tplc="AA74C6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21A0A"/>
    <w:multiLevelType w:val="hybridMultilevel"/>
    <w:tmpl w:val="569618E2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0536">
    <w:abstractNumId w:val="1"/>
  </w:num>
  <w:num w:numId="2" w16cid:durableId="310839811">
    <w:abstractNumId w:val="3"/>
  </w:num>
  <w:num w:numId="3" w16cid:durableId="2074498275">
    <w:abstractNumId w:val="2"/>
  </w:num>
  <w:num w:numId="4" w16cid:durableId="1625693282">
    <w:abstractNumId w:val="0"/>
  </w:num>
  <w:num w:numId="5" w16cid:durableId="128137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EE"/>
    <w:rsid w:val="000027DD"/>
    <w:rsid w:val="0000526C"/>
    <w:rsid w:val="000745F2"/>
    <w:rsid w:val="00097235"/>
    <w:rsid w:val="000A3465"/>
    <w:rsid w:val="000A4C11"/>
    <w:rsid w:val="000A5475"/>
    <w:rsid w:val="000C0BC4"/>
    <w:rsid w:val="000E0CA3"/>
    <w:rsid w:val="000E5669"/>
    <w:rsid w:val="0010117A"/>
    <w:rsid w:val="00127061"/>
    <w:rsid w:val="00134989"/>
    <w:rsid w:val="00156170"/>
    <w:rsid w:val="00190AB0"/>
    <w:rsid w:val="00192FED"/>
    <w:rsid w:val="001E2302"/>
    <w:rsid w:val="001E313E"/>
    <w:rsid w:val="002177E4"/>
    <w:rsid w:val="00220A89"/>
    <w:rsid w:val="00221215"/>
    <w:rsid w:val="00241FEB"/>
    <w:rsid w:val="002A5833"/>
    <w:rsid w:val="002D76C1"/>
    <w:rsid w:val="002F443B"/>
    <w:rsid w:val="003023E4"/>
    <w:rsid w:val="0032110C"/>
    <w:rsid w:val="00326B6B"/>
    <w:rsid w:val="00362B1A"/>
    <w:rsid w:val="00375281"/>
    <w:rsid w:val="00382B93"/>
    <w:rsid w:val="003A18DC"/>
    <w:rsid w:val="003A3CE5"/>
    <w:rsid w:val="003D78DF"/>
    <w:rsid w:val="003F3493"/>
    <w:rsid w:val="00400177"/>
    <w:rsid w:val="004078C1"/>
    <w:rsid w:val="00432819"/>
    <w:rsid w:val="00444A66"/>
    <w:rsid w:val="00464119"/>
    <w:rsid w:val="00471FCB"/>
    <w:rsid w:val="00474A83"/>
    <w:rsid w:val="00492CE8"/>
    <w:rsid w:val="004B5519"/>
    <w:rsid w:val="00501D1D"/>
    <w:rsid w:val="00514BB5"/>
    <w:rsid w:val="00521102"/>
    <w:rsid w:val="005262BE"/>
    <w:rsid w:val="00540317"/>
    <w:rsid w:val="00575D9F"/>
    <w:rsid w:val="00590E90"/>
    <w:rsid w:val="005A2454"/>
    <w:rsid w:val="005B7328"/>
    <w:rsid w:val="005E78E2"/>
    <w:rsid w:val="005F5F4C"/>
    <w:rsid w:val="006107F3"/>
    <w:rsid w:val="006110B2"/>
    <w:rsid w:val="00612C32"/>
    <w:rsid w:val="00624F73"/>
    <w:rsid w:val="00632D89"/>
    <w:rsid w:val="00660E40"/>
    <w:rsid w:val="00734DFA"/>
    <w:rsid w:val="00772071"/>
    <w:rsid w:val="007753C6"/>
    <w:rsid w:val="00792B33"/>
    <w:rsid w:val="007E2C78"/>
    <w:rsid w:val="007F7089"/>
    <w:rsid w:val="00811272"/>
    <w:rsid w:val="00820A7E"/>
    <w:rsid w:val="00827EEA"/>
    <w:rsid w:val="00830C5D"/>
    <w:rsid w:val="0083465B"/>
    <w:rsid w:val="008705CA"/>
    <w:rsid w:val="009178DA"/>
    <w:rsid w:val="00972B93"/>
    <w:rsid w:val="00995D38"/>
    <w:rsid w:val="009A40D7"/>
    <w:rsid w:val="00A33DCA"/>
    <w:rsid w:val="00A4344C"/>
    <w:rsid w:val="00A47F52"/>
    <w:rsid w:val="00A659DE"/>
    <w:rsid w:val="00A73228"/>
    <w:rsid w:val="00A90EB5"/>
    <w:rsid w:val="00AA5334"/>
    <w:rsid w:val="00AA67EF"/>
    <w:rsid w:val="00AD7320"/>
    <w:rsid w:val="00AE0EAB"/>
    <w:rsid w:val="00B21CA9"/>
    <w:rsid w:val="00B23493"/>
    <w:rsid w:val="00B450C1"/>
    <w:rsid w:val="00BA340D"/>
    <w:rsid w:val="00BC0B30"/>
    <w:rsid w:val="00BE33A5"/>
    <w:rsid w:val="00BE36A0"/>
    <w:rsid w:val="00BE4368"/>
    <w:rsid w:val="00BE4D1F"/>
    <w:rsid w:val="00BE5149"/>
    <w:rsid w:val="00BE57FA"/>
    <w:rsid w:val="00BE7095"/>
    <w:rsid w:val="00C164EF"/>
    <w:rsid w:val="00C327B4"/>
    <w:rsid w:val="00C34581"/>
    <w:rsid w:val="00C91786"/>
    <w:rsid w:val="00C977F1"/>
    <w:rsid w:val="00CC3531"/>
    <w:rsid w:val="00CD6840"/>
    <w:rsid w:val="00CE01C0"/>
    <w:rsid w:val="00CE0E0E"/>
    <w:rsid w:val="00CF739E"/>
    <w:rsid w:val="00CF74A3"/>
    <w:rsid w:val="00D15E71"/>
    <w:rsid w:val="00D3641C"/>
    <w:rsid w:val="00D428E8"/>
    <w:rsid w:val="00D4550D"/>
    <w:rsid w:val="00D51B25"/>
    <w:rsid w:val="00D53213"/>
    <w:rsid w:val="00D61373"/>
    <w:rsid w:val="00D618BD"/>
    <w:rsid w:val="00D705B3"/>
    <w:rsid w:val="00D71D52"/>
    <w:rsid w:val="00DA76E7"/>
    <w:rsid w:val="00DC04B0"/>
    <w:rsid w:val="00DC3F99"/>
    <w:rsid w:val="00DD40A1"/>
    <w:rsid w:val="00DD5E55"/>
    <w:rsid w:val="00DD6298"/>
    <w:rsid w:val="00DE0ADA"/>
    <w:rsid w:val="00E0435F"/>
    <w:rsid w:val="00E110EE"/>
    <w:rsid w:val="00E157DE"/>
    <w:rsid w:val="00E17AAB"/>
    <w:rsid w:val="00E30E08"/>
    <w:rsid w:val="00E36B9C"/>
    <w:rsid w:val="00E45D66"/>
    <w:rsid w:val="00E728EC"/>
    <w:rsid w:val="00EB2896"/>
    <w:rsid w:val="00F36032"/>
    <w:rsid w:val="00F538AE"/>
    <w:rsid w:val="00F81214"/>
    <w:rsid w:val="00FB3359"/>
    <w:rsid w:val="00FB40E5"/>
    <w:rsid w:val="00FE06EA"/>
    <w:rsid w:val="00FE79AC"/>
    <w:rsid w:val="00F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D883"/>
  <w15:chartTrackingRefBased/>
  <w15:docId w15:val="{DE7CF1AD-E919-4404-B599-B58493A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3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17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5403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17"/>
    <w:rPr>
      <w:noProof/>
      <w:lang w:val="ro-MD"/>
    </w:rPr>
  </w:style>
  <w:style w:type="paragraph" w:styleId="NoSpacing">
    <w:name w:val="No Spacing"/>
    <w:uiPriority w:val="1"/>
    <w:qFormat/>
    <w:rsid w:val="00575D9F"/>
    <w:pPr>
      <w:spacing w:after="0" w:line="240" w:lineRule="auto"/>
    </w:pPr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47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27</cp:revision>
  <dcterms:created xsi:type="dcterms:W3CDTF">2022-10-09T16:32:00Z</dcterms:created>
  <dcterms:modified xsi:type="dcterms:W3CDTF">2022-11-20T20:35:00Z</dcterms:modified>
</cp:coreProperties>
</file>