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Ministerul Educației și Cercetării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al Republicii Moldova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Universitatea Tehnică a Moldovei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Departamentul Ingineria Software și Automatica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265" cy="1183640"/>
                <wp:effectExtent l="0" t="0" r="0" b="0"/>
                <wp:docPr id="1" name="Google Shape;1202;p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oogle Shape;1202;p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52081" b="0"/>
                        <a:stretch/>
                      </pic:blipFill>
                      <pic:spPr bwMode="auto">
                        <a:xfrm>
                          <a:off x="0" y="0"/>
                          <a:ext cx="1866265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6.95pt;height:93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0"/>
          <w:szCs w:val="160"/>
        </w:rPr>
        <w:t xml:space="preserve">Raport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Lucrarea de laborator nr. 6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Grafică pe Calculator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Varianta 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59"/>
        <w:tblW w:w="935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rPr>
          <w:trHeight w:val="396"/>
        </w:trPr>
        <w:tc>
          <w:tcPr>
            <w:shd w:val="clear" w:color="auto" w:fill="ffffff" w:themeFill="background1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116" w:type="dxa"/>
            <w:textDirection w:val="lrTb"/>
            <w:noWrap w:val="false"/>
          </w:tcPr>
          <w:p>
            <w:pPr>
              <w:pStyle w:val="838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117" w:type="dxa"/>
            <w:textDirection w:val="lrTb"/>
            <w:noWrap w:val="false"/>
          </w:tcPr>
          <w:p>
            <w:pPr>
              <w:pStyle w:val="838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 w:bidi="ar-SA"/>
              </w:rPr>
              <w:t xml:space="preserve">Student grupa TI-</w:t>
            </w: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 w:bidi="ar-SA"/>
              </w:rPr>
              <w:t xml:space="preserve">231 FR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117" w:type="dxa"/>
            <w:textDirection w:val="lrTb"/>
            <w:noWrap w:val="false"/>
          </w:tcPr>
          <w:p>
            <w:pPr>
              <w:pStyle w:val="838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 w:bidi="ar-SA"/>
              </w:rPr>
              <w:t xml:space="preserve">Apareci </w:t>
            </w: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 w:bidi="ar-SA"/>
              </w:rPr>
              <w:t xml:space="preserve">Aurica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17"/>
        </w:trPr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116" w:type="dxa"/>
            <w:textDirection w:val="lrTb"/>
            <w:noWrap w:val="false"/>
          </w:tcPr>
          <w:p>
            <w:pPr>
              <w:pStyle w:val="838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117" w:type="dxa"/>
            <w:textDirection w:val="lrTb"/>
            <w:noWrap w:val="false"/>
          </w:tcPr>
          <w:p>
            <w:pPr>
              <w:pStyle w:val="838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117" w:type="dxa"/>
            <w:textDirection w:val="lrTb"/>
            <w:noWrap w:val="false"/>
          </w:tcPr>
          <w:p>
            <w:pPr>
              <w:pStyle w:val="838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 w:bidi="ar-SA"/>
              </w:rPr>
              <w:t xml:space="preserve">Ursu Adriana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Chișinău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8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52"/>
            <w:pBdr/>
            <w:spacing/>
            <w:ind/>
            <w:rPr>
              <w:rFonts w:ascii="Times New Roman" w:hAnsi="Times New Roman" w:cs="Times New Roman"/>
            </w:rPr>
          </w:pPr>
          <w:r>
            <w:br w:type="page" w:clear="all"/>
          </w:r>
          <w:r>
            <w:rPr>
              <w:rFonts w:ascii="Times New Roman" w:hAnsi="Times New Roman" w:cs="Times New Roman"/>
            </w:rPr>
            <w:t xml:space="preserve">Cuprins</w: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53"/>
            <w:pBdr/>
            <w:tabs>
              <w:tab w:val="left" w:leader="none" w:pos="567"/>
              <w:tab w:val="right" w:leader="dot" w:pos="993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fldChar w:fldCharType="begin"/>
          </w:r>
          <w:r>
            <w:rPr>
              <w:rStyle w:val="844"/>
              <w:rFonts w:ascii="Times New Roman" w:hAnsi="Times New Roman" w:cs="Times New Roman"/>
            </w:rPr>
            <w:instrText xml:space="preserve"> TOC \z \o "1-3" \u \h</w:instrText>
          </w:r>
          <w:r>
            <w:rPr>
              <w:rStyle w:val="844"/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</w:r>
          <w:hyperlink w:tooltip="#_Toc1" w:anchor="_Toc1" w:history="1">
            <w:r>
              <w:rPr>
                <w:rFonts w:ascii="Times New Roman" w:hAnsi="Times New Roman" w:cs="Times New Roman" w:eastAsiaTheme="minorHAnsi"/>
              </w:rPr>
              <w:t xml:space="preserve">1.</w:t>
            </w:r>
            <w:r>
              <w:tab/>
            </w:r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  <w:t xml:space="preserve">Cadrul teoretic</w:t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3"/>
            <w:pBdr/>
            <w:tabs>
              <w:tab w:val="left" w:leader="none" w:pos="567"/>
              <w:tab w:val="right" w:leader="dot" w:pos="993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2" w:anchor="_Toc2" w:history="1">
            <w:r>
              <w:rPr>
                <w:rFonts w:ascii="Times New Roman" w:hAnsi="Times New Roman" w:cs="Times New Roman" w:eastAsiaTheme="minorHAnsi"/>
              </w:rPr>
              <w:t xml:space="preserve">2.</w:t>
            </w:r>
            <w:r>
              <w:tab/>
            </w:r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  <w:t xml:space="preserve">Rezumat succint la temă</w:t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3"/>
            <w:pBdr/>
            <w:tabs>
              <w:tab w:val="left" w:leader="none" w:pos="567"/>
              <w:tab w:val="right" w:leader="dot" w:pos="993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3" w:anchor="_Toc3" w:history="1">
            <w:r>
              <w:rPr>
                <w:rFonts w:ascii="Times New Roman" w:hAnsi="Times New Roman" w:cs="Times New Roman" w:eastAsiaTheme="minorHAnsi"/>
              </w:rPr>
              <w:t xml:space="preserve">3.</w:t>
            </w:r>
            <w:r>
              <w:tab/>
            </w:r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  <w:t xml:space="preserve">Listingul programului</w:t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3"/>
            <w:pBdr/>
            <w:tabs>
              <w:tab w:val="left" w:leader="none" w:pos="567"/>
              <w:tab w:val="right" w:leader="dot" w:pos="993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Fonts w:ascii="Times New Roman" w:hAnsi="Times New Roman" w:cs="Times New Roman" w:eastAsiaTheme="minorHAnsi"/>
              </w:rPr>
              <w:t xml:space="preserve">4.</w:t>
            </w:r>
            <w:r>
              <w:tab/>
            </w:r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  <w:t xml:space="preserve">Testarea aplicației</w:t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3"/>
            <w:pBdr/>
            <w:tabs>
              <w:tab w:val="left" w:leader="none" w:pos="567"/>
              <w:tab w:val="right" w:leader="dot" w:pos="993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5" w:anchor="_Toc5" w:history="1">
            <w:r>
              <w:rPr>
                <w:rFonts w:ascii="Times New Roman" w:hAnsi="Times New Roman" w:cs="Times New Roman" w:eastAsiaTheme="minorHAnsi"/>
              </w:rPr>
              <w:t xml:space="preserve">5.</w:t>
            </w:r>
            <w:r>
              <w:tab/>
            </w:r>
            <w:r>
              <w:rPr>
                <w:rStyle w:val="842"/>
              </w:rPr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  <w:t xml:space="preserve">Concluzii</w:t>
            </w:r>
            <w:r>
              <w:rPr>
                <w:rStyle w:val="84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38"/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Style w:val="844"/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838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0"/>
        <w:numPr>
          <w:ilvl w:val="0"/>
          <w:numId w:val="1"/>
        </w:num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0"/>
          <w:szCs w:val="20"/>
        </w:rPr>
      </w:r>
      <w:bookmarkStart w:id="1" w:name="_Toc1"/>
      <w:r>
        <w:rPr>
          <w:rFonts w:ascii="Times New Roman" w:hAnsi="Times New Roman" w:cs="Times New Roman"/>
          <w:b/>
          <w:bCs/>
          <w:sz w:val="28"/>
          <w:szCs w:val="28"/>
        </w:rPr>
        <w:t xml:space="preserve">Cadrul teoretic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</w:t>
      </w:r>
      <w:r>
        <w:rPr>
          <w:rFonts w:ascii="Times New Roman" w:hAnsi="Times New Roman" w:cs="Times New Roman"/>
          <w:sz w:val="24"/>
          <w:szCs w:val="24"/>
        </w:rPr>
        <w:t xml:space="preserve"> Modelarea proceselor 3D dinamice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8"/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Scopul lucrării: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Obținerea cunoștințelor practice în modelarea proceselor 3D dinamice,</w:t>
      </w:r>
      <w:r/>
    </w:p>
    <w:p>
      <w:pPr>
        <w:pStyle w:val="83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utilizând funcțiile standard de translație, și rotație din biblioteca p5.js.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4"/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Sarcina (conform variantei):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1. Elaborați un program pentru modelarea unui proces fizic utilizând funcțiile standard de </w:t>
      </w:r>
      <w:r/>
      <w:r>
        <w:rPr>
          <w:rFonts w:ascii="Times New Roman" w:hAnsi="Times New Roman" w:cs="Times New Roman"/>
          <w:sz w:val="24"/>
          <w:szCs w:val="24"/>
        </w:rPr>
        <w:t xml:space="preserve">translație, și rotație din biblioteca p5.js.</w:t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4"/>
          <w:szCs w:val="24"/>
        </w:rPr>
        <w:t xml:space="preserve">2. Elaborați un program care creează o scenă 3D de modelare a proceselor fizice conform </w:t>
      </w:r>
      <w:r/>
      <w:r>
        <w:rPr>
          <w:rFonts w:ascii="Times New Roman" w:hAnsi="Times New Roman" w:cs="Times New Roman"/>
          <w:sz w:val="24"/>
          <w:szCs w:val="24"/>
        </w:rPr>
        <w:t xml:space="preserve">variantei indicate în tabelul 6.1. Pentru crearea scenei pot fi utilizate obiecte grafice 3D existente în 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repozitoriul 3D.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8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2123071</wp:posOffset>
                </wp:positionH>
                <wp:positionV relativeFrom="paragraph">
                  <wp:posOffset>441932</wp:posOffset>
                </wp:positionV>
                <wp:extent cx="2018429" cy="1464592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169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18428" cy="146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5360;o:allowoverlap:true;o:allowincell:true;mso-position-horizontal-relative:text;margin-left:167.17pt;mso-position-horizontal:absolute;mso-position-vertical-relative:text;margin-top:34.80pt;mso-position-vertical:absolute;width:158.93pt;height:115.32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2278321</wp:posOffset>
                </wp:positionH>
                <wp:positionV relativeFrom="paragraph">
                  <wp:posOffset>1906524</wp:posOffset>
                </wp:positionV>
                <wp:extent cx="1707929" cy="674415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07928" cy="67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848"/>
                              <w:pBdr/>
                              <w:spacing w:line="276" w:lineRule="auto"/>
                              <w:ind/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Laborator nr. 6  Varianta 3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  <w:p>
                            <w:pPr>
                              <w:pStyle w:val="848"/>
                              <w:pBdr/>
                              <w:spacing w:line="276" w:lineRule="auto"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Pendul haotic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9216;o:allowoverlap:true;o:allowincell:true;mso-position-horizontal-relative:text;margin-left:179.40pt;mso-position-horizontal:absolute;mso-position-vertical-relative:text;margin-top:150.12pt;mso-position-vertical:absolute;width:134.48pt;height:53.10pt;mso-wrap-distance-left:9.07pt;mso-wrap-distance-top:0.00pt;mso-wrap-distance-right:9.07pt;mso-wrap-distance-bottom:0.00pt;v-text-anchor:top;visibility:visible;" wrapcoords="0 0 100000 0 100000 100000 0 100000" filled="f" stroked="f">
                <w10:wrap type="through"/>
                <v:textbox inset="0,0,0,0">
                  <w:txbxContent>
                    <w:p>
                      <w:pPr>
                        <w:pStyle w:val="848"/>
                        <w:pBdr/>
                        <w:spacing w:line="276" w:lineRule="auto"/>
                        <w:ind/>
                        <w:jc w:val="center"/>
                        <w:rPr>
                          <w:highlight w:val="none"/>
                        </w:rPr>
                      </w:pPr>
                      <w:r>
                        <w:t xml:space="preserve">Laborator nr. 6  Varianta 3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  <w:p>
                      <w:pPr>
                        <w:pStyle w:val="848"/>
                        <w:pBdr/>
                        <w:spacing w:line="276" w:lineRule="auto"/>
                        <w:ind/>
                        <w:jc w:val="center"/>
                        <w:rPr>
                          <w:rFonts w:ascii="Cambria Math" w:hAnsi="Cambria Math" w:eastAsia="Cambria Math" w:cs="Cambria Math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  <w:t xml:space="preserve">Pendul haotic</w:t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0"/>
        <w:numPr>
          <w:ilvl w:val="0"/>
          <w:numId w:val="1"/>
        </w:num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0"/>
          <w:szCs w:val="20"/>
        </w:rPr>
      </w:r>
      <w:bookmarkStart w:id="2" w:name="_Toc2"/>
      <w:r>
        <w:rPr>
          <w:rFonts w:ascii="Times New Roman" w:hAnsi="Times New Roman" w:cs="Times New Roman"/>
          <w:b/>
          <w:bCs/>
          <w:sz w:val="28"/>
          <w:szCs w:val="28"/>
        </w:rPr>
        <w:t xml:space="preserve">Rezumat succint la temă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Pentru realizarea simulării unui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pendul haotic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folosind biblioteca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p5.js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au fost aplicate o serie de legi fizice fundamentale, care guvernează mișcarea pendulului și dinamica acestuia.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1. Legea mișcării pendulului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Pendulul se bazează pe principiile de bază ale mecanicii clasice, care descriu mișcarea oscilatorie. Formula de bază pentru accelerația unghiulară a pendulului este derivată din legile lui Newton pentru rotație: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698729</wp:posOffset>
                </wp:positionH>
                <wp:positionV relativeFrom="paragraph">
                  <wp:posOffset>409319</wp:posOffset>
                </wp:positionV>
                <wp:extent cx="955438" cy="425366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488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955438" cy="425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7408;o:allowoverlap:true;o:allowincell:true;mso-position-horizontal-relative:text;margin-left:55.02pt;mso-position-horizontal:absolute;mso-position-vertical-relative:text;margin-top:32.23pt;mso-position-vertical:absolute;width:75.23pt;height:33.49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t xml:space="preserve">    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α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accelerația unghiulară (rad/s²),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accelerația gravitațională (9.8 m/s²),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lungimea pendulului,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θ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este unghiul pe care îl face pendulul cu poziția de echilibru (radiani).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2. Mișcarea oscilatorie și accelerația unghiulară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Formula de mai sus este aplicată pentru a calcula accelerația unghiulară a pendulului în funcție de poziția sa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AccelerațiA unghiulară este responsabilă de modificarea vitezei unghiulare a pendulului.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În cod, accelerația unghiulară este actualizată pe baza gravitației, iar viteza unghiulară și unghiul pendulului sunt calculate iterativ: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b/>
          <w:bCs/>
          <w:color w:val="00000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2"/>
          <w:szCs w:val="20"/>
        </w:rPr>
        <w:t xml:space="preserve">let gravity = 0.4; </w:t>
      </w:r>
      <w:r>
        <w:rPr>
          <w:rFonts w:ascii="Courier New" w:hAnsi="Courier New" w:eastAsia="Courier New" w:cs="Courier New"/>
          <w:b/>
          <w:bCs/>
          <w:sz w:val="22"/>
          <w:szCs w:val="22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eastAsia="Courier New" w:cs="Courier New"/>
          <w:b/>
          <w:bCs/>
          <w:color w:val="000000"/>
          <w:sz w:val="22"/>
          <w:szCs w:val="20"/>
        </w:rPr>
        <w:t xml:space="preserve">angleAcceleration = (-1 * gravity / length) * sin(angle);</w:t>
      </w:r>
      <w:r>
        <w:rPr>
          <w:rFonts w:ascii="Courier New" w:hAnsi="Courier New" w:eastAsia="Courier New" w:cs="Courier New"/>
          <w:b/>
          <w:bCs/>
          <w:color w:val="00000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0"/>
          <w:szCs w:val="20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3. Amortizarea mișcării (Damping)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În viața reală, mișcarea pendulului este încetinită de frecarea aerului și de alte forțe de rezistență. Această rezistență este cunoscută sub numele de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amortizare și reduce treptat viteza pendulului.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Pentru a modela acest comportament în simulare, am introdus un factor de amortizare care înmulțește viteza unghiulară a pendulului cu o valoare ușor mai mică decât 1 în fiecare iterație: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</w: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angleVelocity *= damping;</w:t>
      </w:r>
      <w:r>
        <w:rPr>
          <w:rFonts w:ascii="Courier New" w:hAnsi="Courier New" w:eastAsia="Courier New" w:cs="Courier New"/>
          <w:b/>
          <w:bCs/>
          <w:sz w:val="24"/>
          <w:szCs w:val="24"/>
        </w:rPr>
      </w:r>
      <w:r>
        <w:rPr>
          <w:rFonts w:ascii="Courier New" w:hAnsi="Courier New" w:eastAsia="Courier New" w:cs="Courier New"/>
          <w:b/>
          <w:bCs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Mișcarea pendulului devine treptat mai lentă, simulând pierderea de energie din sistemul pendulului.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4. Haosul și perturbațiile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Pentru a simula un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pendul haotic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a fost adăugată o mică forță externă variabilă, care perturbează mișcarea naturală a pendulului. Această forță este generată aleator și variază la fiecare iterație, simulând efectul unor factori externi care nu sunt constanți (precum vântul sau variații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ale mediului).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Formula de calcul a accelerației unghiulare modificată pentru a include această forță externă este: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eastAsia="Courier New" w:cs="Courier New"/>
          <w:b/>
          <w:bCs/>
          <w:color w:val="00000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2"/>
          <w:szCs w:val="20"/>
        </w:rPr>
        <w:t xml:space="preserve">angleAcceleration += random(-forcePerturbation, forcePerturbation);</w:t>
      </w:r>
      <w:r>
        <w:rPr>
          <w:rFonts w:ascii="Courier New" w:hAnsi="Courier New" w:eastAsia="Courier New" w:cs="Courier New"/>
          <w:b/>
          <w:bCs/>
          <w:color w:val="00000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2"/>
          <w:szCs w:val="22"/>
          <w:highlight w:val="none"/>
        </w:rPr>
      </w:r>
    </w:p>
    <w:p>
      <w:pPr>
        <w:pStyle w:val="844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Aceasta introduce variații haotice în mișcare, făcând pendulul să oscileze neregulat, ducând la comportamente imprevizibile care sunt caracteristice sistemelor haotice.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5. Conservarea energiei mecanice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În absența forțelor de amortizare și a perturbațiilor, pendulul ar oscila la infinit, menținându-și energia mecanică totală. Energia mecanică totală este suma dintre energia cinetică și energia potențială gravitațională a pendulului: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Energia potențială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maximă atunci când pendulul este la extremitățile traiectoriei sale (când viteza unghiulară este zero și accelerația este maximă),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Energia cinetică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maximă atunci când pendulul trece prin poziția de echilibru (când viteza este maximă și accelerația este zero).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50"/>
        <w:numPr>
          <w:ilvl w:val="0"/>
          <w:numId w:val="1"/>
        </w:num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0"/>
          <w:szCs w:val="20"/>
        </w:rPr>
      </w:r>
      <w:bookmarkStart w:id="3" w:name="_Toc3"/>
      <w:r>
        <w:rPr>
          <w:rFonts w:ascii="Times New Roman" w:hAnsi="Times New Roman" w:cs="Times New Roman"/>
          <w:b/>
          <w:bCs/>
          <w:sz w:val="28"/>
          <w:szCs w:val="28"/>
        </w:rPr>
        <w:t xml:space="preserve">Listingul programului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angle;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angleVelocity;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angleAcceleration;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length;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origin;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bob;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damping = 0.995;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let forcePerturbation;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function setup() {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createCanvas(600, 600);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origin = createVector(width / 2, 180);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length = 200;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 = PI / 4;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angleVelocity = 0.0;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forcePerturbation = 0.01;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}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function draw() {</w:t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setGradientBackground();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let gravity = 0.4;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angleAcceleration = (-1 * gravity / length) * sin(angle);</w:t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angleAcceleration += random(-forcePerturbation, forcePerturbation);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// Actualizează viteza și unghiul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angleVelocity += angleAcceleration;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angleVelocity *= damping; // Amortizare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angle += angleVelocity;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// Calculează poziția punctului final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let bobX = length * sin(angle);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let bobY = length * cos(angle);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bob = createVector(bobX, bobY);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bob.add(origin);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stroke(0);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strokeWeight(2);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line(origin.x, origin.y, bob.x, bob.y);</w:t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drawShadow(bob.x, bob.y);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fill(0, 0, 255);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ellipse(bob.x, bob.y, 32, 32);</w:t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}</w:t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function setGradientBackground() {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for (let y = 0; y &lt; height; y++) {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  let inter = map(y, 0, height, 0, 1);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  let c = lerpColor(color(173, 216, 230), color(240, 255, 255), inter);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  stroke(c);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  line(0, y, width, y);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}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}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function drawShadow(x, y) {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noStroke();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fill(0, 0, 0, 50);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/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  ellipse(x, y + 30, 50, 10); </w:t>
      </w:r>
      <w:r/>
    </w:p>
    <w:p>
      <w:pPr>
        <w:pStyle w:val="855"/>
        <w:pBdr/>
        <w:shd w:val="clear" w:color="b4c6e7" w:themeColor="accent1" w:themeTint="66" w:fill="d9e2f3" w:themeFill="accent1" w:themeFillTint="33"/>
        <w:spacing/>
        <w:ind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  <w:t xml:space="preserve">}</w:t>
      </w:r>
      <w:r/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38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0"/>
        <w:numPr>
          <w:ilvl w:val="0"/>
          <w:numId w:val="1"/>
        </w:num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0"/>
          <w:szCs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3197678</wp:posOffset>
                </wp:positionH>
                <wp:positionV relativeFrom="paragraph">
                  <wp:posOffset>322093</wp:posOffset>
                </wp:positionV>
                <wp:extent cx="3046671" cy="2780153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106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46671" cy="2780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0480;o:allowoverlap:true;o:allowincell:true;mso-position-horizontal-relative:text;margin-left:251.79pt;mso-position-horizontal:absolute;mso-position-vertical-relative:text;margin-top:25.36pt;mso-position-vertical:absolute;width:239.90pt;height:218.91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  <w:szCs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322093</wp:posOffset>
                </wp:positionV>
                <wp:extent cx="3046671" cy="2780153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8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46671" cy="2780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8432;o:allowoverlap:true;o:allowincell:true;mso-position-horizontal-relative:text;margin-left:0.00pt;mso-position-horizontal:absolute;mso-position-vertical-relative:text;margin-top:25.36pt;mso-position-vertical:absolute;width:239.90pt;height:218.91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0"/>
          <w:szCs w:val="20"/>
        </w:rPr>
      </w:r>
      <w:bookmarkStart w:id="4" w:name="_Toc4"/>
      <w:r>
        <w:rPr>
          <w:rFonts w:ascii="Times New Roman" w:hAnsi="Times New Roman" w:cs="Times New Roman"/>
          <w:b/>
          <w:bCs/>
          <w:sz w:val="28"/>
          <w:szCs w:val="28"/>
        </w:rPr>
        <w:t xml:space="preserve">Testarea aplicației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8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/>
      <w:r/>
      <w:r/>
      <w:r/>
      <w:r/>
      <w:r/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838"/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  <w:r/>
      <w:r/>
      <w:r/>
      <w:r>
        <w:br w:type="page" w:clear="all"/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50"/>
        <w:numPr>
          <w:ilvl w:val="0"/>
          <w:numId w:val="1"/>
        </w:numPr>
        <w:pBdr/>
        <w:spacing/>
        <w:ind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5" w:name="_Toc5"/>
      <w:r>
        <w:rPr>
          <w:rFonts w:ascii="Times New Roman" w:hAnsi="Times New Roman" w:cs="Times New Roman"/>
          <w:b/>
          <w:bCs/>
          <w:sz w:val="32"/>
          <w:szCs w:val="32"/>
        </w:rPr>
        <w:t xml:space="preserve">Concluzii</w:t>
      </w:r>
      <w:bookmarkEnd w:id="5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44"/>
        <w:pBdr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Simularea pendulului haotic realizată în p5.js integrează legile clasice ale fizicii, cum ar fi mișcarea oscilatorie și conservarea energiei, cu o componentă haotică prin forțe externe variabile.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Calculăm accelerația unghiulară a pendulului, unde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reprezintă gravitația,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lungimea pendulului, iar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theta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unghiul de oscilație. Factorul de amortizare reduce treptat viteza unghiulară, simulând rezistența aerului. Componenta haotică este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generată prin adăugarea unei forțe perturbatoare aleatoare, reflectând natura imprevizibilă a sistemelor fizice. Utilizăm funcții de desenare pentru a reprezenta pendulul și bob-ul, iar fundalul dinamic îmbunătățește vizualizarea. p5.js permite extinderea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ușoară a simulării, adăugând interactivitate și caracteristici noi. Această simulare ilustrează complexitatea comportamentului haotic, evidențiind puterea p5.js ca instrument de învățare în fizică și programare.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36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sectPr>
      <w:footnotePr/>
      <w:endnotePr/>
      <w:type w:val="nextPage"/>
      <w:pgSz w:h="15840" w:orient="portrait" w:w="12240"/>
      <w:pgMar w:top="851" w:right="851" w:bottom="851" w:left="144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Liberation Sans">
    <w:panose1 w:val="020B0604020202020204"/>
  </w:font>
  <w:font w:name="Cambria Math">
    <w:panose1 w:val="02000603000000000000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 Light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1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2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1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2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3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5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6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5">
    <w:name w:val="Heading 2"/>
    <w:basedOn w:val="838"/>
    <w:next w:val="838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38"/>
    <w:next w:val="838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38"/>
    <w:next w:val="838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38"/>
    <w:next w:val="838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38"/>
    <w:next w:val="838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38"/>
    <w:next w:val="838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38"/>
    <w:next w:val="838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38"/>
    <w:next w:val="838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>
    <w:name w:val="Heading 2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40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40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40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40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40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40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38"/>
    <w:next w:val="838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40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38"/>
    <w:next w:val="838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40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38"/>
    <w:next w:val="838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40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38"/>
    <w:next w:val="838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0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40"/>
    <w:link w:val="826"/>
    <w:uiPriority w:val="99"/>
    <w:pPr>
      <w:pBdr/>
      <w:spacing/>
      <w:ind/>
    </w:pPr>
  </w:style>
  <w:style w:type="paragraph" w:styleId="828">
    <w:name w:val="Footer"/>
    <w:basedOn w:val="838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40"/>
    <w:link w:val="828"/>
    <w:uiPriority w:val="99"/>
    <w:pPr>
      <w:pBdr/>
      <w:spacing/>
      <w:ind/>
    </w:pPr>
  </w:style>
  <w:style w:type="paragraph" w:styleId="830">
    <w:name w:val="footnote text"/>
    <w:basedOn w:val="838"/>
    <w:link w:val="83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1">
    <w:name w:val="Footnote Text Char"/>
    <w:basedOn w:val="840"/>
    <w:link w:val="830"/>
    <w:uiPriority w:val="99"/>
    <w:semiHidden/>
    <w:pPr>
      <w:pBdr/>
      <w:spacing/>
      <w:ind/>
    </w:pPr>
    <w:rPr>
      <w:sz w:val="20"/>
      <w:szCs w:val="20"/>
    </w:rPr>
  </w:style>
  <w:style w:type="character" w:styleId="83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838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Endnote Text Char"/>
    <w:basedOn w:val="840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6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9">
    <w:name w:val="Heading 1"/>
    <w:basedOn w:val="838"/>
    <w:next w:val="838"/>
    <w:link w:val="84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4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1" w:customStyle="1">
    <w:name w:val="Heading 1 Char"/>
    <w:basedOn w:val="840"/>
    <w:link w:val="839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42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3">
    <w:name w:val="Unresolved Mention"/>
    <w:basedOn w:val="840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844">
    <w:name w:val="Index Link"/>
    <w:qFormat/>
    <w:pPr>
      <w:pBdr/>
      <w:spacing/>
      <w:ind/>
    </w:pPr>
  </w:style>
  <w:style w:type="paragraph" w:styleId="845">
    <w:name w:val="Heading"/>
    <w:basedOn w:val="838"/>
    <w:next w:val="84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46">
    <w:name w:val="Body Text"/>
    <w:basedOn w:val="838"/>
    <w:pPr>
      <w:pBdr/>
      <w:spacing w:after="140" w:before="0" w:line="276" w:lineRule="auto"/>
      <w:ind/>
    </w:pPr>
  </w:style>
  <w:style w:type="paragraph" w:styleId="847">
    <w:name w:val="List"/>
    <w:basedOn w:val="846"/>
    <w:pPr>
      <w:pBdr/>
      <w:spacing/>
      <w:ind/>
    </w:pPr>
    <w:rPr>
      <w:rFonts w:cs="Lohit Devanagari"/>
    </w:rPr>
  </w:style>
  <w:style w:type="paragraph" w:styleId="848">
    <w:name w:val="Caption"/>
    <w:basedOn w:val="838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49">
    <w:name w:val="Index"/>
    <w:basedOn w:val="838"/>
    <w:qFormat/>
    <w:pPr>
      <w:suppressLineNumbers w:val="true"/>
      <w:pBdr/>
      <w:spacing/>
      <w:ind/>
    </w:pPr>
    <w:rPr>
      <w:rFonts w:cs="Lohit Devanagari"/>
    </w:rPr>
  </w:style>
  <w:style w:type="paragraph" w:styleId="850">
    <w:name w:val="List Paragraph"/>
    <w:basedOn w:val="838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51">
    <w:name w:val="Index Heading"/>
    <w:basedOn w:val="845"/>
    <w:pPr>
      <w:pBdr/>
      <w:spacing/>
      <w:ind/>
    </w:pPr>
  </w:style>
  <w:style w:type="paragraph" w:styleId="852">
    <w:name w:val="TOC Heading"/>
    <w:basedOn w:val="839"/>
    <w:next w:val="838"/>
    <w:uiPriority w:val="39"/>
    <w:unhideWhenUsed/>
    <w:qFormat/>
    <w:pPr>
      <w:pBdr/>
      <w:spacing/>
      <w:ind/>
      <w:outlineLvl w:val="9"/>
    </w:pPr>
  </w:style>
  <w:style w:type="paragraph" w:styleId="853">
    <w:name w:val="TOC 1"/>
    <w:basedOn w:val="838"/>
    <w:next w:val="838"/>
    <w:uiPriority w:val="39"/>
    <w:unhideWhenUsed/>
    <w:pPr>
      <w:pBdr/>
      <w:spacing w:after="100" w:before="0"/>
      <w:ind/>
    </w:pPr>
  </w:style>
  <w:style w:type="paragraph" w:styleId="854">
    <w:name w:val="TOC 2"/>
    <w:basedOn w:val="838"/>
    <w:next w:val="838"/>
    <w:uiPriority w:val="39"/>
    <w:unhideWhenUsed/>
    <w:pPr>
      <w:pBdr/>
      <w:spacing w:after="100" w:before="0"/>
      <w:ind w:firstLine="0" w:left="220"/>
    </w:pPr>
  </w:style>
  <w:style w:type="paragraph" w:styleId="855">
    <w:name w:val="No Spacing"/>
    <w:uiPriority w:val="1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56">
    <w:name w:val="Normal (Web)"/>
    <w:basedOn w:val="838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numbering" w:styleId="857" w:default="1">
    <w:name w:val="No List"/>
    <w:uiPriority w:val="99"/>
    <w:semiHidden/>
    <w:unhideWhenUsed/>
    <w:qFormat/>
    <w:pPr>
      <w:pBdr/>
      <w:spacing/>
      <w:ind/>
    </w:pPr>
  </w:style>
  <w:style w:type="table" w:styleId="85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Table Grid"/>
    <w:basedOn w:val="85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A6DD-98BD-4DE7-A10E-2BDEB40E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Dorin</dc:creator>
  <dc:description/>
  <dc:language>en-US</dc:language>
  <cp:revision>28</cp:revision>
  <dcterms:created xsi:type="dcterms:W3CDTF">2021-09-24T22:41:00Z</dcterms:created>
  <dcterms:modified xsi:type="dcterms:W3CDTF">2024-10-14T13:34:38Z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