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2.xml" ContentType="application/vnd.ms-office.chartstyle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Ministerul Educației și Cercetării</w:t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 al Republicii Moldova</w:t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Universitatea Tehnică a Moldovei</w:t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Facultatea Calculatoare, Informatica și Microelectronica</w:t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96535" cy="1455725"/>
                <wp:effectExtent l="0" t="0" r="8890" b="0"/>
                <wp:docPr id="1" name="Google Shape;1202;p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2" name="Google Shape;1202;p1"/>
                        <pic:cNvPicPr/>
                        <pic:nvPr/>
                      </pic:nvPicPr>
                      <pic:blipFill>
                        <a:blip r:embed="rId10">
                          <a:alphaModFix/>
                        </a:blip>
                        <a:srcRect l="0" t="0" r="52082" b="0"/>
                        <a:stretch/>
                      </pic:blipFill>
                      <pic:spPr bwMode="auto">
                        <a:xfrm>
                          <a:off x="0" y="0"/>
                          <a:ext cx="2313068" cy="146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80.83pt;height:114.62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Departamentul Ingineria Software </w:t>
      </w:r>
      <w:bookmarkStart w:id="0" w:name="_Hlk114554859"/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ș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i Automatica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</w: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sz w:val="160"/>
          <w:szCs w:val="160"/>
          <w:lang w:val="ro-RO"/>
        </w:rPr>
        <w:t xml:space="preserve">Raport</w:t>
      </w:r>
      <w:r>
        <w:rPr>
          <w:rFonts w:ascii="Times New Roman" w:hAnsi="Times New Roman" w:cs="Times New Roman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Lucrarea de laborator nr.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1</w:t>
      </w:r>
      <w:r>
        <w:rPr>
          <w:rFonts w:ascii="Times New Roman" w:hAnsi="Times New Roman" w:cs="Times New Roman"/>
          <w:sz w:val="28"/>
          <w:szCs w:val="28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o-RO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o-RO"/>
        </w:rPr>
        <w:t xml:space="preserve">Tema: „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Studierea circuitelor electrice liniare de curent continuu și alternativ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o-RO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o-RO"/>
        </w:rPr>
        <w:t xml:space="preserve">”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Disciplina: Circuite și dispozitive electronice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o-RO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o-RO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</w:p>
    <w:tbl>
      <w:tblPr>
        <w:tblStyle w:val="675"/>
        <w:tblW w:w="0" w:type="auto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970"/>
        <w:gridCol w:w="2835"/>
      </w:tblGrid>
      <w:tr>
        <w:trPr>
          <w:trHeight w:val="396"/>
        </w:trPr>
        <w:tc>
          <w:tcPr>
            <w:shd w:val="clear" w:color="auto" w:fill="ffffff" w:themeFill="background1"/>
            <w:tcBorders/>
            <w:tcW w:w="31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lang w:val="ro-RO"/>
              </w:rPr>
              <w:t xml:space="preserve">A efectuat:</w:t>
            </w:r>
            <w:r>
              <w:rPr>
                <w:rFonts w:ascii="Times New Roman" w:hAnsi="Times New Roman" w:cs="Times New Roman"/>
                <w:b/>
                <w:bCs/>
                <w:lang w:val="ro-RO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S</w:t>
            </w:r>
            <w:r>
              <w:rPr>
                <w:rFonts w:ascii="Times New Roman" w:hAnsi="Times New Roman" w:cs="Times New Roman"/>
                <w:lang w:val="ro-RO"/>
              </w:rPr>
              <w:t xml:space="preserve">tudent grupa TI-231 FR</w:t>
            </w:r>
            <w:r>
              <w:rPr>
                <w:rFonts w:ascii="Times New Roman" w:hAnsi="Times New Roman" w:cs="Times New Roman"/>
                <w:lang w:val="ro-RO"/>
              </w:rPr>
            </w:r>
            <w:r>
              <w:rPr>
                <w:rFonts w:ascii="Times New Roman" w:hAnsi="Times New Roman" w:cs="Times New Roman"/>
                <w:lang w:val="ro-RO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Apareci Aurica</w:t>
            </w:r>
            <w:r>
              <w:rPr>
                <w:rFonts w:ascii="Times New Roman" w:hAnsi="Times New Roman" w:cs="Times New Roman"/>
                <w:lang w:val="ro-RO"/>
              </w:rPr>
            </w:r>
          </w:p>
        </w:tc>
      </w:tr>
      <w:tr>
        <w:trPr>
          <w:trHeight w:val="417"/>
        </w:trPr>
        <w:tc>
          <w:tcPr>
            <w:tcBorders/>
            <w:tcW w:w="31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lang w:val="ro-RO"/>
              </w:rPr>
              <w:t xml:space="preserve">A verificat:</w:t>
            </w:r>
            <w:r>
              <w:rPr>
                <w:rFonts w:ascii="Times New Roman" w:hAnsi="Times New Roman" w:cs="Times New Roman"/>
                <w:b/>
                <w:bCs/>
                <w:lang w:val="ro-RO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Asistent</w:t>
            </w:r>
            <w:r>
              <w:rPr>
                <w:rFonts w:ascii="Times New Roman" w:hAnsi="Times New Roman" w:cs="Times New Roman"/>
                <w:lang w:val="ro-RO"/>
              </w:rPr>
              <w:t xml:space="preserve"> universitar</w:t>
            </w:r>
            <w:r>
              <w:rPr>
                <w:rFonts w:ascii="Times New Roman" w:hAnsi="Times New Roman" w:cs="Times New Roman"/>
                <w:lang w:val="ro-RO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Chiriac Maxim</w:t>
            </w:r>
            <w:r>
              <w:rPr>
                <w:rFonts w:ascii="Times New Roman" w:hAnsi="Times New Roman" w:cs="Times New Roman"/>
                <w:lang w:val="ro-RO"/>
              </w:rPr>
            </w:r>
          </w:p>
        </w:tc>
      </w:tr>
    </w:tbl>
    <w:p>
      <w:pPr>
        <w:pBdr/>
        <w:spacing/>
        <w:ind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Chișinău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202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5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</w:r>
    </w:p>
    <w:sdt>
      <w:sdtPr>
        <w15:appearance w15:val="boundingBox"/>
        <w:id w:val="-745182399"/>
        <w:docPartObj>
          <w:docPartGallery w:val="Table of Contents"/>
          <w:docPartUnique w:val="true"/>
        </w:docPartObj>
        <w:rPr>
          <w:rFonts w:asciiTheme="minorHAnsi" w:hAnsiTheme="minorHAnsi" w:eastAsiaTheme="minorHAnsi" w:cstheme="minorBidi"/>
          <w:color w:val="auto"/>
          <w:sz w:val="22"/>
          <w:szCs w:val="22"/>
          <w:lang w:val="ro-RO"/>
        </w:rPr>
      </w:sdtPr>
      <w:sdtContent>
        <w:p>
          <w:pPr>
            <w:pStyle w:val="678"/>
            <w:pBdr/>
            <w:spacing/>
            <w:ind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36"/>
              <w:szCs w:val="36"/>
              <w:lang w:val="ro-RO"/>
            </w:rPr>
            <w:t xml:space="preserve">Cuprins</w:t>
          </w:r>
          <w:r>
            <w:rPr>
              <w:rFonts w:ascii="Times New Roman" w:hAnsi="Times New Roman" w:eastAsia="Times New Roman" w:cs="Times New Roman"/>
              <w:b/>
              <w:bCs/>
              <w:sz w:val="36"/>
              <w:szCs w:val="36"/>
              <w:lang w:val="ro-RO"/>
            </w:rPr>
          </w:r>
        </w:p>
        <w:p>
          <w:pPr>
            <w:pStyle w:val="679"/>
            <w:pBdr/>
            <w:tabs>
              <w:tab w:val="left" w:leader="none" w:pos="567"/>
              <w:tab w:val="right" w:leader="dot" w:pos="10528"/>
            </w:tabs>
            <w:spacing/>
            <w:ind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sz w:val="24"/>
              <w:szCs w:val="24"/>
              <w:lang w:val="ro-RO"/>
            </w:rPr>
            <w:fldChar w:fldCharType="begin"/>
          </w:r>
          <w:r>
            <w:rPr>
              <w:sz w:val="24"/>
              <w:szCs w:val="24"/>
              <w:lang w:val="ro-RO"/>
            </w:rPr>
            <w:instrText xml:space="preserve"> TOC \o "1-3" \h \z \u </w:instrText>
          </w:r>
          <w:r>
            <w:rPr>
              <w:sz w:val="24"/>
              <w:szCs w:val="24"/>
              <w:lang w:val="ro-RO"/>
            </w:rPr>
            <w:fldChar w:fldCharType="separate"/>
          </w:r>
          <w:r>
            <w:rPr>
              <w:sz w:val="24"/>
              <w:szCs w:val="24"/>
              <w:lang w:val="ro-RO"/>
            </w:rPr>
          </w:r>
          <w:hyperlink w:tooltip="#_Toc1" w:anchor="_Toc1" w:history="1"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 xml:space="preserve">1.</w:t>
            </w:r>
            <w:r>
              <w:rPr>
                <w:sz w:val="24"/>
                <w:szCs w:val="24"/>
              </w:rPr>
              <w:tab/>
            </w:r>
            <w:r>
              <w:rPr>
                <w:rStyle w:val="681"/>
                <w:sz w:val="24"/>
                <w:szCs w:val="24"/>
              </w:rPr>
            </w:r>
            <w:r>
              <w:rPr>
                <w:rStyle w:val="681"/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Cadrul teoretic</w:t>
            </w:r>
            <w:r>
              <w:rPr>
                <w:rStyle w:val="681"/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ro-RO"/>
            </w:rPr>
          </w:r>
        </w:p>
        <w:p>
          <w:pPr>
            <w:pStyle w:val="679"/>
            <w:pBdr/>
            <w:tabs>
              <w:tab w:val="left" w:leader="none" w:pos="567"/>
              <w:tab w:val="right" w:leader="dot" w:pos="10528"/>
            </w:tabs>
            <w:spacing/>
            <w:ind/>
            <w:rPr>
              <w:rFonts w:ascii="Times New Roman" w:hAnsi="Times New Roman" w:cs="Times New Roman"/>
              <w:sz w:val="24"/>
              <w:szCs w:val="24"/>
            </w:rPr>
          </w:pPr>
          <w:hyperlink w:tooltip="#_Toc2" w:anchor="_Toc2" w:history="1"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 xml:space="preserve">2.</w:t>
            </w:r>
            <w:r>
              <w:rPr>
                <w:sz w:val="24"/>
                <w:szCs w:val="24"/>
              </w:rPr>
              <w:tab/>
            </w:r>
            <w:r>
              <w:rPr>
                <w:rStyle w:val="681"/>
                <w:sz w:val="24"/>
                <w:szCs w:val="24"/>
              </w:rPr>
            </w:r>
            <w:r>
              <w:rPr>
                <w:rStyle w:val="681"/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Schemele circuitelor studiate</w:t>
            </w:r>
            <w:r>
              <w:rPr>
                <w:rStyle w:val="681"/>
                <w:rFonts w:ascii="Times New Roman" w:hAnsi="Times New Roman" w:cs="Times New Roman"/>
                <w:sz w:val="24"/>
                <w:szCs w:val="24"/>
                <w:lang w:val="ro-RO"/>
              </w:rPr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  <w:lang w:val="ro-RO"/>
            </w:rPr>
          </w:r>
        </w:p>
        <w:p>
          <w:pPr>
            <w:pStyle w:val="679"/>
            <w:pBdr/>
            <w:tabs>
              <w:tab w:val="left" w:leader="none" w:pos="567"/>
              <w:tab w:val="right" w:leader="dot" w:pos="10528"/>
            </w:tabs>
            <w:spacing/>
            <w:ind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hyperlink w:tooltip="#_Toc3" w:anchor="_Toc3" w:history="1"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 xml:space="preserve">3.</w:t>
            </w:r>
            <w:r>
              <w:rPr>
                <w:sz w:val="24"/>
                <w:szCs w:val="24"/>
              </w:rPr>
              <w:tab/>
            </w:r>
            <w:r>
              <w:rPr>
                <w:rStyle w:val="681"/>
                <w:sz w:val="24"/>
                <w:szCs w:val="24"/>
              </w:rPr>
            </w:r>
            <w:r>
              <w:rPr>
                <w:rStyle w:val="681"/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Rezistența internă r0 a sursei FEM „E”</w:t>
            </w:r>
            <w:r>
              <w:rPr>
                <w:rStyle w:val="681"/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ro-RO"/>
            </w:rPr>
          </w:r>
        </w:p>
        <w:p>
          <w:pPr>
            <w:pStyle w:val="679"/>
            <w:pBdr/>
            <w:tabs>
              <w:tab w:val="left" w:leader="none" w:pos="567"/>
              <w:tab w:val="right" w:leader="dot" w:pos="10528"/>
            </w:tabs>
            <w:spacing/>
            <w:ind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hyperlink w:tooltip="#_Toc4" w:anchor="_Toc4" w:history="1"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 xml:space="preserve">4.</w:t>
            </w:r>
            <w:r>
              <w:rPr>
                <w:sz w:val="24"/>
                <w:szCs w:val="24"/>
              </w:rPr>
              <w:tab/>
            </w:r>
            <w:r>
              <w:rPr>
                <w:rStyle w:val="681"/>
                <w:sz w:val="24"/>
                <w:szCs w:val="24"/>
              </w:rPr>
            </w:r>
            <w:r>
              <w:rPr>
                <w:rStyle w:val="681"/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Concluzii</w:t>
            </w:r>
            <w:r>
              <w:rPr>
                <w:rStyle w:val="681"/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ro-RO"/>
            </w:rPr>
          </w:r>
        </w:p>
        <w:p>
          <w:pPr>
            <w:pBdr/>
            <w:spacing/>
            <w:ind/>
            <w:rPr>
              <w:lang w:val="ro-RO"/>
            </w:rPr>
          </w:pPr>
          <w:r>
            <w:rPr>
              <w:sz w:val="24"/>
              <w:szCs w:val="24"/>
              <w:lang w:val="ro-RO"/>
            </w:rPr>
          </w:r>
          <w:r>
            <w:rPr>
              <w:b/>
              <w:bCs/>
              <w:sz w:val="24"/>
              <w:szCs w:val="24"/>
              <w:lang w:val="ro-RO"/>
            </w:rPr>
            <w:fldChar w:fldCharType="end"/>
          </w:r>
          <w:r>
            <w:rPr>
              <w:lang w:val="ro-RO"/>
            </w:rPr>
          </w:r>
          <w:r/>
        </w:p>
      </w:sdtContent>
    </w:sdt>
    <w:p>
      <w:pPr>
        <w:pBdr/>
        <w:spacing/>
        <w:ind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br w:type="page" w:clear="all"/>
      </w:r>
      <w:r>
        <w:rPr>
          <w:rFonts w:ascii="Times New Roman" w:hAnsi="Times New Roman" w:cs="Times New Roman"/>
          <w:lang w:val="ro-RO"/>
        </w:rPr>
      </w:r>
    </w:p>
    <w:tbl>
      <w:tblPr>
        <w:tblStyle w:val="675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0528"/>
      </w:tblGrid>
      <w:tr>
        <w:trPr>
          <w:jc w:val="center"/>
        </w:trPr>
        <w:tc>
          <w:tcPr>
            <w:tcBorders/>
            <w:tcW w:w="10528" w:type="dxa"/>
            <w:textDirection w:val="lrTb"/>
            <w:noWrap w:val="false"/>
          </w:tcPr>
          <w:p>
            <w:pPr>
              <w:pStyle w:val="676"/>
              <w:numPr>
                <w:ilvl w:val="0"/>
                <w:numId w:val="1"/>
              </w:numPr>
              <w:pBdr/>
              <w:spacing/>
              <w:ind/>
              <w:outlineLvl w:val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pPr>
            <w:r/>
            <w:bookmarkStart w:id="1" w:name="_Toc1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  <w:t xml:space="preserve">Cadrul teoretic</w:t>
            </w:r>
            <w:r/>
            <w:bookmarkEnd w:id="1"/>
            <w:r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o-RO"/>
              </w:rPr>
            </w:r>
            <w:r>
              <w:rPr>
                <w:rFonts w:ascii="Times New Roman" w:hAnsi="Times New Roman" w:cs="Times New Roman"/>
                <w:sz w:val="32"/>
                <w:szCs w:val="32"/>
                <w:lang w:val="ro-RO"/>
              </w:rPr>
            </w:r>
          </w:p>
        </w:tc>
      </w:tr>
      <w:tr>
        <w:trPr>
          <w:jc w:val="center"/>
        </w:trPr>
        <w:tc>
          <w:tcPr>
            <w:tcBorders/>
            <w:tcW w:w="1052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Tema: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Studierea circuitelor electrice liniare  de curent continuu și alternativ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Scopul lucrării: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Verificarea experimentală a respectării legii lui Ohm și Kirchhoff pentru circuitele electrice ramificate și neramificate de curent continuu; cercetarea raportului de amplitudine și fază dintre tensiune și curent pentru elementele R, L, 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</w:r>
          </w:p>
        </w:tc>
      </w:tr>
      <w:tr>
        <w:trPr>
          <w:jc w:val="center"/>
        </w:trPr>
        <w:tc>
          <w:tcPr>
            <w:tcBorders/>
            <w:tcW w:w="10528" w:type="dxa"/>
            <w:textDirection w:val="lrTb"/>
            <w:noWrap w:val="false"/>
          </w:tcPr>
          <w:p>
            <w:pPr>
              <w:pStyle w:val="676"/>
              <w:numPr>
                <w:ilvl w:val="0"/>
                <w:numId w:val="1"/>
              </w:numPr>
              <w:pBdr/>
              <w:spacing/>
              <w:ind/>
              <w:outlineLvl w:val="0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/>
            <w:bookmarkStart w:id="2" w:name="_Toc2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  <w:t xml:space="preserve">Schemele circuitelor studiate</w:t>
            </w:r>
            <w:r/>
            <w:bookmarkEnd w:id="2"/>
            <w:r/>
            <w:r>
              <w:rPr>
                <w:rFonts w:ascii="Times New Roman" w:hAnsi="Times New Roman" w:cs="Times New Roman"/>
                <w:sz w:val="32"/>
                <w:szCs w:val="32"/>
                <w:lang w:val="ro-RO"/>
              </w:rPr>
            </w:r>
          </w:p>
        </w:tc>
      </w:tr>
      <w:tr>
        <w:trPr>
          <w:jc w:val="center"/>
        </w:trPr>
        <w:tc>
          <w:tcPr>
            <w:tcBorders/>
            <w:tcW w:w="105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pPr>
            <w:r>
              <w:rPr>
                <w:lang w:val="ro-RO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162040" cy="5346700"/>
                      <wp:effectExtent l="0" t="0" r="0" b="0"/>
                      <wp:docPr id="2" name="Imagin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in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162040" cy="53467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485.20pt;height:421.00pt;mso-wrap-distance-left:0.00pt;mso-wrap-distance-top:0.00pt;mso-wrap-distance-right:0.00pt;mso-wrap-distance-bottom:0.00pt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</w:p>
        </w:tc>
      </w:tr>
    </w:tbl>
    <w:p>
      <w:pPr>
        <w:pBdr/>
        <w:spacing/>
        <w:ind/>
        <w:rPr>
          <w:lang w:val="ro-RO"/>
        </w:rPr>
      </w:pPr>
      <w:r>
        <w:rPr>
          <w:lang w:val="ro-RO"/>
        </w:rPr>
        <w:br w:type="page" w:clear="all"/>
      </w:r>
      <w:r>
        <w:rPr>
          <w:lang w:val="ro-RO"/>
        </w:rPr>
      </w:r>
    </w:p>
    <w:tbl>
      <w:tblPr>
        <w:tblStyle w:val="675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0528"/>
      </w:tblGrid>
      <w:tr>
        <w:trPr>
          <w:jc w:val="center"/>
        </w:trPr>
        <w:tc>
          <w:tcPr>
            <w:tcBorders/>
            <w:tcW w:w="10528" w:type="dxa"/>
            <w:textDirection w:val="lrTb"/>
            <w:noWrap w:val="false"/>
          </w:tcPr>
          <w:p>
            <w:pPr>
              <w:pStyle w:val="676"/>
              <w:numPr>
                <w:ilvl w:val="0"/>
                <w:numId w:val="1"/>
              </w:numPr>
              <w:pBdr/>
              <w:spacing/>
              <w:ind/>
              <w:outlineLvl w:val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pPr>
            <w:r/>
            <w:bookmarkStart w:id="3" w:name="_Toc3"/>
            <w:r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  <w:t xml:space="preserve">Rezistența internă r0 a sursei FEM „E”</w:t>
            </w:r>
            <w:r/>
            <w:bookmarkEnd w:id="3"/>
            <w:r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</w:p>
        </w:tc>
      </w:tr>
      <w:tr>
        <w:trPr>
          <w:jc w:val="center"/>
          <w:trHeight w:val="10050"/>
        </w:trPr>
        <w:tc>
          <w:tcPr>
            <w:tcBorders>
              <w:bottom w:val="single" w:color="auto" w:sz="4" w:space="0"/>
            </w:tcBorders>
            <w:tcW w:w="105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eastAsiaTheme="minorEastAsia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o-RO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=</w:t>
            </w:r>
            <m:oMath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rPr/>
                    <m:t>U2-U1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rPr/>
                    <m:t>I1-I2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rPr/>
                <m:t>=1,10497</m:t>
              </m:r>
            </m:oMath>
            <w:r/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w:t xml:space="preserve">E = U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vertAlign w:val="subscript"/>
                <w:lang w:val="ro-RO"/>
              </w:rPr>
              <w:t xml:space="preserve">1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w:t xml:space="preserve">+I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vertAlign w:val="subscript"/>
                <w:lang w:val="ro-RO"/>
              </w:rPr>
              <w:t xml:space="preserve">1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w:t xml:space="preserve">r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vertAlign w:val="subscript"/>
                <w:lang w:val="ro-RO"/>
              </w:rPr>
              <w:t xml:space="preserve">0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w:t xml:space="preserve">= 15,166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 xml:space="preserve">Tabelul 1.1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r>
          </w:p>
          <w:tbl>
            <w:tblPr>
              <w:tblStyle w:val="675"/>
              <w:tblW w:w="0" w:type="auto"/>
              <w:tblBorders/>
              <w:tblLook w:val="04A0" w:firstRow="1" w:lastRow="0" w:firstColumn="1" w:lastColumn="0" w:noHBand="0" w:noVBand="1"/>
            </w:tblPr>
            <w:tblGrid>
              <w:gridCol w:w="518"/>
              <w:gridCol w:w="1483"/>
              <w:gridCol w:w="1988"/>
              <w:gridCol w:w="509"/>
              <w:gridCol w:w="1562"/>
              <w:gridCol w:w="1990"/>
              <w:gridCol w:w="509"/>
              <w:gridCol w:w="1635"/>
            </w:tblGrid>
            <w:tr>
              <w:trPr/>
              <w:tc>
                <w:tcPr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200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ro-RO"/>
                    </w:rPr>
                    <w:t xml:space="preserve">Rezistența, Ω</w:t>
                  </w: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988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ro-RO"/>
                    </w:rPr>
                    <w:t xml:space="preserve">Curentul, mA (calculat)</w:t>
                  </w: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207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ro-RO"/>
                    </w:rPr>
                    <w:t xml:space="preserve">Tensiunea, V</w:t>
                  </w: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ro-RO"/>
                    </w:rPr>
                  </w:r>
                </w:p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ro-RO"/>
                    </w:rPr>
                    <w:t xml:space="preserve">(calculat)</w:t>
                  </w: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990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ro-RO"/>
                    </w:rPr>
                    <w:t xml:space="preserve">Curentul I în circuit, mA (măsurat)</w:t>
                  </w: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2144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ro-RO"/>
                    </w:rPr>
                    <w:t xml:space="preserve">Tensiunea, V</w:t>
                  </w: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ro-RO"/>
                    </w:rPr>
                  </w:r>
                </w:p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ro-RO"/>
                    </w:rPr>
                    <w:t xml:space="preserve">(măsurat)</w:t>
                  </w: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ro-RO"/>
                    </w:rPr>
                  </w:r>
                </w:p>
              </w:tc>
            </w:tr>
            <w:tr>
              <w:trPr/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18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R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483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102,6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988" w:type="dxa"/>
                  <w:vAlign w:val="center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43,29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09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U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562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4,44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990" w:type="dxa"/>
                  <w:vAlign w:val="center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42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09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U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635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4,36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</w:tr>
            <w:tr>
              <w:trPr/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18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R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483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197,6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0" w:type="auto"/>
                  <w:vAlign w:val="center"/>
                  <w:vMerge w:val="continue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09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U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562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8,56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0" w:type="auto"/>
                  <w:vAlign w:val="center"/>
                  <w:vMerge w:val="continue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09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U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635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8,38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</w:tr>
            <w:tr>
              <w:trPr/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18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R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3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483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49,0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0" w:type="auto"/>
                  <w:vAlign w:val="center"/>
                  <w:vMerge w:val="continue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09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U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3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562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2,12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0" w:type="auto"/>
                  <w:vAlign w:val="center"/>
                  <w:vMerge w:val="continue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09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U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3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635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2,07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 xml:space="preserve">Verificarea a celei de a II-a Lege a lui Kirchhoff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 w:eastAsiaTheme="minorEastAsia"/>
                <w:sz w:val="28"/>
                <w:szCs w:val="28"/>
                <w:highlight w:val="none"/>
                <w:lang w:val="ro-RO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w:t xml:space="preserve">U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vertAlign w:val="subscript"/>
                <w:lang w:val="ro-RO"/>
              </w:rPr>
              <w:t xml:space="preserve">1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w:t xml:space="preserve">+U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vertAlign w:val="subscript"/>
                <w:lang w:val="ro-RO"/>
              </w:rPr>
              <w:t xml:space="preserve">2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w:t xml:space="preserve">+U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vertAlign w:val="subscript"/>
                <w:lang w:val="ro-RO"/>
              </w:rPr>
              <w:t xml:space="preserve">3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w:t xml:space="preserve"> = 14,81 V ≈ 15 V =&gt; legea lui Kirchhoff există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highlight w:val="none"/>
                <w:lang w:val="ro-RO"/>
              </w:rPr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highlight w:val="none"/>
                <w:lang w:val="ro-RO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val="ro-RO"/>
              </w:rPr>
              <w:t xml:space="preserve">Rezistența echivalentă:</w:t>
            </w: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val="ro-RO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w:t xml:space="preserve">R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vertAlign w:val="subscript"/>
                <w:lang w:val="ro-RO"/>
              </w:rPr>
              <w:t xml:space="preserve">echiv. 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w:t xml:space="preserve">= R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vertAlign w:val="subscript"/>
                <w:lang w:val="ro-RO"/>
              </w:rPr>
              <w:t xml:space="preserve">1 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w:t xml:space="preserve">+ </w:t>
            </w:r>
            <m:oMath>
              <m:f>
                <m:fPr>
                  <m:ctrlPr>
                    <w:rPr>
                      <w:rFonts w:ascii="Cambria Math" w:hAnsi="Cambria Math" w:eastAsia="Cambria Math" w:cs="Cambria Math" w:eastAsiaTheme="minorEastAsia"/>
                      <w:i/>
                      <w:sz w:val="28"/>
                      <w:szCs w:val="28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ro-RO"/>
                    </w:rPr>
                    <m:rPr/>
                    <m:t>R2*R3</m:t>
                  </m:r>
                </m:num>
                <m:den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ro-RO"/>
                    </w:rPr>
                    <m:rPr/>
                    <m:t>R2+R3</m:t>
                  </m:r>
                </m:den>
              </m:f>
            </m:oMath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w:t xml:space="preserve"> = 251,245 Ω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 w:eastAsiaTheme="minorEastAsia"/>
                <w:sz w:val="28"/>
                <w:szCs w:val="28"/>
                <w:highlight w:val="none"/>
                <w:lang w:val="ro-RO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w:t xml:space="preserve">U = I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vertAlign w:val="subscript"/>
                <w:lang w:val="ro-RO"/>
              </w:rPr>
              <w:t xml:space="preserve">1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w:t xml:space="preserve">*R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vertAlign w:val="subscript"/>
                <w:lang w:val="ro-RO"/>
              </w:rPr>
              <w:t xml:space="preserve">echiv 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w:t xml:space="preserve">= 14, 733 V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highlight w:val="none"/>
                <w:lang w:val="ro-RO"/>
              </w:rPr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highlight w:val="none"/>
                <w:lang w:val="ro-RO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pPr>
            <w:r>
              <w:rPr>
                <w:lang w:val="ro-RO"/>
              </w:rPr>
              <w:drawing>
                <wp:inline distT="0" distB="0" distL="0" distR="0">
                  <wp:extent cx="4530725" cy="2447925"/>
                  <wp:effectExtent l="0" t="0" r="3175" b="9525"/>
                  <wp:docPr id="3" name="Chart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</w:p>
        </w:tc>
      </w:tr>
      <w:tr>
        <w:trPr>
          <w:jc w:val="center"/>
          <w:trHeight w:val="9070"/>
        </w:trPr>
        <w:tc>
          <w:tcPr>
            <w:tcBorders>
              <w:bottom w:val="single" w:color="auto" w:sz="4" w:space="0"/>
            </w:tcBorders>
            <w:tcW w:w="105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Tabelul 1.2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</w:r>
          </w:p>
          <w:tbl>
            <w:tblPr>
              <w:tblStyle w:val="675"/>
              <w:tblW w:w="0" w:type="auto"/>
              <w:tblBorders/>
              <w:tblLook w:val="04A0" w:firstRow="1" w:lastRow="0" w:firstColumn="1" w:lastColumn="0" w:noHBand="0" w:noVBand="1"/>
            </w:tblPr>
            <w:tblGrid>
              <w:gridCol w:w="518"/>
              <w:gridCol w:w="1456"/>
              <w:gridCol w:w="415"/>
              <w:gridCol w:w="1583"/>
              <w:gridCol w:w="509"/>
              <w:gridCol w:w="1531"/>
              <w:gridCol w:w="415"/>
              <w:gridCol w:w="1658"/>
              <w:gridCol w:w="509"/>
              <w:gridCol w:w="1600"/>
            </w:tblGrid>
            <w:tr>
              <w:trPr/>
              <w:tc>
                <w:tcPr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974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Rezistența,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Ω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998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Curentul,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mA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(calculat)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2040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Tensiunea,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V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(calculat)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2073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Curentul,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mA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(măsurat)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2109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Tensiunea,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V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(măsurat)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</w:tr>
            <w:tr>
              <w:trPr/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18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R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456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102,6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415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I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583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58,68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09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U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531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6,02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415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I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658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55,2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09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U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600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5,75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</w:tr>
            <w:tr>
              <w:trPr/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18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R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456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197,6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415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I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583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44,14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09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U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531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8,72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415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I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658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49,3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09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U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600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9,29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highlight w:val="none"/>
                <w:lang w:val="ro-RO"/>
              </w:rPr>
            </w: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highlight w:val="none"/>
                <w:lang w:val="ro-RO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highlight w:val="none"/>
                <w:lang w:val="ro-RO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val="ro-RO"/>
              </w:rPr>
              <w:t xml:space="preserve">Ecuația I legi a lui Kirchhoff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w:t xml:space="preserve">I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vertAlign w:val="subscript"/>
                <w:lang w:val="ro-RO"/>
              </w:rPr>
              <w:t xml:space="preserve">1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w:t xml:space="preserve"> = I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vertAlign w:val="subscript"/>
                <w:lang w:val="ro-RO"/>
              </w:rPr>
              <w:t xml:space="preserve">2 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w:t xml:space="preserve">+ I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vertAlign w:val="subscript"/>
                <w:lang w:val="ro-RO"/>
              </w:rPr>
              <w:t xml:space="preserve">3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 w:eastAsiaTheme="minorEastAsia"/>
                <w:i/>
                <w:iCs/>
                <w:sz w:val="28"/>
                <w:szCs w:val="28"/>
                <w:highlight w:val="none"/>
                <w:lang w:val="ro-RO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w:t xml:space="preserve">0,058 = 0,044 + 0,014 =&gt; 0,058 = 0,058 </w:t>
            </w:r>
            <w:r>
              <w:rPr>
                <w:rFonts w:ascii="Times New Roman" w:hAnsi="Times New Roman" w:cs="Times New Roman" w:eastAsiaTheme="minorEastAsia"/>
                <w:i/>
                <w:iCs/>
                <w:sz w:val="28"/>
                <w:szCs w:val="28"/>
                <w:lang w:val="ro-RO"/>
              </w:rPr>
              <w:t xml:space="preserve">=&gt; I lege a lui Kirchhoff există</w:t>
            </w:r>
            <w:r>
              <w:rPr>
                <w:rFonts w:ascii="Times New Roman" w:hAnsi="Times New Roman" w:cs="Times New Roman" w:eastAsiaTheme="minorEastAsia"/>
                <w:i/>
                <w:iCs/>
                <w:sz w:val="28"/>
                <w:szCs w:val="28"/>
                <w:lang w:val="ro-RO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 w:eastAsiaTheme="minorEastAsia"/>
                <w:bCs/>
                <w:i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 w:eastAsiaTheme="minorEastAsia"/>
                <w:i/>
                <w:iCs/>
                <w:sz w:val="28"/>
                <w:szCs w:val="28"/>
                <w:highlight w:val="none"/>
                <w:lang w:val="ro-RO"/>
              </w:rPr>
            </w:r>
            <w:r>
              <w:rPr>
                <w:rFonts w:ascii="Times New Roman" w:hAnsi="Times New Roman" w:cs="Times New Roman" w:eastAsiaTheme="minorEastAsia"/>
                <w:i/>
                <w:iCs/>
                <w:sz w:val="28"/>
                <w:szCs w:val="28"/>
                <w:highlight w:val="none"/>
                <w:lang w:val="ro-RO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val="ro-RO"/>
              </w:rPr>
              <w:t xml:space="preserve">Echilibrul de putere:</w:t>
            </w: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val="ro-RO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w:t xml:space="preserve">P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vertAlign w:val="subscript"/>
                <w:lang w:val="ro-RO"/>
              </w:rPr>
              <w:t xml:space="preserve">sursei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w:t xml:space="preserve"> = P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vertAlign w:val="subscript"/>
                <w:lang w:val="ro-RO"/>
              </w:rPr>
              <w:t xml:space="preserve">receptoarelor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81300" cy="247650"/>
                      <wp:effectExtent l="0" t="0" r="0" b="0"/>
                      <wp:docPr id="4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ine 3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813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219.00pt;height:19.50pt;mso-wrap-distance-left:0.00pt;mso-wrap-distance-top:0.00pt;mso-wrap-distance-right:0.00pt;mso-wrap-distance-bottom:0.00pt;z-index:1;" stroked="f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 w:eastAsiaTheme="minorEastAsia"/>
                <w:sz w:val="28"/>
                <w:szCs w:val="28"/>
                <w:highlight w:val="none"/>
                <w:lang w:val="ro-RO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w:t xml:space="preserve">0,86905 = 0,86907 =&gt; P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vertAlign w:val="subscript"/>
                <w:lang w:val="ro-RO"/>
              </w:rPr>
              <w:t xml:space="preserve">sursei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  <w:t xml:space="preserve"> este ≈ cu suma puterii receptoarelor (consumatorilor)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highlight w:val="none"/>
                <w:lang w:val="ro-RO"/>
              </w:rPr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highlight w:val="none"/>
                <w:lang w:val="ro-RO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</w:pPr>
            <w:r>
              <w:rPr>
                <w:lang w:val="ro-RO"/>
              </w:rPr>
              <w:drawing>
                <wp:inline distT="0" distB="0" distL="0" distR="0">
                  <wp:extent cx="4078693" cy="2307270"/>
                  <wp:effectExtent l="4762" t="4762" r="4762" b="4762"/>
                  <wp:docPr id="5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ro-RO"/>
              </w:rPr>
            </w:r>
          </w:p>
        </w:tc>
      </w:tr>
      <w:tr>
        <w:trPr>
          <w:jc w:val="center"/>
        </w:trPr>
        <w:tc>
          <w:tcPr>
            <w:tcBorders/>
            <w:tcW w:w="10528" w:type="dxa"/>
            <w:textDirection w:val="lrTb"/>
            <w:noWrap w:val="false"/>
          </w:tcPr>
          <w:p>
            <w:pPr>
              <w:pStyle w:val="676"/>
              <w:numPr>
                <w:ilvl w:val="0"/>
                <w:numId w:val="1"/>
              </w:numPr>
              <w:pBdr/>
              <w:spacing/>
              <w:ind/>
              <w:outlineLvl w:val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pPr>
            <w:r/>
            <w:bookmarkStart w:id="4" w:name="_Toc4"/>
            <w:r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  <w:t xml:space="preserve">Concluzii</w:t>
            </w:r>
            <w:r/>
            <w:bookmarkEnd w:id="4"/>
            <w:r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</w:p>
        </w:tc>
      </w:tr>
      <w:tr>
        <w:trPr>
          <w:jc w:val="center"/>
          <w:trHeight w:val="4147"/>
        </w:trPr>
        <w:tc>
          <w:tcPr>
            <w:tcBorders/>
            <w:tcW w:w="10528" w:type="dxa"/>
            <w:textDirection w:val="lrTb"/>
            <w:noWrap w:val="false"/>
          </w:tcPr>
          <w:p>
            <w:pPr>
              <w:pBdr/>
              <w:spacing w:after="160" w:line="36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ro-RO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În cadrul lucrării de laborator am realizat studierea circuitelor electrice liniare de curent continuu și alternativ. În urma efectuării acest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uia, am efectuat verificarea experimentală a respectării legii lui Ohm și Kirchhoff pentru circuitele electrice ramificate și neramificate de curent continuu; cercetarea raportului de amplitudine și fază dintre tensiune și curent pentru elementele R, L, C.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</w:r>
          </w:p>
          <w:p>
            <w:pPr>
              <w:pBdr/>
              <w:spacing w:after="160"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o-RO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În urma calculelor, am constatat că prima lege a lui Kirchhoff a fost dovedită de egalitatea 0,058 = 0,058, iar a doua lege a lui Kirchhoff de faptul că E = 15,166 ≈ 15. De aceea, pot afirma cu certitudine faptul că lucrarea de laborator și-a atins scopul.</w:t>
            </w:r>
            <w:r>
              <w:rPr>
                <w:sz w:val="24"/>
                <w:szCs w:val="24"/>
                <w:lang w:val="ro-RO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</w:r>
    </w:p>
    <w:sectPr>
      <w:footnotePr/>
      <w:endnotePr/>
      <w:type w:val="nextPage"/>
      <w:pgSz w:h="15840" w:orient="portrait" w:w="12240"/>
      <w:pgMar w:top="851" w:right="851" w:bottom="851" w:left="85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b/>
        <w:bCs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857"/>
      </w:pPr>
      <w:rPr>
        <w:b w:val="0"/>
        <w:bCs w:val="0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>
        <w:rFonts w:hint="default"/>
        <w:b/>
        <w:bCs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70"/>
    <w:next w:val="67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70"/>
    <w:next w:val="67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70"/>
    <w:next w:val="67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70"/>
    <w:next w:val="67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70"/>
    <w:next w:val="67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70"/>
    <w:next w:val="67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0"/>
    <w:next w:val="67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0"/>
    <w:next w:val="67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2 Char"/>
    <w:basedOn w:val="672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2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2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70"/>
    <w:next w:val="67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2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70"/>
    <w:next w:val="67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0"/>
    <w:next w:val="67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0"/>
    <w:next w:val="67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6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2"/>
    <w:link w:val="175"/>
    <w:uiPriority w:val="99"/>
    <w:pPr>
      <w:pBdr/>
      <w:spacing/>
      <w:ind/>
    </w:pPr>
  </w:style>
  <w:style w:type="paragraph" w:styleId="177">
    <w:name w:val="Footer"/>
    <w:basedOn w:val="67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2"/>
    <w:link w:val="177"/>
    <w:uiPriority w:val="99"/>
    <w:pPr>
      <w:pBdr/>
      <w:spacing/>
      <w:ind/>
    </w:pPr>
  </w:style>
  <w:style w:type="paragraph" w:styleId="179">
    <w:name w:val="Caption"/>
    <w:basedOn w:val="670"/>
    <w:next w:val="6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0">
    <w:name w:val="toc 3"/>
    <w:basedOn w:val="670"/>
    <w:next w:val="670"/>
    <w:uiPriority w:val="39"/>
    <w:unhideWhenUsed/>
    <w:pPr>
      <w:pBdr/>
      <w:spacing w:after="100"/>
      <w:ind w:left="440"/>
    </w:pPr>
  </w:style>
  <w:style w:type="paragraph" w:styleId="191">
    <w:name w:val="toc 4"/>
    <w:basedOn w:val="670"/>
    <w:next w:val="670"/>
    <w:uiPriority w:val="39"/>
    <w:unhideWhenUsed/>
    <w:pPr>
      <w:pBdr/>
      <w:spacing w:after="100"/>
      <w:ind w:left="660"/>
    </w:pPr>
  </w:style>
  <w:style w:type="paragraph" w:styleId="192">
    <w:name w:val="toc 5"/>
    <w:basedOn w:val="670"/>
    <w:next w:val="670"/>
    <w:uiPriority w:val="39"/>
    <w:unhideWhenUsed/>
    <w:pPr>
      <w:pBdr/>
      <w:spacing w:after="100"/>
      <w:ind w:left="880"/>
    </w:pPr>
  </w:style>
  <w:style w:type="paragraph" w:styleId="193">
    <w:name w:val="toc 6"/>
    <w:basedOn w:val="670"/>
    <w:next w:val="670"/>
    <w:uiPriority w:val="39"/>
    <w:unhideWhenUsed/>
    <w:pPr>
      <w:pBdr/>
      <w:spacing w:after="100"/>
      <w:ind w:left="1100"/>
    </w:pPr>
  </w:style>
  <w:style w:type="paragraph" w:styleId="194">
    <w:name w:val="toc 7"/>
    <w:basedOn w:val="670"/>
    <w:next w:val="670"/>
    <w:uiPriority w:val="39"/>
    <w:unhideWhenUsed/>
    <w:pPr>
      <w:pBdr/>
      <w:spacing w:after="100"/>
      <w:ind w:left="1320"/>
    </w:pPr>
  </w:style>
  <w:style w:type="paragraph" w:styleId="195">
    <w:name w:val="toc 8"/>
    <w:basedOn w:val="670"/>
    <w:next w:val="670"/>
    <w:uiPriority w:val="39"/>
    <w:unhideWhenUsed/>
    <w:pPr>
      <w:pBdr/>
      <w:spacing w:after="100"/>
      <w:ind w:left="1540"/>
    </w:pPr>
  </w:style>
  <w:style w:type="paragraph" w:styleId="196">
    <w:name w:val="toc 9"/>
    <w:basedOn w:val="670"/>
    <w:next w:val="670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70"/>
    <w:next w:val="670"/>
    <w:uiPriority w:val="99"/>
    <w:unhideWhenUsed/>
    <w:pPr>
      <w:pBdr/>
      <w:spacing w:after="0" w:afterAutospacing="0"/>
      <w:ind/>
    </w:pPr>
  </w:style>
  <w:style w:type="paragraph" w:styleId="670" w:default="1">
    <w:name w:val="Normal"/>
    <w:qFormat/>
    <w:pPr>
      <w:pBdr/>
      <w:spacing/>
      <w:ind/>
    </w:pPr>
  </w:style>
  <w:style w:type="paragraph" w:styleId="671">
    <w:name w:val="Heading 1"/>
    <w:basedOn w:val="670"/>
    <w:next w:val="670"/>
    <w:link w:val="677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72" w:default="1">
    <w:name w:val="Default Paragraph Font"/>
    <w:uiPriority w:val="1"/>
    <w:semiHidden/>
    <w:unhideWhenUsed/>
    <w:pPr>
      <w:pBdr/>
      <w:spacing/>
      <w:ind/>
    </w:pPr>
  </w:style>
  <w:style w:type="table" w:styleId="6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4" w:default="1">
    <w:name w:val="No List"/>
    <w:uiPriority w:val="99"/>
    <w:semiHidden/>
    <w:unhideWhenUsed/>
    <w:pPr>
      <w:pBdr/>
      <w:spacing/>
      <w:ind/>
    </w:pPr>
  </w:style>
  <w:style w:type="table" w:styleId="675">
    <w:name w:val="Table Grid"/>
    <w:basedOn w:val="67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6">
    <w:name w:val="List Paragraph"/>
    <w:basedOn w:val="670"/>
    <w:uiPriority w:val="34"/>
    <w:qFormat/>
    <w:pPr>
      <w:pBdr/>
      <w:spacing/>
      <w:ind w:left="720"/>
      <w:contextualSpacing w:val="true"/>
    </w:pPr>
  </w:style>
  <w:style w:type="character" w:styleId="677" w:customStyle="1">
    <w:name w:val="Heading 1 Char"/>
    <w:basedOn w:val="672"/>
    <w:link w:val="671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78">
    <w:name w:val="TOC Heading"/>
    <w:basedOn w:val="671"/>
    <w:next w:val="670"/>
    <w:uiPriority w:val="39"/>
    <w:unhideWhenUsed/>
    <w:qFormat/>
    <w:pPr>
      <w:pBdr/>
      <w:spacing/>
      <w:ind/>
      <w:outlineLvl w:val="9"/>
    </w:pPr>
  </w:style>
  <w:style w:type="paragraph" w:styleId="679">
    <w:name w:val="toc 1"/>
    <w:basedOn w:val="670"/>
    <w:next w:val="670"/>
    <w:uiPriority w:val="39"/>
    <w:unhideWhenUsed/>
    <w:pPr>
      <w:pBdr/>
      <w:spacing w:after="100"/>
      <w:ind/>
    </w:pPr>
  </w:style>
  <w:style w:type="paragraph" w:styleId="680">
    <w:name w:val="toc 2"/>
    <w:basedOn w:val="670"/>
    <w:next w:val="670"/>
    <w:uiPriority w:val="39"/>
    <w:unhideWhenUsed/>
    <w:pPr>
      <w:pBdr/>
      <w:spacing w:after="100"/>
      <w:ind w:left="220"/>
    </w:pPr>
  </w:style>
  <w:style w:type="character" w:styleId="681">
    <w:name w:val="Hyperlink"/>
    <w:basedOn w:val="6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682">
    <w:name w:val="Unresolved Mention"/>
    <w:basedOn w:val="67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683">
    <w:name w:val="No Spacing"/>
    <w:uiPriority w:val="1"/>
    <w:qFormat/>
    <w:pPr>
      <w:pBdr/>
      <w:spacing w:after="0" w:line="240" w:lineRule="auto"/>
      <w:ind/>
    </w:pPr>
  </w:style>
  <w:style w:type="paragraph" w:styleId="684">
    <w:name w:val="Normal (Web)"/>
    <w:basedOn w:val="670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chart" Target="charts/chart1.xml" /><Relationship Id="rId13" Type="http://schemas.openxmlformats.org/officeDocument/2006/relationships/image" Target="media/image3.png"/><Relationship Id="rId14" Type="http://schemas.openxmlformats.org/officeDocument/2006/relationships/chart" Target="charts/chart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2.xml" /><Relationship Id="rId2" Type="http://schemas.microsoft.com/office/2011/relationships/chartColorStyle" Target="colors2.xml" /><Relationship Id="rId3" Type="http://schemas.openxmlformats.org/officeDocument/2006/relationships/package" Target="../embeddings/Microsoft_Excel_Worksheet2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Diagrama</a:t>
            </a:r>
            <a:r>
              <a:rPr/>
              <a:t> de potențial a circuitului cercetat</a:t>
            </a:r>
            <a:endParaRPr lang="en-US"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Foaie1!$D$2</c:f>
              <c:strCache>
                <c:ptCount val="1"/>
                <c:pt idx="0">
                  <c:v>U</c:v>
                </c:pt>
              </c:strCache>
            </c:strRef>
          </c:tx>
          <c:spPr bwMode="auto">
            <a:prstGeom prst="rect">
              <a:avLst/>
            </a:prstGeom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 bwMode="auto">
              <a:prstGeom prst="rect">
                <a:avLst/>
              </a:prstGeom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Foaie1!$C$3:$C$5</c:f>
              <c:numCache>
                <c:formatCode>General</c:formatCode>
                <c:ptCount val="3"/>
                <c:pt idx="0">
                  <c:v>102.6</c:v>
                </c:pt>
                <c:pt idx="1">
                  <c:v>197.6</c:v>
                </c:pt>
                <c:pt idx="2">
                  <c:v>49.01</c:v>
                </c:pt>
              </c:numCache>
            </c:numRef>
          </c:xVal>
          <c:yVal>
            <c:numRef>
              <c:f>Foaie1!$D$3:$D$5</c:f>
              <c:numCache>
                <c:formatCode>General</c:formatCode>
                <c:ptCount val="3"/>
                <c:pt idx="0">
                  <c:v>4.36</c:v>
                </c:pt>
                <c:pt idx="1">
                  <c:v>8.38</c:v>
                </c:pt>
                <c:pt idx="2">
                  <c:v>2.07</c:v>
                </c:pt>
              </c:numCache>
            </c:numRef>
          </c:yVal>
          <c:smooth val="1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axId val="1387360799"/>
        <c:axId val="1387365375"/>
      </c:scatterChart>
      <c:valAx>
        <c:axId val="1387360799"/>
        <c:scaling>
          <c:orientation val="minMax"/>
        </c:scaling>
        <c:delete val="0"/>
        <c:axPos val="b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/>
                  <a:t>R, ohmi</a:t>
                </a:r>
                <a:endParaRPr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7365375"/>
        <c:crosses val="autoZero"/>
        <c:crossBetween val="midCat"/>
      </c:valAx>
      <c:valAx>
        <c:axId val="1387365375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/>
                  <a:t>U, V</a:t>
                </a:r>
                <a:endParaRPr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7360799"/>
        <c:crosses val="autoZero"/>
        <c:crossBetween val="midCat"/>
      </c:valAx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 de poten</a:t>
            </a:r>
            <a:r>
              <a:rPr/>
              <a:t>țial</a:t>
            </a:r>
            <a:r>
              <a:rPr/>
              <a:t> a circuitului</a:t>
            </a:r>
            <a:endParaRPr lang="en-US"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Foaie1!$C$27</c:f>
              <c:strCache>
                <c:ptCount val="1"/>
                <c:pt idx="0">
                  <c:v>U</c:v>
                </c:pt>
              </c:strCache>
            </c:strRef>
          </c:tx>
          <c:spPr bwMode="auto">
            <a:prstGeom prst="rect">
              <a:avLst/>
            </a:prstGeom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 bwMode="auto">
              <a:prstGeom prst="rect">
                <a:avLst/>
              </a:prstGeom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Foaie1!$B$28:$B$30</c:f>
              <c:numCache>
                <c:formatCode>General</c:formatCode>
                <c:ptCount val="3"/>
                <c:pt idx="0">
                  <c:v>102.6</c:v>
                </c:pt>
                <c:pt idx="1">
                  <c:v>197.6</c:v>
                </c:pt>
                <c:pt idx="2">
                  <c:v>600</c:v>
                </c:pt>
              </c:numCache>
            </c:numRef>
          </c:xVal>
          <c:yVal>
            <c:numRef>
              <c:f>Foaie1!$C$28:$C$30</c:f>
              <c:numCache>
                <c:formatCode>General</c:formatCode>
                <c:ptCount val="3"/>
                <c:pt idx="0">
                  <c:v>5.75</c:v>
                </c:pt>
                <c:pt idx="1">
                  <c:v>9.29</c:v>
                </c:pt>
                <c:pt idx="2">
                  <c:v>9.26</c:v>
                </c:pt>
              </c:numCache>
            </c:numRef>
          </c:yVal>
          <c:smooth val="1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axId val="1564855551"/>
        <c:axId val="1564850143"/>
      </c:scatterChart>
      <c:valAx>
        <c:axId val="1564855551"/>
        <c:scaling>
          <c:orientation val="minMax"/>
        </c:scaling>
        <c:delete val="0"/>
        <c:axPos val="b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/>
                  <a:t>R, ohmi</a:t>
                </a:r>
                <a:endParaRPr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4850143"/>
        <c:crosses val="autoZero"/>
        <c:crossBetween val="midCat"/>
      </c:valAx>
      <c:valAx>
        <c:axId val="1564850143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/>
                  <a:t>U, V</a:t>
                </a:r>
                <a:endParaRPr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4855551"/>
        <c:crosses val="autoZero"/>
        <c:crossBetween val="midCat"/>
      </c:valAx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4078692" cy="2307269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 bwMode="auto">
      <a:prstGeom prst="rect">
        <a:avLst/>
      </a:prstGeom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0"/>
    <cs:effectRef idx="0"/>
    <cs:fontRef idx="minor">
      <a:schemeClr val="dk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 bwMode="auto">
      <a:prstGeom prst="rect">
        <a:avLst/>
      </a:prstGeom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0"/>
    <cs:effectRef idx="0"/>
    <cs:fontRef idx="minor">
      <a:schemeClr val="dk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5A6DD-98BD-4DE7-A10E-2BDEB40EE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Dorin</dc:creator>
  <cp:keywords/>
  <dc:description/>
  <cp:revision>47</cp:revision>
  <dcterms:created xsi:type="dcterms:W3CDTF">2021-09-24T22:41:00Z</dcterms:created>
  <dcterms:modified xsi:type="dcterms:W3CDTF">2025-09-28T09:38:50Z</dcterms:modified>
</cp:coreProperties>
</file>