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color w:val="434343"/>
          <w:sz w:val="48"/>
          <w:rtl w:val="0"/>
        </w:rPr>
        <w:t xml:space="preserve">Brainstorming: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rFonts w:cs="Cambria" w:hAnsi="Cambria" w:eastAsia="Cambria" w:ascii="Cambria"/>
          <w:sz w:val="48"/>
          <w:rtl w:val="0"/>
        </w:rPr>
        <w:t xml:space="preserve">Breadcrumbs Implementation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sz w:val="24"/>
          <w:u w:val="none"/>
        </w:rPr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Implementation can be done in JavaScript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sz w:val="24"/>
          <w:u w:val="none"/>
        </w:rPr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History of CWE Ids that have been visited can be stored in a cookie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sz w:val="24"/>
          <w:u w:val="none"/>
        </w:rPr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Three JavaScript functions are needed; CheckCookie(), AddToCookie(), WriteBC()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mbria" w:hAnsi="Cambria" w:eastAsia="Cambria" w:ascii="Cambria"/>
          <w:sz w:val="24"/>
          <w:u w:val="none"/>
        </w:rPr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CheckCookie() - Create a cookie if one is not found, otherwise returns a list of CWE Ids contained in the cookie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mbria" w:hAnsi="Cambria" w:eastAsia="Cambria" w:ascii="Cambria"/>
          <w:sz w:val="24"/>
          <w:u w:val="none"/>
        </w:rPr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AddToCookie() - Called from an OnClick event, appends a CWE Id to the list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mbria" w:hAnsi="Cambria" w:eastAsia="Cambria" w:ascii="Cambria"/>
          <w:sz w:val="24"/>
          <w:u w:val="none"/>
        </w:rPr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WriteBC() - Will write the HTML code that prints the CWE Ids in the list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sz w:val="24"/>
          <w:u w:val="none"/>
        </w:rPr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The search page and result page will call the CheckCookie() function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mbria" w:hAnsi="Cambria" w:eastAsia="Cambria" w:ascii="Cambria"/>
          <w:sz w:val="24"/>
          <w:u w:val="none"/>
        </w:rPr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If CWE Ids were returned, call WriteBC()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sz w:val="24"/>
          <w:u w:val="none"/>
        </w:rPr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Somehow on an OnClick event, in the search and results page, on a CWE Id/title link, make a call to AddToCookie()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Breadcrumbs Documentation.docx</dc:title>
</cp:coreProperties>
</file>