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986245">
          <w:r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6B3AFB" w:rsidRDefault="006B3AFB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6B3AFB" w:rsidRDefault="006B3AFB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986245">
          <w:r>
            <w:rPr>
              <w:noProof/>
              <w:lang w:val="es-ES" w:eastAsia="es-ES"/>
            </w:rPr>
            <w:pict>
              <v:rect id="_x0000_s1040" style="position:absolute;margin-left:37.2pt;margin-top:164.35pt;width:367.45pt;height:145.3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B3AFB" w:rsidRDefault="006B3AFB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Manual d'instal·lació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Subtítulo"/>
                        <w:id w:val="91299897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6B3AFB" w:rsidRDefault="006B3AFB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Helium - Gestió d’expedients</w:t>
                          </w:r>
                        </w:p>
                      </w:sdtContent>
                    </w:sdt>
                    <w:p w:rsidR="006B3AFB" w:rsidRDefault="006B3AFB" w:rsidP="00122BA9">
                      <w:pPr>
                        <w:pBdr>
                          <w:left w:val="single" w:sz="48" w:space="4" w:color="244061" w:themeColor="accent1" w:themeShade="80"/>
                        </w:pBd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86245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6B3AFB" w:rsidRDefault="006B3AFB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lastRenderedPageBreak/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la parametrització del punt 3.2. S’ha afegit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D74DB6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D1203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both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000000"/>
              <w:rPr>
                <w:sz w:val="22"/>
                <w:szCs w:val="22"/>
              </w:rPr>
            </w:pP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8E2056" w:rsidRDefault="0098624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r w:rsidRPr="00986245">
        <w:fldChar w:fldCharType="begin"/>
      </w:r>
      <w:r w:rsidR="00DA1C9A" w:rsidRPr="002E1561">
        <w:instrText xml:space="preserve"> TOC \o "1-3" \h \z \u </w:instrText>
      </w:r>
      <w:r w:rsidRPr="00986245">
        <w:fldChar w:fldCharType="separate"/>
      </w:r>
      <w:hyperlink w:anchor="_Toc273098210" w:history="1">
        <w:r w:rsidR="008E2056" w:rsidRPr="005C2073">
          <w:rPr>
            <w:rStyle w:val="Hipervnculo"/>
            <w:noProof/>
          </w:rPr>
          <w:t>1.</w:t>
        </w:r>
        <w:r w:rsidR="008E2056">
          <w:rPr>
            <w:rFonts w:eastAsiaTheme="minorEastAsia"/>
            <w:b w:val="0"/>
            <w:noProof/>
            <w:lang w:val="es-ES" w:eastAsia="es-ES"/>
          </w:rPr>
          <w:tab/>
        </w:r>
        <w:r w:rsidR="008E2056" w:rsidRPr="005C2073">
          <w:rPr>
            <w:rStyle w:val="Hipervnculo"/>
            <w:noProof/>
          </w:rPr>
          <w:t>Introducció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73098211" w:history="1">
        <w:r w:rsidR="008E2056" w:rsidRPr="005C2073">
          <w:rPr>
            <w:rStyle w:val="Hipervnculo"/>
            <w:noProof/>
          </w:rPr>
          <w:t>2.</w:t>
        </w:r>
        <w:r w:rsidR="008E2056">
          <w:rPr>
            <w:rFonts w:eastAsiaTheme="minorEastAsia"/>
            <w:b w:val="0"/>
            <w:noProof/>
            <w:lang w:val="es-ES" w:eastAsia="es-ES"/>
          </w:rPr>
          <w:tab/>
        </w:r>
        <w:r w:rsidR="008E2056" w:rsidRPr="005C2073">
          <w:rPr>
            <w:rStyle w:val="Hipervnculo"/>
            <w:noProof/>
          </w:rPr>
          <w:t>Base de dades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73098212" w:history="1">
        <w:r w:rsidR="008E2056" w:rsidRPr="005C2073">
          <w:rPr>
            <w:rStyle w:val="Hipervnculo"/>
            <w:noProof/>
          </w:rPr>
          <w:t>3.</w:t>
        </w:r>
        <w:r w:rsidR="008E2056">
          <w:rPr>
            <w:rFonts w:eastAsiaTheme="minorEastAsia"/>
            <w:b w:val="0"/>
            <w:noProof/>
            <w:lang w:val="es-ES" w:eastAsia="es-ES"/>
          </w:rPr>
          <w:tab/>
        </w:r>
        <w:r w:rsidR="008E2056" w:rsidRPr="005C2073">
          <w:rPr>
            <w:rStyle w:val="Hipervnculo"/>
            <w:noProof/>
          </w:rPr>
          <w:t>Servidor d’aplicacions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3" w:history="1">
        <w:r w:rsidR="008E2056" w:rsidRPr="005C2073">
          <w:rPr>
            <w:rStyle w:val="Hipervnculo"/>
            <w:noProof/>
          </w:rPr>
          <w:t>3.1.</w:t>
        </w:r>
        <w:r w:rsidR="008E2056">
          <w:rPr>
            <w:rFonts w:eastAsiaTheme="minorEastAsia"/>
            <w:noProof/>
            <w:lang w:val="es-ES" w:eastAsia="es-ES"/>
          </w:rPr>
          <w:tab/>
        </w:r>
        <w:r w:rsidR="008E2056" w:rsidRPr="005C2073">
          <w:rPr>
            <w:rStyle w:val="Hipervnculo"/>
            <w:noProof/>
          </w:rPr>
          <w:t>JBoss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4" w:history="1">
        <w:r w:rsidR="008E2056" w:rsidRPr="005C2073">
          <w:rPr>
            <w:rStyle w:val="Hipervnculo"/>
            <w:noProof/>
          </w:rPr>
          <w:t>Modificació de les llibreries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5" w:history="1">
        <w:r w:rsidR="008E2056" w:rsidRPr="005C2073">
          <w:rPr>
            <w:rStyle w:val="Hipervnculo"/>
            <w:noProof/>
          </w:rPr>
          <w:t>Configuració del datasource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6" w:history="1">
        <w:r w:rsidR="008E2056" w:rsidRPr="005C2073">
          <w:rPr>
            <w:rStyle w:val="Hipervnculo"/>
            <w:noProof/>
          </w:rPr>
          <w:t>Configuració del servei d’enviament de correus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7" w:history="1">
        <w:r w:rsidR="008E2056" w:rsidRPr="005C2073">
          <w:rPr>
            <w:rStyle w:val="Hipervnculo"/>
            <w:noProof/>
          </w:rPr>
          <w:t>Configuració de login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8" w:history="1">
        <w:r w:rsidR="008E2056" w:rsidRPr="005C2073">
          <w:rPr>
            <w:rStyle w:val="Hipervnculo"/>
            <w:noProof/>
          </w:rPr>
          <w:t>Parametrització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19" w:history="1">
        <w:r w:rsidR="008E2056" w:rsidRPr="005C2073">
          <w:rPr>
            <w:rStyle w:val="Hipervnculo"/>
            <w:noProof/>
          </w:rPr>
          <w:t>Desplegament de l’aplicació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0" w:history="1">
        <w:r w:rsidR="008E2056" w:rsidRPr="005C2073">
          <w:rPr>
            <w:rStyle w:val="Hipervnculo"/>
            <w:noProof/>
          </w:rPr>
          <w:t>Verificar la instal·lació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1" w:history="1">
        <w:r w:rsidR="008E2056" w:rsidRPr="005C2073">
          <w:rPr>
            <w:rStyle w:val="Hipervnculo"/>
            <w:noProof/>
          </w:rPr>
          <w:t>3.2.</w:t>
        </w:r>
        <w:r w:rsidR="008E2056">
          <w:rPr>
            <w:rFonts w:eastAsiaTheme="minorEastAsia"/>
            <w:noProof/>
            <w:lang w:val="es-ES" w:eastAsia="es-ES"/>
          </w:rPr>
          <w:tab/>
        </w:r>
        <w:r w:rsidR="008E2056" w:rsidRPr="005C2073">
          <w:rPr>
            <w:rStyle w:val="Hipervnculo"/>
            <w:noProof/>
          </w:rPr>
          <w:t>Tomcat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2" w:history="1">
        <w:r w:rsidR="008E2056" w:rsidRPr="005C2073">
          <w:rPr>
            <w:rStyle w:val="Hipervnculo"/>
            <w:noProof/>
          </w:rPr>
          <w:t>Configuració de les llibreries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3" w:history="1">
        <w:r w:rsidR="008E2056" w:rsidRPr="005C2073">
          <w:rPr>
            <w:rStyle w:val="Hipervnculo"/>
            <w:noProof/>
          </w:rPr>
          <w:t>Configuració del datasource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4" w:history="1">
        <w:r w:rsidR="008E2056" w:rsidRPr="005C2073">
          <w:rPr>
            <w:rStyle w:val="Hipervnculo"/>
            <w:noProof/>
          </w:rPr>
          <w:t>Configuració del servei d’enviament de correus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5" w:history="1">
        <w:r w:rsidR="008E2056" w:rsidRPr="005C2073">
          <w:rPr>
            <w:rStyle w:val="Hipervnculo"/>
            <w:noProof/>
          </w:rPr>
          <w:t>Configuració del login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6" w:history="1">
        <w:r w:rsidR="008E2056" w:rsidRPr="005C2073">
          <w:rPr>
            <w:rStyle w:val="Hipervnculo"/>
            <w:noProof/>
          </w:rPr>
          <w:t>Parametrització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7" w:history="1">
        <w:r w:rsidR="008E2056" w:rsidRPr="005C2073">
          <w:rPr>
            <w:rStyle w:val="Hipervnculo"/>
            <w:noProof/>
          </w:rPr>
          <w:t>Desplegament de l’aplicació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28" w:history="1">
        <w:r w:rsidR="008E2056" w:rsidRPr="005C2073">
          <w:rPr>
            <w:rStyle w:val="Hipervnculo"/>
            <w:noProof/>
          </w:rPr>
          <w:t>Verificar la instal·lació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73098229" w:history="1">
        <w:r w:rsidR="008E2056" w:rsidRPr="005C2073">
          <w:rPr>
            <w:rStyle w:val="Hipervnculo"/>
            <w:noProof/>
          </w:rPr>
          <w:t>Annex I: Paràmetres de configuració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0" w:history="1">
        <w:r w:rsidR="008E2056" w:rsidRPr="005C2073">
          <w:rPr>
            <w:rStyle w:val="Hipervnculo"/>
            <w:noProof/>
          </w:rPr>
          <w:t>Paràmetres generals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1" w:history="1">
        <w:r w:rsidR="008E2056" w:rsidRPr="005C2073">
          <w:rPr>
            <w:rStyle w:val="Hipervnculo"/>
            <w:noProof/>
          </w:rPr>
          <w:t>Integració amb SISTRA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2" w:history="1">
        <w:r w:rsidR="008E2056" w:rsidRPr="005C2073">
          <w:rPr>
            <w:rStyle w:val="Hipervnculo"/>
            <w:noProof/>
          </w:rPr>
          <w:t>Integració amb signatura digital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3" w:history="1">
        <w:r w:rsidR="008E2056" w:rsidRPr="005C2073">
          <w:rPr>
            <w:rStyle w:val="Hipervnculo"/>
            <w:noProof/>
          </w:rPr>
          <w:t>Integració amb custòdia documental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4" w:history="1">
        <w:r w:rsidR="008E2056" w:rsidRPr="005C2073">
          <w:rPr>
            <w:rStyle w:val="Hipervnculo"/>
            <w:noProof/>
          </w:rPr>
          <w:t>Integració amb portasignatures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5" w:history="1">
        <w:r w:rsidR="008E2056" w:rsidRPr="005C2073">
          <w:rPr>
            <w:rStyle w:val="Hipervnculo"/>
            <w:noProof/>
          </w:rPr>
          <w:t>Integració amb formularis externs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6" w:history="1">
        <w:r w:rsidR="008E2056" w:rsidRPr="005C2073">
          <w:rPr>
            <w:rStyle w:val="Hipervnculo"/>
            <w:noProof/>
          </w:rPr>
          <w:t>Integració amb gestió documental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273098237" w:history="1">
        <w:r w:rsidR="008E2056" w:rsidRPr="005C2073">
          <w:rPr>
            <w:rStyle w:val="Hipervnculo"/>
            <w:noProof/>
          </w:rPr>
          <w:t>Integració amb el registre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2056" w:rsidRDefault="00986245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val="es-ES" w:eastAsia="es-ES"/>
        </w:rPr>
      </w:pPr>
      <w:hyperlink w:anchor="_Toc273098238" w:history="1">
        <w:r w:rsidR="008E2056" w:rsidRPr="005C2073">
          <w:rPr>
            <w:rStyle w:val="Hipervnculo"/>
            <w:noProof/>
          </w:rPr>
          <w:t>Annex II: Configuració alternativa dels paràmetres en JBoss</w:t>
        </w:r>
        <w:r w:rsidR="008E2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2056">
          <w:rPr>
            <w:noProof/>
            <w:webHidden/>
          </w:rPr>
          <w:instrText xml:space="preserve"> PAGEREF _Toc273098238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0E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986245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273098210"/>
      <w:r>
        <w:lastRenderedPageBreak/>
        <w:t>Introducció</w:t>
      </w:r>
      <w:bookmarkEnd w:id="2"/>
    </w:p>
    <w:p w:rsidR="00E60FBE" w:rsidRDefault="00E60FBE" w:rsidP="00E60FBE">
      <w:r>
        <w:t>Aquest document descriu com realitzar la instal·lació d’Helium, i la seva configuració.</w:t>
      </w:r>
    </w:p>
    <w:p w:rsidR="00E60FBE" w:rsidRDefault="00E60FBE" w:rsidP="00E60FBE">
      <w:r>
        <w:t>El procés d’instal·lació es descriu a sobre d’un servidor d’aplicacions Tomcat 6.0.18, d’un altre Jboss 3.2.8-caib7, i una base de dades oracle 9i.</w:t>
      </w:r>
    </w:p>
    <w:p w:rsidR="00D41569" w:rsidRDefault="00E60FBE" w:rsidP="00E60FBE">
      <w:r>
        <w:t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Hibernate, pel que si es desitja utilitzar una base de dades distinta a Oracle, només caldrà ajustar els fitxers de configuració d’Hibernate i afegir els drivers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273098211"/>
      <w:r>
        <w:lastRenderedPageBreak/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>Serà necessari tenir creat un usuari de base de dades a on inicialitzar tot l’esquema de taules de Helium.</w:t>
      </w:r>
    </w:p>
    <w:p w:rsidR="00D41569" w:rsidRDefault="00D41569" w:rsidP="00D41569">
      <w:r>
        <w:t>Al directori -</w:t>
      </w:r>
      <w:r w:rsidRPr="00B4295B">
        <w:rPr>
          <w:i/>
        </w:rPr>
        <w:t>doc/resources/db</w:t>
      </w:r>
      <w:r>
        <w:rPr>
          <w:i/>
        </w:rPr>
        <w:t>-</w:t>
      </w:r>
      <w:r>
        <w:t xml:space="preserve"> s’hi pot trobar l’arxiu -</w:t>
      </w:r>
      <w:r w:rsidRPr="00B4295B">
        <w:rPr>
          <w:i/>
        </w:rPr>
        <w:t>initdb_oracle.sql</w:t>
      </w:r>
      <w:r>
        <w:rPr>
          <w:i/>
        </w:rPr>
        <w:t>-</w:t>
      </w:r>
      <w:r>
        <w:t>. Aquest arxiu s’ha d’executar amb l’usuari de de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273098212"/>
      <w:r>
        <w:lastRenderedPageBreak/>
        <w:t>Servidor d’aplicacions</w:t>
      </w:r>
      <w:bookmarkEnd w:id="4"/>
    </w:p>
    <w:p w:rsidR="007354A5" w:rsidRDefault="00D41569" w:rsidP="00276181">
      <w:r>
        <w:t>En aquest apartat es descriu la instal·lació a damunt dels servidors d’aplicacions Tomcat i JBoss.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273098213"/>
      <w:r>
        <w:t>JBoss</w:t>
      </w:r>
      <w:bookmarkEnd w:id="5"/>
    </w:p>
    <w:p w:rsidR="00C5417D" w:rsidRDefault="00EE32C4" w:rsidP="00C5417D">
      <w:r>
        <w:t>Per desplegar Helium a damunt el JBoss necessitareu tenir instal·lada la versió 3.2.8-caib7.</w:t>
      </w:r>
    </w:p>
    <w:p w:rsidR="00EE32C4" w:rsidRDefault="007870CD" w:rsidP="00EE32C4">
      <w:pPr>
        <w:pStyle w:val="Ttulo3"/>
      </w:pPr>
      <w:bookmarkStart w:id="6" w:name="_Toc273098214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>algunes de les llibreries del JBoss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driver de oracle </w:t>
      </w:r>
      <w:r w:rsidRPr="007870CD">
        <w:t>ojdbc14.jar</w:t>
      </w:r>
      <w:r>
        <w:t xml:space="preserve"> que es troba al directori </w:t>
      </w:r>
      <w:r w:rsidRPr="007870CD">
        <w:t>server\default\lib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7870CD">
        <w:t>xml-apis.jar</w:t>
      </w:r>
      <w:r>
        <w:t xml:space="preserve"> del directori </w:t>
      </w:r>
      <w:r w:rsidRPr="007870CD">
        <w:t>lib\endorsed</w:t>
      </w:r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server\default\deploy\jboss-hibernate.sar</w:t>
      </w:r>
    </w:p>
    <w:p w:rsidR="00906FD1" w:rsidRDefault="00BA0FEE" w:rsidP="00906FD1">
      <w:pPr>
        <w:pStyle w:val="Ttulo3"/>
      </w:pPr>
      <w:bookmarkStart w:id="7" w:name="_Toc273098215"/>
      <w:r>
        <w:t>Configuració del</w:t>
      </w:r>
      <w:r w:rsidR="00906FD1">
        <w:t xml:space="preserve"> datasource</w:t>
      </w:r>
      <w:bookmarkEnd w:id="7"/>
    </w:p>
    <w:p w:rsidR="00906FD1" w:rsidRDefault="00BA0FEE" w:rsidP="00906FD1">
      <w:r>
        <w:t>Per a configurar l’accés a la base de dades s’ha de crear l’arxiu heliu-ds.xml a dins el directori \server\default\deploy.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&lt;?xml version="1.0" encoding="UTF-8"?&gt;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&lt;datasources&gt;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&lt;jndi-name&gt;es.caib.helium.db&lt;/jndi-name&gt;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&lt;driver-class&gt;oracle.jdbc.driver.OracleDriver&lt;/driver-class&gt;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&lt;user-name&gt;helium&lt;/user-name&gt;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&lt;password&gt;helium&lt;/password&gt;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&lt;/datasources&gt;</w:t>
      </w:r>
    </w:p>
    <w:p w:rsidR="00906FD1" w:rsidRDefault="00BA0FEE" w:rsidP="00906FD1">
      <w:r>
        <w:t>En aquest fitxer haureu de modificar els següents paràmetres per reflexar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connection-url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user-name</w:t>
      </w:r>
    </w:p>
    <w:p w:rsidR="00E80E63" w:rsidRDefault="00E80E63" w:rsidP="00BA0FEE">
      <w:pPr>
        <w:pStyle w:val="Prrafodelista"/>
        <w:numPr>
          <w:ilvl w:val="0"/>
          <w:numId w:val="15"/>
        </w:numPr>
      </w:pPr>
      <w:r>
        <w:t>password</w:t>
      </w:r>
    </w:p>
    <w:p w:rsidR="00BA0FEE" w:rsidRDefault="00BA0FEE" w:rsidP="00BA0FEE">
      <w:pPr>
        <w:pStyle w:val="Ttulo3"/>
      </w:pPr>
      <w:bookmarkStart w:id="8" w:name="_Toc273098216"/>
      <w:r>
        <w:t>Configuració del servei d’enviament de correus</w:t>
      </w:r>
      <w:bookmarkEnd w:id="8"/>
    </w:p>
    <w:p w:rsidR="00BA0FEE" w:rsidRDefault="00BA0FEE" w:rsidP="00BA0FEE">
      <w:r>
        <w:t>Per a permetre l’enviament de correus electrònics s’ha de crear l’arxiu heliu-mail-service.xml a dins el directori \server\default\deploy.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&lt;mbean code="org.jboss.mail.MailService"   name="jboss:service=HeliumMail"&gt;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name="JNDIName"&gt;java:es.caib.helium.mail&lt;/attribute&gt;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name="Configuration"&gt;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lastRenderedPageBreak/>
        <w:t xml:space="preserve">            &lt;property name="mail.transport.protocol" value="smtp"/&gt;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name="mail.smtp.host" value="</w:t>
      </w:r>
      <w:r>
        <w:rPr>
          <w:rFonts w:ascii="Courier" w:hAnsi="Courier"/>
          <w:sz w:val="18"/>
          <w:szCs w:val="18"/>
        </w:rPr>
        <w:t>mail.caib.es</w:t>
      </w:r>
      <w:r w:rsidRPr="00906FD1">
        <w:rPr>
          <w:rFonts w:ascii="Courier" w:hAnsi="Courier"/>
          <w:sz w:val="18"/>
          <w:szCs w:val="18"/>
        </w:rPr>
        <w:t xml:space="preserve">"/&gt;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name="mail.debug" value="false"/&gt;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name="mail.smtp.auth" value="true"/&gt;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&lt;/attribute&gt;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&lt;/mbean&gt;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>En aquest fitxer haureu de modificar els següents paràmetres per reflexar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mail.transport.protocol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mail.smtp.host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mail.debug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mail.smtp.auth</w:t>
      </w:r>
    </w:p>
    <w:p w:rsidR="00906FD1" w:rsidRDefault="00906FD1" w:rsidP="00906FD1">
      <w:pPr>
        <w:pStyle w:val="Ttulo3"/>
      </w:pPr>
      <w:bookmarkStart w:id="9" w:name="_Toc273098217"/>
      <w:r>
        <w:t>Configuració de login</w:t>
      </w:r>
      <w:bookmarkEnd w:id="9"/>
    </w:p>
    <w:p w:rsidR="00E22AE2" w:rsidRDefault="00E22AE2" w:rsidP="00906FD1">
      <w:r>
        <w:t>El domini d’autenticació que s’ha configurat per a l’aplicació és “seycon”. Aquest domini de seguretat s’haurà de definir a l’arxiu \server\default\conf\login-config.xml.</w:t>
      </w:r>
    </w:p>
    <w:p w:rsidR="00906FD1" w:rsidRPr="00906FD1" w:rsidRDefault="00906FD1" w:rsidP="00906FD1">
      <w:pPr>
        <w:pStyle w:val="Ttulo3"/>
      </w:pPr>
      <w:bookmarkStart w:id="10" w:name="_Toc273098218"/>
      <w:r>
        <w:t>Parametrització</w:t>
      </w:r>
      <w:bookmarkEnd w:id="10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Default="00657DB1" w:rsidP="00657DB1">
      <w:r>
        <w:t>Aquest fitxer l’haurem de copiar en un directori del servidor i configurar el seu path al servidor d’aplicacions.</w:t>
      </w:r>
    </w:p>
    <w:p w:rsidR="00906FD1" w:rsidRDefault="00657DB1" w:rsidP="00657DB1">
      <w:r>
        <w:t>Amb JBoss l</w:t>
      </w:r>
      <w:r w:rsidR="001D3CB4">
        <w:t>a localització d’aquest arxiu de properties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>A dins el fitxer \server\default\conf\jboss-service.xml crear la seg</w:t>
      </w:r>
      <w:r>
        <w:rPr>
          <w:rFonts w:ascii="ArialMT" w:hAnsi="ArialMT" w:cs="ArialMT"/>
          <w:sz w:val="20"/>
          <w:szCs w:val="20"/>
          <w:lang w:val="es-ES"/>
        </w:rPr>
        <w:t>üent secció: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&lt;mbean code="org.jboss.varia.property.SystemPropertiesService"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name="jboss:type=Service,name=BootProperties"&gt;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&lt;attribute name="Properties"&gt;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&lt;!-- En /app/caib/</w:t>
      </w:r>
      <w:r>
        <w:rPr>
          <w:rFonts w:ascii="Courier" w:hAnsi="Courier"/>
          <w:sz w:val="18"/>
          <w:szCs w:val="18"/>
        </w:rPr>
        <w:t xml:space="preserve">helium/helium.properties </w:t>
      </w:r>
      <w:r w:rsidRPr="00E22AE2">
        <w:rPr>
          <w:rFonts w:ascii="Courier" w:hAnsi="Courier"/>
          <w:sz w:val="18"/>
          <w:szCs w:val="18"/>
        </w:rPr>
        <w:t>--&gt;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&lt;/attribute&gt;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&lt;/mbean&gt;</w:t>
      </w:r>
    </w:p>
    <w:p w:rsidR="00E22AE2" w:rsidRDefault="00E22AE2" w:rsidP="00E22AE2">
      <w:pPr>
        <w:ind w:left="708"/>
      </w:pPr>
      <w:r>
        <w:t>Haurem de configurar el paràmetre es.caib.helium.properties.path amb el path al fitxer de properties.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t>Crear un arxiu helium.sar que configuri el paràmetre es.caib.helium.properties.path i que contengui el fitxer helium.properties. Aquesta opció es descriu en detall a l’</w:t>
      </w:r>
      <w:r w:rsidR="00657DB1">
        <w:t>A</w:t>
      </w:r>
      <w:r>
        <w:t xml:space="preserve">nnex </w:t>
      </w:r>
      <w:r w:rsidR="00916436">
        <w:t>I</w:t>
      </w:r>
      <w:r>
        <w:t>I.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273098219"/>
      <w:r>
        <w:lastRenderedPageBreak/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helium.ear a dins el directori /server/default/deploycaib.</w:t>
      </w:r>
    </w:p>
    <w:p w:rsidR="009F3E82" w:rsidRDefault="009F3E82" w:rsidP="009F3E82">
      <w:pPr>
        <w:pStyle w:val="Ttulo3"/>
      </w:pPr>
      <w:bookmarkStart w:id="12" w:name="_Toc273098220"/>
      <w:r>
        <w:t>Verificar la instal·lació</w:t>
      </w:r>
      <w:bookmarkEnd w:id="12"/>
    </w:p>
    <w:p w:rsidR="009F3E82" w:rsidRDefault="009F3E82" w:rsidP="00101F96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7354A5" w:rsidRDefault="00986245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273098221"/>
      <w:r>
        <w:t>Tomcat</w:t>
      </w:r>
      <w:bookmarkEnd w:id="13"/>
    </w:p>
    <w:p w:rsidR="000215FC" w:rsidRPr="000215FC" w:rsidRDefault="000215FC" w:rsidP="000215FC">
      <w:r>
        <w:t>Per desplegar Helium a damunt un servidor d’aplicacions Tomcat necessitareu tenir instal·lada la versió 6.0.</w:t>
      </w:r>
    </w:p>
    <w:p w:rsidR="000215FC" w:rsidRDefault="000215FC" w:rsidP="000215FC">
      <w:pPr>
        <w:pStyle w:val="Ttulo3"/>
      </w:pPr>
      <w:bookmarkStart w:id="14" w:name="_Toc273098222"/>
      <w:r>
        <w:t>Configuració de les llibreries</w:t>
      </w:r>
      <w:bookmarkEnd w:id="14"/>
    </w:p>
    <w:p w:rsidR="00DF1216" w:rsidRDefault="00DF1216" w:rsidP="000215FC">
      <w:r>
        <w:t>És necessari copiar els següents jars a dins el directori /lib del Tomcat: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>ojbc14.jar: Driver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r>
        <w:t>mail.jar i activation.jar: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r>
        <w:t>Jbosssx.jar, jboss-client.jar, jboss-transaction-client.jar, jnp-client.jar, jboss-j2ee.jar, jboss-common-client.jar</w:t>
      </w:r>
      <w:r w:rsidR="006F0F2B">
        <w:t xml:space="preserve"> (agafades del directori client de JBoss)</w:t>
      </w:r>
      <w:r>
        <w:t xml:space="preserve">: </w:t>
      </w:r>
      <w:r w:rsidR="001F467F">
        <w:t xml:space="preserve">Només en el cas que es vulgui </w:t>
      </w:r>
      <w:r>
        <w:t>emprar la implementació del plugin de registre de la CAIB, que accedeix emprant cridades a EJBs.</w:t>
      </w:r>
    </w:p>
    <w:p w:rsidR="00D41569" w:rsidRDefault="00D64815" w:rsidP="000215FC">
      <w:pPr>
        <w:pStyle w:val="Ttulo3"/>
      </w:pPr>
      <w:bookmarkStart w:id="15" w:name="_Toc273098223"/>
      <w:r>
        <w:t>Configuració del datasource</w:t>
      </w:r>
      <w:bookmarkEnd w:id="15"/>
    </w:p>
    <w:p w:rsidR="00D64815" w:rsidRDefault="00203E3B" w:rsidP="00D64815">
      <w:r>
        <w:t>Per a configurar la connexió a la base de dades s’ha de modificar el fitxer /conf/context.xml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203E3B" w:rsidRPr="00203E3B">
        <w:rPr>
          <w:rFonts w:ascii="Courier" w:hAnsi="Courier"/>
          <w:sz w:val="18"/>
          <w:szCs w:val="18"/>
        </w:rPr>
        <w:t xml:space="preserve">name="jdbc/heliumDS"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auth="Container"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type="javax.sql.DataSource"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203E3B">
        <w:rPr>
          <w:rFonts w:ascii="Courier" w:hAnsi="Courier"/>
          <w:sz w:val="18"/>
          <w:szCs w:val="18"/>
        </w:rPr>
        <w:t xml:space="preserve">maxActive="10"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maxIdle="6"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maxWait="5000"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 xml:space="preserve">username="helium"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 xml:space="preserve">password="helium"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driverClassName="oracle.jdbc.driver.OracleDriver"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url="jdbc:oracle:thin:@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Pr="00203E3B">
        <w:rPr>
          <w:rFonts w:ascii="Courier" w:hAnsi="Courier"/>
          <w:sz w:val="18"/>
          <w:szCs w:val="18"/>
        </w:rPr>
        <w:t>"/&gt;</w:t>
      </w:r>
    </w:p>
    <w:p w:rsidR="00203E3B" w:rsidRDefault="00203E3B" w:rsidP="00D64815">
      <w:r>
        <w:t>Haurem de modificar els següents paràmetres per a reflexar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url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username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password</w:t>
      </w:r>
    </w:p>
    <w:p w:rsidR="00D64815" w:rsidRDefault="00D64815" w:rsidP="00D64815">
      <w:pPr>
        <w:pStyle w:val="Ttulo3"/>
      </w:pPr>
      <w:bookmarkStart w:id="16" w:name="_Toc273098224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/conf/context.xml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460B8A" w:rsidRPr="00460B8A">
        <w:rPr>
          <w:rFonts w:ascii="Courier" w:hAnsi="Courier"/>
          <w:sz w:val="18"/>
          <w:szCs w:val="18"/>
        </w:rPr>
        <w:t xml:space="preserve">name="mail/heliumSession"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 xml:space="preserve">auth="Container"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type="javax.mail.Session"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mail.smtp.host="mail.limit.es"/&gt;</w:t>
      </w:r>
    </w:p>
    <w:p w:rsidR="00460B8A" w:rsidRDefault="00460B8A" w:rsidP="00460B8A">
      <w:r>
        <w:lastRenderedPageBreak/>
        <w:t>Haurem de modificar els següents paràmetres per a reflexar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r>
        <w:t>mail.smtp.host</w:t>
      </w:r>
    </w:p>
    <w:p w:rsidR="00D64815" w:rsidRDefault="00D64815" w:rsidP="00D64815">
      <w:pPr>
        <w:pStyle w:val="Ttulo3"/>
      </w:pPr>
      <w:bookmarkStart w:id="17" w:name="_Toc273098225"/>
      <w:r>
        <w:t>Configuració del login</w:t>
      </w:r>
      <w:bookmarkEnd w:id="17"/>
    </w:p>
    <w:p w:rsidR="00D64815" w:rsidRDefault="00164E6C" w:rsidP="00D64815">
      <w:r>
        <w:t>Per a la configuració del login s’ha de modificar el fitxer /conf/context.xml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&lt;Realm</w:t>
      </w:r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r w:rsidRPr="00164E6C">
        <w:rPr>
          <w:rFonts w:ascii="Courier" w:hAnsi="Courier"/>
          <w:sz w:val="18"/>
          <w:szCs w:val="18"/>
        </w:rPr>
        <w:t>className="org.apache.catalina.realm.JDBCRealm"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connectionName="helium"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connectionPassword="helium"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connectionURL="jdbc:oracle:thin:@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Pr="00164E6C">
        <w:rPr>
          <w:rFonts w:ascii="Courier" w:hAnsi="Courier"/>
          <w:sz w:val="18"/>
          <w:szCs w:val="18"/>
        </w:rPr>
        <w:t>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driverName=" oracle.jdbc.driver.OracleDriver"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userTable="hel_usuari"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userRoleTable="hel_usuari_permis"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userNameCol="codi"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 xml:space="preserve">userCredCol="contrasenya"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164E6C">
        <w:rPr>
          <w:rFonts w:ascii="Courier" w:hAnsi="Courier"/>
          <w:sz w:val="18"/>
          <w:szCs w:val="18"/>
        </w:rPr>
        <w:t>roleNameCol="permis"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>Haurem de modificar els següents paràmetres per a reflexar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r w:rsidRPr="004E140E">
        <w:t xml:space="preserve">connectionURL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connectionName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connectionP</w:t>
      </w:r>
      <w:r w:rsidR="00604577">
        <w:t>assword</w:t>
      </w:r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ROLs. Si voleu emprar una altre font d’usuaris diferent Tomcat ofereix la possibilitat d’emprar diferents Realms. Per a més informació podeu consultar la documentació oficial de Tomcat.</w:t>
      </w:r>
    </w:p>
    <w:p w:rsidR="00FA0FF6" w:rsidRDefault="00FA0FF6" w:rsidP="00FA0FF6">
      <w:pPr>
        <w:pStyle w:val="Ttulo3"/>
      </w:pPr>
      <w:bookmarkStart w:id="18" w:name="_Toc273098226"/>
      <w:r>
        <w:t>Parametrització</w:t>
      </w:r>
      <w:bookmarkEnd w:id="18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Pr="00657DB1" w:rsidRDefault="00657DB1" w:rsidP="00657DB1">
      <w:r>
        <w:t>Aquest fitxer l’haurem de copiar en un directori del servidor i configurar el seu path al servidor d’aplicacions.</w:t>
      </w:r>
    </w:p>
    <w:p w:rsidR="00657DB1" w:rsidRDefault="00657DB1" w:rsidP="00657DB1">
      <w:pPr>
        <w:tabs>
          <w:tab w:val="left" w:pos="3090"/>
        </w:tabs>
      </w:pPr>
      <w:r>
        <w:t>Amb Tomcat la localització d’aquest arxiu de properties s’ha de configurar a l’arxiu /bin/catalina.bat (/bin/catalina.sh en Linux). En aquest arxiu s’ha d’afegir el següent a la variable d’entorn JAVA_OPTS: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t>El valor “/app/caib/helium/</w:t>
      </w:r>
      <w:r w:rsidRPr="00E22AE2">
        <w:t>helium.properties</w:t>
      </w:r>
      <w:r>
        <w:t>” s’ha de configurar amb el path a on haguem situat el fitxer de properties.</w:t>
      </w:r>
    </w:p>
    <w:p w:rsidR="00657DB1" w:rsidRDefault="00657DB1" w:rsidP="00657DB1">
      <w:pPr>
        <w:jc w:val="both"/>
      </w:pPr>
    </w:p>
    <w:p w:rsidR="00FA0FF6" w:rsidRDefault="00657DB1" w:rsidP="00657DB1">
      <w:pPr>
        <w:tabs>
          <w:tab w:val="left" w:pos="3090"/>
        </w:tabs>
      </w:pPr>
      <w:r>
        <w:lastRenderedPageBreak/>
        <w:tab/>
      </w:r>
    </w:p>
    <w:p w:rsidR="00FA0FF6" w:rsidRDefault="00FA0FF6" w:rsidP="00FA0FF6">
      <w:pPr>
        <w:pStyle w:val="Ttulo3"/>
      </w:pPr>
      <w:bookmarkStart w:id="19" w:name="_Toc273098227"/>
      <w:r>
        <w:t>Desplegament de l’aplicació</w:t>
      </w:r>
      <w:bookmarkEnd w:id="19"/>
    </w:p>
    <w:p w:rsidR="00FA0FF6" w:rsidRDefault="006B732C" w:rsidP="00D64815">
      <w:r>
        <w:t>Per al desplegament de l’aplicació és necessari copiar l’arxiu helium.war a dins el directori /webapps.</w:t>
      </w:r>
    </w:p>
    <w:p w:rsidR="00FA0FF6" w:rsidRDefault="00FA0FF6" w:rsidP="00FA0FF6">
      <w:pPr>
        <w:pStyle w:val="Ttulo3"/>
      </w:pPr>
      <w:bookmarkStart w:id="20" w:name="_Toc273098228"/>
      <w:r>
        <w:t>Verificar la instal·lació</w:t>
      </w:r>
      <w:bookmarkEnd w:id="20"/>
    </w:p>
    <w:p w:rsidR="006B732C" w:rsidRDefault="006B732C" w:rsidP="006B732C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6B732C" w:rsidRPr="006B732C" w:rsidRDefault="00986245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273098229"/>
      <w:r>
        <w:lastRenderedPageBreak/>
        <w:t>Annex I</w:t>
      </w:r>
      <w:r w:rsidR="00986531">
        <w:t>: Paràmetres de configuració</w:t>
      </w:r>
      <w:bookmarkEnd w:id="21"/>
    </w:p>
    <w:p w:rsidR="00080EFA" w:rsidRDefault="00E20F0F" w:rsidP="00080EFA">
      <w:r>
        <w:t>Les opcions de configuració disponibles per Helium es poden gestionar des del fitxer helium.properties.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273098230"/>
      <w:r>
        <w:t>Paràmetres generals</w:t>
      </w:r>
      <w:bookmarkEnd w:id="22"/>
    </w:p>
    <w:p w:rsidR="00302C35" w:rsidRPr="00302C35" w:rsidRDefault="00302C35" w:rsidP="00302C35"/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283"/>
        <w:gridCol w:w="4678"/>
      </w:tblGrid>
      <w:tr w:rsidR="00C423F2" w:rsidRPr="005475F4" w:rsidTr="00C423F2">
        <w:trPr>
          <w:cnfStyle w:val="100000000000"/>
          <w:trHeight w:val="345"/>
        </w:trPr>
        <w:tc>
          <w:tcPr>
            <w:cnfStyle w:val="001000000000"/>
            <w:tcW w:w="3794" w:type="dxa"/>
            <w:vAlign w:val="center"/>
          </w:tcPr>
          <w:p w:rsidR="00B9082A" w:rsidRPr="005475F4" w:rsidRDefault="005475F4" w:rsidP="005475F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Paràmetre</w:t>
            </w:r>
          </w:p>
        </w:tc>
        <w:tc>
          <w:tcPr>
            <w:tcW w:w="4961" w:type="dxa"/>
            <w:gridSpan w:val="2"/>
            <w:vAlign w:val="center"/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r w:rsidRPr="005475F4">
              <w:rPr>
                <w:color w:val="FFFFFF"/>
                <w:sz w:val="22"/>
                <w:szCs w:val="22"/>
              </w:rPr>
              <w:t>Descripció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URL de l’aplicació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app.copyright.text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Text del copyright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Mida màxima permesa dels arxius pujats amb HTTP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app.logout.actiu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Habitar el botó de logout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Habilitar l’accés a la gestió de persones</w:t>
            </w:r>
          </w:p>
        </w:tc>
      </w:tr>
      <w:tr w:rsidR="00BE2F32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E2F32" w:rsidRPr="005475F4" w:rsidRDefault="00BE2F32" w:rsidP="00BE2F32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4961" w:type="dxa"/>
            <w:gridSpan w:val="2"/>
          </w:tcPr>
          <w:p w:rsidR="00BE2F32" w:rsidRPr="005475F4" w:rsidRDefault="00BE2F32" w:rsidP="006B3AFB">
            <w:pPr>
              <w:cnfStyle w:val="000000000000"/>
            </w:pPr>
            <w:r>
              <w:t>Només es permetrà editar els rols de les persones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Habilitar l’accés a la gestió de l’organigrama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Generador del número d’expedient per defecte</w:t>
            </w:r>
          </w:p>
        </w:tc>
      </w:tr>
      <w:tr w:rsidR="006B3AFB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6B3AFB" w:rsidRPr="005475F4" w:rsidRDefault="006B3AFB" w:rsidP="006B3AFB">
            <w:pPr>
              <w:rPr>
                <w:rFonts w:cs="Courier New"/>
                <w:color w:val="000000" w:themeColor="text1"/>
              </w:rPr>
            </w:pPr>
            <w:r w:rsidRPr="006B3AFB">
              <w:rPr>
                <w:rFonts w:cs="Courier New"/>
                <w:color w:val="000000" w:themeColor="text1"/>
                <w:sz w:val="22"/>
                <w:szCs w:val="22"/>
              </w:rPr>
              <w:t>app.optimitzar.consultes.domini</w:t>
            </w:r>
          </w:p>
        </w:tc>
        <w:tc>
          <w:tcPr>
            <w:tcW w:w="4961" w:type="dxa"/>
            <w:gridSpan w:val="2"/>
          </w:tcPr>
          <w:p w:rsidR="006B3AFB" w:rsidRPr="005475F4" w:rsidRDefault="00185EF9" w:rsidP="00185EF9">
            <w:pPr>
              <w:cnfStyle w:val="000000100000"/>
            </w:pPr>
            <w:r>
              <w:t>Si és “true” Les variables amb consulta a domini e</w:t>
            </w:r>
            <w:r w:rsidR="006B3AFB">
              <w:t xml:space="preserve">s guarden a dins jBPM </w:t>
            </w:r>
            <w:r>
              <w:t xml:space="preserve"> com a una parella “codi,valor”, evitant fer consultes a domini innecessàries.</w:t>
            </w:r>
          </w:p>
        </w:tc>
      </w:tr>
      <w:tr w:rsidR="00B9082A" w:rsidRPr="005475F4" w:rsidTr="005475F4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Mòdul Identity del JBPM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185EF9">
            <w:pPr>
              <w:cnfStyle w:val="000000100000"/>
            </w:pPr>
            <w:r w:rsidRPr="005475F4">
              <w:t>Definir si el JBPM identity utilitza les taules de l’helium o del  jbpm.</w:t>
            </w:r>
            <w:r w:rsidR="00185EF9">
              <w:t xml:space="preserve"> </w:t>
            </w:r>
            <w:r w:rsidRPr="005475F4">
              <w:t>Valors: jbpm o helium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fer les assignacions de persones d’un àrea recursives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Importació de rols</w:t>
            </w:r>
          </w:p>
        </w:tc>
      </w:tr>
      <w:tr w:rsidR="00B9082A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 xml:space="preserve">Prefix dels rols que seran rellevants per a Helium </w:t>
            </w:r>
          </w:p>
          <w:p w:rsidR="00B9082A" w:rsidRPr="005475F4" w:rsidRDefault="00B9082A" w:rsidP="006B3AFB">
            <w:pPr>
              <w:cnfStyle w:val="000000000000"/>
            </w:pPr>
            <w:r w:rsidRPr="005475F4">
              <w:t>(si es deixa buit s’agafaran tots)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Configuració de Hibernate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Defineix el dialecte de base de dades  que ha d’utilitzar l’hibernate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Definir si mostrar les consultes sql formades per l’hibernate en els logs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actualitzar la base de dades amb la informació dels fitxers hbm (o anotacions)</w:t>
            </w:r>
          </w:p>
        </w:tc>
      </w:tr>
      <w:tr w:rsidR="005475F4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5475F4">
            <w:pPr>
              <w:rPr>
                <w:color w:val="FFFFFF" w:themeColor="background1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Configuració de Lucene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00799C">
            <w:pPr>
              <w:cnfStyle w:val="000000000000"/>
            </w:pPr>
            <w:r w:rsidRPr="005475F4">
              <w:t>Tipus de directori pel lucene (fsDirectory)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del directori, per fsDirectory</w:t>
            </w:r>
          </w:p>
        </w:tc>
      </w:tr>
      <w:tr w:rsidR="005475F4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la conversió està activada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Màquina on es troba instal·lat el servidor de l’OpenOffice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Port on es troba el servidor de l’OpenOffice</w:t>
            </w:r>
          </w:p>
        </w:tc>
      </w:tr>
      <w:tr w:rsidR="00C423F2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generació amb plantilles</w:t>
            </w:r>
          </w:p>
        </w:tc>
      </w:tr>
      <w:tr w:rsidR="00B9082A" w:rsidRPr="00ED22B4" w:rsidTr="00C423F2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s’han de convertir les plantilles utilitzant el servidor OpenOffice</w:t>
            </w:r>
          </w:p>
        </w:tc>
      </w:tr>
      <w:tr w:rsidR="00B9082A" w:rsidRPr="00ED22B4" w:rsidTr="00C423F2">
        <w:trPr>
          <w:trHeight w:val="340"/>
        </w:trPr>
        <w:tc>
          <w:tcPr>
            <w:cnfStyle w:val="001000000000"/>
            <w:tcW w:w="3794" w:type="dxa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app.conversio.gentasca.extension</w:t>
            </w:r>
          </w:p>
        </w:tc>
        <w:tc>
          <w:tcPr>
            <w:tcW w:w="4961" w:type="dxa"/>
            <w:gridSpan w:val="2"/>
          </w:tcPr>
          <w:p w:rsidR="00B9082A" w:rsidRPr="005475F4" w:rsidRDefault="00B9082A" w:rsidP="006B3AFB">
            <w:pPr>
              <w:cnfStyle w:val="000000000000"/>
            </w:pPr>
            <w:r w:rsidRPr="005475F4">
              <w:t>Extensió a la qual s’ha de convertir la plantilla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signatura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 de convertir el fitxer per a poder-lo firmar.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Extensió a la que s’ha de convertir per a poder firmar el document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app.conversio.signatura.estampa.actiu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 d’incloure un codi de barres en el document firmat, per a verificar la firma del document en paper.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app.conversio.signatura.estampa.posx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Posició X del codi de barres en el document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app.conversio.signatura.estampa.posy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Posició Y del codi de barres en el document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app.conversio.signatura.estampa.rotation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Rotació del codi de barres en el document</w:t>
            </w:r>
          </w:p>
        </w:tc>
      </w:tr>
      <w:tr w:rsidR="00A84DCE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A84DCE" w:rsidRPr="005475F4" w:rsidRDefault="00A84DCE" w:rsidP="00A84DC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del portasignatures</w:t>
            </w:r>
          </w:p>
        </w:tc>
      </w:tr>
      <w:tr w:rsidR="00A84DCE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A84DCE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A84DCE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0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C423F2" w:rsidRPr="005475F4" w:rsidTr="006B3AFB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Calendari laborable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no laborables de la setmana (1:diluns, ... 7:diumenge)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Horari laborable (ex. 8:00-14:00 &amp; 15:00-17:00)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Hores laborables al dia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Hores laborables a la setmana</w:t>
            </w:r>
          </w:p>
        </w:tc>
      </w:tr>
      <w:tr w:rsidR="00B9082A" w:rsidRPr="00ED22B4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laborables al mes</w:t>
            </w:r>
          </w:p>
        </w:tc>
      </w:tr>
      <w:tr w:rsidR="00B9082A" w:rsidRPr="00ED22B4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Dies laborables a l’any</w:t>
            </w:r>
          </w:p>
        </w:tc>
      </w:tr>
      <w:tr w:rsidR="00C423F2" w:rsidRPr="005475F4" w:rsidTr="006B3AFB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Enviament de correus</w:t>
            </w:r>
          </w:p>
        </w:tc>
      </w:tr>
      <w:tr w:rsidR="00B9082A" w:rsidTr="00A84DCE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app.correu.remitent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 correu electrònic del remitent</w:t>
            </w:r>
          </w:p>
        </w:tc>
      </w:tr>
      <w:tr w:rsidR="00B9082A" w:rsidTr="00A84DCE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Reintents que es faran per a enviar un missatge</w:t>
            </w:r>
          </w:p>
        </w:tc>
      </w:tr>
    </w:tbl>
    <w:p w:rsidR="00F64E17" w:rsidRPr="00080EFA" w:rsidRDefault="00F64E17" w:rsidP="00080EFA"/>
    <w:p w:rsidR="008B2275" w:rsidRDefault="008B2275" w:rsidP="008B2275">
      <w:pPr>
        <w:pStyle w:val="Ttulo2"/>
      </w:pPr>
      <w:bookmarkStart w:id="23" w:name="_Toc273098231"/>
      <w:r>
        <w:t>Integració amb SISTRA</w:t>
      </w:r>
      <w:bookmarkEnd w:id="23"/>
    </w:p>
    <w:p w:rsidR="008B2275" w:rsidRPr="008B2275" w:rsidRDefault="008B2275" w:rsidP="008B2275"/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SISTRA (BANTEL)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app.bantel.entrades.url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del web service per a accedir al la safata telemàtica del sistra per a processar les noves entrades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app.bantel.entrades.username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Codi de l’usuari amb accés a la safata telemàtica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app.bantel.entrades.password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Contrasenya</w:t>
            </w:r>
          </w:p>
        </w:tc>
      </w:tr>
      <w:tr w:rsidR="008B2275" w:rsidRPr="005475F4" w:rsidTr="006B3AFB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8B2275" w:rsidRPr="005475F4" w:rsidRDefault="008B2275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Integració amb SISTRA (ZONAPER)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app.zonaper.service.url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del web service de la zona personal del sistra per a poder crear nous expedients o avisos.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app.zonaper.service.username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accés al web service de la zona personal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app.zonaper.service.password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Contrasenya</w:t>
            </w:r>
          </w:p>
        </w:tc>
      </w:tr>
    </w:tbl>
    <w:p w:rsidR="008B2275" w:rsidRDefault="008B2275" w:rsidP="008B2275">
      <w:pPr>
        <w:pStyle w:val="Ttulo2"/>
      </w:pPr>
    </w:p>
    <w:p w:rsidR="008B2275" w:rsidRDefault="008B2275" w:rsidP="008B2275">
      <w:pPr>
        <w:pStyle w:val="Ttulo2"/>
      </w:pPr>
      <w:bookmarkStart w:id="24" w:name="_Toc273098232"/>
      <w:r>
        <w:t>Integració amb signatura digital</w:t>
      </w:r>
      <w:bookmarkEnd w:id="24"/>
    </w:p>
    <w:p w:rsidR="008B2275" w:rsidRPr="008B2275" w:rsidRDefault="008B2275" w:rsidP="008B2275"/>
    <w:tbl>
      <w:tblPr>
        <w:tblStyle w:val="Listaclara-nfasis12"/>
        <w:tblW w:w="8755" w:type="dxa"/>
        <w:tblLayout w:type="fixed"/>
        <w:tblLook w:val="04A0"/>
      </w:tblPr>
      <w:tblGrid>
        <w:gridCol w:w="4503"/>
        <w:gridCol w:w="4252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signatura digital</w:t>
            </w:r>
          </w:p>
        </w:tc>
      </w:tr>
      <w:tr w:rsidR="0000799C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00799C" w:rsidRPr="005475F4" w:rsidRDefault="0000799C" w:rsidP="0000799C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252" w:type="dxa"/>
          </w:tcPr>
          <w:p w:rsidR="0000799C" w:rsidRPr="005475F4" w:rsidRDefault="0000799C" w:rsidP="006B3AFB">
            <w:pPr>
              <w:cnfStyle w:val="000000100000"/>
            </w:pPr>
            <w:r>
              <w:t>Tipus de signatura emprada. Valors (caib, afirma)</w:t>
            </w:r>
          </w:p>
        </w:tc>
      </w:tr>
      <w:tr w:rsidR="0086483B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</w:p>
        </w:tc>
        <w:tc>
          <w:tcPr>
            <w:tcW w:w="4252" w:type="dxa"/>
          </w:tcPr>
          <w:p w:rsidR="0086483B" w:rsidRPr="005475F4" w:rsidRDefault="0086483B" w:rsidP="006B3AFB">
            <w:pPr>
              <w:cnfStyle w:val="000000000000"/>
            </w:pPr>
            <w:r w:rsidRPr="005475F4">
              <w:t>Classe del plugin per a la signatura digital de documents</w:t>
            </w:r>
          </w:p>
        </w:tc>
      </w:tr>
      <w:tr w:rsidR="0086483B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86483B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</w:p>
        </w:tc>
        <w:tc>
          <w:tcPr>
            <w:tcW w:w="4252" w:type="dxa"/>
          </w:tcPr>
          <w:p w:rsidR="0086483B" w:rsidRPr="005475F4" w:rsidRDefault="00E3292F" w:rsidP="0086483B">
            <w:pPr>
              <w:cnfStyle w:val="000000100000"/>
            </w:pPr>
            <w:r>
              <w:t>Paràmetre configuració client @Firma</w:t>
            </w:r>
          </w:p>
        </w:tc>
      </w:tr>
      <w:tr w:rsidR="00E3292F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E3292F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</w:p>
        </w:tc>
        <w:tc>
          <w:tcPr>
            <w:tcW w:w="4252" w:type="dxa"/>
          </w:tcPr>
          <w:p w:rsidR="00E3292F" w:rsidRPr="00E3292F" w:rsidRDefault="00E3292F" w:rsidP="006B3AFB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292F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292F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</w:p>
        </w:tc>
        <w:tc>
          <w:tcPr>
            <w:tcW w:w="4252" w:type="dxa"/>
          </w:tcPr>
          <w:p w:rsidR="00E3292F" w:rsidRPr="00E3292F" w:rsidRDefault="00E3292F" w:rsidP="006B3AFB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8B2275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8B2275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</w:p>
        </w:tc>
        <w:tc>
          <w:tcPr>
            <w:tcW w:w="4252" w:type="dxa"/>
          </w:tcPr>
          <w:p w:rsidR="008B2275" w:rsidRPr="005475F4" w:rsidRDefault="00E3292F" w:rsidP="006B3AFB">
            <w:pPr>
              <w:cnfStyle w:val="000000000000"/>
            </w:pPr>
            <w:r>
              <w:t>Paràmetre configuració client @Firma</w:t>
            </w:r>
          </w:p>
        </w:tc>
      </w:tr>
      <w:tr w:rsidR="00E3292F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292F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</w:p>
        </w:tc>
        <w:tc>
          <w:tcPr>
            <w:tcW w:w="4252" w:type="dxa"/>
          </w:tcPr>
          <w:p w:rsidR="00E3292F" w:rsidRPr="00E3292F" w:rsidRDefault="00E3292F" w:rsidP="006B3AFB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292F" w:rsidRPr="00FE443D" w:rsidTr="00E3292F">
        <w:trPr>
          <w:trHeight w:val="340"/>
        </w:trPr>
        <w:tc>
          <w:tcPr>
            <w:cnfStyle w:val="001000000000"/>
            <w:tcW w:w="4503" w:type="dxa"/>
          </w:tcPr>
          <w:p w:rsidR="00E3292F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app.signatura.afirma.show.expired.certificates</w:t>
            </w:r>
          </w:p>
        </w:tc>
        <w:tc>
          <w:tcPr>
            <w:tcW w:w="4252" w:type="dxa"/>
          </w:tcPr>
          <w:p w:rsidR="00E3292F" w:rsidRPr="00E3292F" w:rsidRDefault="00E3292F" w:rsidP="006B3AFB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292F" w:rsidRPr="00FE443D" w:rsidTr="00E3292F">
        <w:trPr>
          <w:cnfStyle w:val="000000100000"/>
          <w:trHeight w:val="340"/>
        </w:trPr>
        <w:tc>
          <w:tcPr>
            <w:cnfStyle w:val="001000000000"/>
            <w:tcW w:w="4503" w:type="dxa"/>
          </w:tcPr>
          <w:p w:rsidR="00E3292F" w:rsidRPr="00E3292F" w:rsidRDefault="00E3292F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app.signatura.afirma.default.build</w:t>
            </w:r>
          </w:p>
        </w:tc>
        <w:tc>
          <w:tcPr>
            <w:tcW w:w="4252" w:type="dxa"/>
          </w:tcPr>
          <w:p w:rsidR="00E3292F" w:rsidRPr="00E3292F" w:rsidRDefault="00E3292F" w:rsidP="006B3AFB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</w:tbl>
    <w:p w:rsidR="008B2275" w:rsidRDefault="008B2275" w:rsidP="008B2275">
      <w:pPr>
        <w:pStyle w:val="Ttulo2"/>
      </w:pPr>
    </w:p>
    <w:p w:rsidR="008B2275" w:rsidRDefault="008B2275" w:rsidP="008B2275">
      <w:pPr>
        <w:pStyle w:val="Ttulo2"/>
      </w:pPr>
      <w:bookmarkStart w:id="25" w:name="_Toc273098233"/>
      <w:r>
        <w:t>Integració amb custòdia documental</w:t>
      </w:r>
      <w:bookmarkEnd w:id="25"/>
    </w:p>
    <w:p w:rsidR="008B2275" w:rsidRPr="008B2275" w:rsidRDefault="008B2275" w:rsidP="008B2275"/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Classe del plugin per a la custòdia documental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URL del servei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Usuari amb permisos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Contrasenya</w:t>
            </w:r>
            <w:r w:rsidR="00501457">
              <w:t xml:space="preserve"> de l’usuari amb </w:t>
            </w:r>
            <w:r w:rsidR="00501457" w:rsidRPr="005475F4">
              <w:t>permisos de custòdia documental</w:t>
            </w:r>
            <w:r w:rsidR="00501457">
              <w:t xml:space="preserve"> (només implemetació de la CAIB)</w:t>
            </w:r>
          </w:p>
        </w:tc>
      </w:tr>
    </w:tbl>
    <w:p w:rsidR="008B2275" w:rsidRDefault="008B2275" w:rsidP="008B2275">
      <w:pPr>
        <w:pStyle w:val="Ttulo2"/>
      </w:pPr>
    </w:p>
    <w:p w:rsidR="008B2275" w:rsidRDefault="008B2275" w:rsidP="008B2275">
      <w:pPr>
        <w:pStyle w:val="Ttulo2"/>
      </w:pPr>
      <w:bookmarkStart w:id="26" w:name="_Toc273098234"/>
      <w:r>
        <w:t>Integració amb portasignatures</w:t>
      </w:r>
      <w:bookmarkEnd w:id="26"/>
    </w:p>
    <w:p w:rsidR="008B2275" w:rsidRPr="008B2275" w:rsidRDefault="008B2275" w:rsidP="008B2275"/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5475F4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961" w:type="dxa"/>
          </w:tcPr>
          <w:p w:rsidR="008B2275" w:rsidRPr="005475F4" w:rsidRDefault="008B2275" w:rsidP="003334B0">
            <w:pPr>
              <w:cnfStyle w:val="000000100000"/>
            </w:pPr>
            <w:r w:rsidRPr="005475F4">
              <w:t xml:space="preserve">Classe del plugin </w:t>
            </w:r>
            <w:r w:rsidR="003334B0">
              <w:t>del portasignatures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.url</w:t>
            </w:r>
          </w:p>
        </w:tc>
        <w:tc>
          <w:tcPr>
            <w:tcW w:w="4961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 xml:space="preserve">URL del servei de </w:t>
            </w:r>
            <w:r w:rsidR="003334B0">
              <w:t>portasignatures</w:t>
            </w:r>
          </w:p>
        </w:tc>
      </w:tr>
      <w:tr w:rsidR="008B2275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961" w:type="dxa"/>
          </w:tcPr>
          <w:p w:rsidR="008B2275" w:rsidRPr="005475F4" w:rsidRDefault="008C6456" w:rsidP="008C6456">
            <w:pPr>
              <w:cnfStyle w:val="000000100000"/>
            </w:pPr>
            <w:r>
              <w:t>Usuari per accedir al servei</w:t>
            </w:r>
            <w:r w:rsidR="008B2275" w:rsidRPr="005475F4">
              <w:t xml:space="preserve"> de </w:t>
            </w:r>
            <w:r w:rsidR="003334B0">
              <w:t>portasignatures</w:t>
            </w:r>
          </w:p>
        </w:tc>
      </w:tr>
      <w:tr w:rsidR="008B2275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961" w:type="dxa"/>
          </w:tcPr>
          <w:p w:rsidR="008B2275" w:rsidRPr="005475F4" w:rsidRDefault="008B2275" w:rsidP="008C6456">
            <w:pPr>
              <w:cnfStyle w:val="000000000000"/>
            </w:pPr>
            <w:r w:rsidRPr="005475F4">
              <w:t>Contrasenya</w:t>
            </w:r>
            <w:r w:rsidR="008C6456">
              <w:t xml:space="preserve"> per accedir al servei</w:t>
            </w:r>
            <w:r w:rsidR="008C6456" w:rsidRPr="005475F4">
              <w:t xml:space="preserve"> de </w:t>
            </w:r>
            <w:r w:rsidR="003334B0">
              <w:t>portasignatures</w:t>
            </w:r>
          </w:p>
        </w:tc>
      </w:tr>
      <w:tr w:rsidR="003334B0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</w:p>
        </w:tc>
        <w:tc>
          <w:tcPr>
            <w:tcW w:w="4961" w:type="dxa"/>
          </w:tcPr>
          <w:p w:rsidR="003334B0" w:rsidRPr="005475F4" w:rsidRDefault="003334B0" w:rsidP="003334B0">
            <w:pPr>
              <w:cnfStyle w:val="000000100000"/>
            </w:pPr>
            <w:r>
              <w:t xml:space="preserve">“true” en producció i “false” en desenvolupament/test </w:t>
            </w:r>
          </w:p>
        </w:tc>
      </w:tr>
    </w:tbl>
    <w:p w:rsidR="008B2275" w:rsidRDefault="008B2275" w:rsidP="008B2275">
      <w:pPr>
        <w:pStyle w:val="Ttulo2"/>
      </w:pPr>
    </w:p>
    <w:p w:rsidR="008B2275" w:rsidRDefault="008B2275" w:rsidP="008B2275">
      <w:pPr>
        <w:pStyle w:val="Ttulo2"/>
      </w:pPr>
      <w:bookmarkStart w:id="27" w:name="_Toc273098235"/>
      <w:r>
        <w:t>Integració amb formularis externs</w:t>
      </w:r>
      <w:bookmarkEnd w:id="27"/>
    </w:p>
    <w:p w:rsidR="008C6456" w:rsidRDefault="008C6456" w:rsidP="008C6456"/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4961"/>
      </w:tblGrid>
      <w:tr w:rsidR="008C6456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C6456" w:rsidRPr="005475F4" w:rsidRDefault="008C6456" w:rsidP="008C6456">
            <w:r>
              <w:rPr>
                <w:sz w:val="22"/>
                <w:szCs w:val="22"/>
              </w:rPr>
              <w:t>Integració amb formularis externs</w:t>
            </w:r>
          </w:p>
        </w:tc>
      </w:tr>
      <w:tr w:rsidR="008C6456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8C6456" w:rsidRPr="005475F4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</w:p>
        </w:tc>
        <w:tc>
          <w:tcPr>
            <w:tcW w:w="4961" w:type="dxa"/>
          </w:tcPr>
          <w:p w:rsidR="008C6456" w:rsidRPr="005475F4" w:rsidRDefault="008C6456" w:rsidP="006B3AFB">
            <w:pPr>
              <w:cnfStyle w:val="000000100000"/>
            </w:pPr>
            <w:r>
              <w:t>Indica si aquest característica està activada</w:t>
            </w:r>
          </w:p>
        </w:tc>
      </w:tr>
      <w:tr w:rsidR="008C6456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</w:p>
        </w:tc>
        <w:tc>
          <w:tcPr>
            <w:tcW w:w="4961" w:type="dxa"/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servei </w:t>
            </w:r>
            <w:r>
              <w:t>d’integració amb formularis externs</w:t>
            </w:r>
          </w:p>
        </w:tc>
      </w:tr>
      <w:tr w:rsidR="00F96011" w:rsidRPr="00FE443D" w:rsidTr="006B3AFB">
        <w:trPr>
          <w:cnfStyle w:val="000000100000"/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F96011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</w:p>
        </w:tc>
        <w:tc>
          <w:tcPr>
            <w:tcW w:w="4961" w:type="dxa"/>
          </w:tcPr>
          <w:p w:rsidR="00F96011" w:rsidRPr="00F96011" w:rsidRDefault="00F96011" w:rsidP="008C6456">
            <w:pPr>
              <w:cnfStyle w:val="000000100000"/>
            </w:pPr>
            <w:r w:rsidRPr="00F96011">
              <w:t>Usuari per accedir al WS</w:t>
            </w:r>
          </w:p>
        </w:tc>
      </w:tr>
      <w:tr w:rsidR="00F96011" w:rsidRPr="00FE443D" w:rsidTr="006B3AFB">
        <w:trPr>
          <w:trHeight w:val="340"/>
        </w:trPr>
        <w:tc>
          <w:tcPr>
            <w:cnfStyle w:val="001000000000"/>
            <w:tcW w:w="3794" w:type="dxa"/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</w:p>
        </w:tc>
        <w:tc>
          <w:tcPr>
            <w:tcW w:w="4961" w:type="dxa"/>
          </w:tcPr>
          <w:p w:rsidR="00F96011" w:rsidRPr="00F96011" w:rsidRDefault="00F96011" w:rsidP="00F96011">
            <w:pPr>
              <w:cnfStyle w:val="000000000000"/>
            </w:pPr>
            <w:r>
              <w:t>Contrasenya de l’u</w:t>
            </w:r>
            <w:r w:rsidRPr="00F96011">
              <w:t>suari per accedir al WS</w:t>
            </w:r>
          </w:p>
        </w:tc>
      </w:tr>
    </w:tbl>
    <w:p w:rsidR="008B2275" w:rsidRPr="008B2275" w:rsidRDefault="008B2275" w:rsidP="008B2275"/>
    <w:p w:rsidR="008B2275" w:rsidRDefault="008B2275" w:rsidP="008B2275">
      <w:pPr>
        <w:pStyle w:val="Ttulo2"/>
      </w:pPr>
      <w:bookmarkStart w:id="28" w:name="_Toc273098236"/>
      <w:r>
        <w:t xml:space="preserve">Integració amb </w:t>
      </w:r>
      <w:r w:rsidR="002654C3">
        <w:t>gestió documental</w:t>
      </w:r>
      <w:bookmarkEnd w:id="28"/>
    </w:p>
    <w:p w:rsidR="008B2275" w:rsidRPr="008B2275" w:rsidRDefault="008B2275" w:rsidP="008B2275"/>
    <w:tbl>
      <w:tblPr>
        <w:tblStyle w:val="Listaclara-nfasis12"/>
        <w:tblW w:w="8755" w:type="dxa"/>
        <w:tblLayout w:type="fixed"/>
        <w:tblLook w:val="04A0"/>
      </w:tblPr>
      <w:tblGrid>
        <w:gridCol w:w="3227"/>
        <w:gridCol w:w="552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2654C3">
            <w:r>
              <w:rPr>
                <w:sz w:val="22"/>
                <w:szCs w:val="22"/>
              </w:rPr>
              <w:t xml:space="preserve">Integració amb </w:t>
            </w:r>
            <w:r w:rsidR="002654C3">
              <w:rPr>
                <w:sz w:val="22"/>
                <w:szCs w:val="22"/>
              </w:rPr>
              <w:t>gestió documental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app.gesdoc.plugin.class</w:t>
            </w:r>
          </w:p>
        </w:tc>
        <w:tc>
          <w:tcPr>
            <w:tcW w:w="5528" w:type="dxa"/>
          </w:tcPr>
          <w:p w:rsidR="008B2275" w:rsidRPr="005475F4" w:rsidRDefault="002654C3" w:rsidP="006B3AFB">
            <w:pPr>
              <w:cnfStyle w:val="000000100000"/>
            </w:pPr>
            <w:r>
              <w:t>Classe que implementa la integració amb la gestió documental</w:t>
            </w:r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URL de l’API de l’alfresco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Usuari amb accés a l’alfresco</w:t>
            </w:r>
          </w:p>
        </w:tc>
      </w:tr>
      <w:tr w:rsidR="008B2275" w:rsidRPr="00FE443D" w:rsidTr="003E7AA2">
        <w:trPr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Contrasenya</w:t>
            </w:r>
          </w:p>
        </w:tc>
      </w:tr>
      <w:tr w:rsidR="008B2275" w:rsidRPr="00FE443D" w:rsidTr="003E7AA2">
        <w:trPr>
          <w:cnfStyle w:val="000000100000"/>
          <w:trHeight w:val="340"/>
        </w:trPr>
        <w:tc>
          <w:tcPr>
            <w:cnfStyle w:val="001000000000"/>
            <w:tcW w:w="322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</w:p>
        </w:tc>
        <w:tc>
          <w:tcPr>
            <w:tcW w:w="552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Directori base de l’Alfresco</w:t>
            </w:r>
            <w:r w:rsidR="004D18C8">
              <w:t xml:space="preserve"> (relatiu a Company Home)</w:t>
            </w:r>
          </w:p>
        </w:tc>
      </w:tr>
    </w:tbl>
    <w:p w:rsidR="000451F4" w:rsidRPr="008B2275" w:rsidRDefault="000451F4" w:rsidP="000451F4"/>
    <w:p w:rsidR="000451F4" w:rsidRDefault="000451F4" w:rsidP="000451F4">
      <w:pPr>
        <w:pStyle w:val="Ttulo2"/>
      </w:pPr>
      <w:bookmarkStart w:id="29" w:name="_Toc273098237"/>
      <w:r>
        <w:t>Integració amb el registre</w:t>
      </w:r>
      <w:bookmarkEnd w:id="29"/>
    </w:p>
    <w:p w:rsidR="000451F4" w:rsidRPr="008B2275" w:rsidRDefault="000451F4" w:rsidP="000451F4"/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2075EE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2075EE">
            <w:r>
              <w:rPr>
                <w:sz w:val="22"/>
                <w:szCs w:val="22"/>
              </w:rPr>
              <w:t>Integració amb gestió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r>
              <w:t>Classe que implementa la integració amb el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</w:p>
        </w:tc>
        <w:tc>
          <w:tcPr>
            <w:tcW w:w="4678" w:type="dxa"/>
          </w:tcPr>
          <w:p w:rsidR="000451F4" w:rsidRPr="005475F4" w:rsidRDefault="000451F4" w:rsidP="002075EE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</w:p>
        </w:tc>
        <w:tc>
          <w:tcPr>
            <w:tcW w:w="4678" w:type="dxa"/>
          </w:tcPr>
          <w:p w:rsidR="000451F4" w:rsidRPr="005475F4" w:rsidRDefault="000451F4" w:rsidP="002075EE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</w:p>
        </w:tc>
        <w:tc>
          <w:tcPr>
            <w:tcW w:w="4678" w:type="dxa"/>
          </w:tcPr>
          <w:p w:rsidR="000451F4" w:rsidRPr="005475F4" w:rsidRDefault="000451F4" w:rsidP="002075EE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</w:p>
        </w:tc>
        <w:tc>
          <w:tcPr>
            <w:tcW w:w="4678" w:type="dxa"/>
          </w:tcPr>
          <w:p w:rsidR="000451F4" w:rsidRPr="005475F4" w:rsidRDefault="000451F4" w:rsidP="002075EE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</w:p>
        </w:tc>
        <w:tc>
          <w:tcPr>
            <w:tcW w:w="4678" w:type="dxa"/>
          </w:tcPr>
          <w:p w:rsidR="000451F4" w:rsidRPr="000451F4" w:rsidRDefault="000451F4" w:rsidP="002075EE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2075EE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</w:p>
        </w:tc>
        <w:tc>
          <w:tcPr>
            <w:tcW w:w="4678" w:type="dxa"/>
          </w:tcPr>
          <w:p w:rsidR="000451F4" w:rsidRPr="000451F4" w:rsidRDefault="000451F4" w:rsidP="002075EE">
            <w:pPr>
              <w:cnfStyle w:val="000000100000"/>
            </w:pPr>
            <w:r w:rsidRPr="000451F4">
              <w:t>Nom de l’entitat que apareixer</w:t>
            </w:r>
            <w:r>
              <w:t>à en el segell de registre (per exemple: GOVERN DE LES ILLES BALEARS)</w:t>
            </w:r>
          </w:p>
        </w:tc>
      </w:tr>
    </w:tbl>
    <w:p w:rsidR="00B01EDE" w:rsidRDefault="00B01EDE" w:rsidP="008B2275">
      <w:pPr>
        <w:pStyle w:val="Ttulo2"/>
      </w:pPr>
      <w:r>
        <w:br w:type="page"/>
      </w:r>
    </w:p>
    <w:p w:rsidR="00B01EDE" w:rsidRDefault="00B01EDE" w:rsidP="00B01EDE">
      <w:pPr>
        <w:pStyle w:val="Ttulo1"/>
      </w:pPr>
      <w:bookmarkStart w:id="30" w:name="_Toc273098238"/>
      <w:r>
        <w:lastRenderedPageBreak/>
        <w:t>Annex II</w:t>
      </w:r>
      <w:r w:rsidR="00986531">
        <w:t xml:space="preserve">: Configuració </w:t>
      </w:r>
      <w:r w:rsidR="009D71DD">
        <w:t xml:space="preserve">alternativa </w:t>
      </w:r>
      <w:r w:rsidR="00986531">
        <w:t xml:space="preserve">dels paràmetres </w:t>
      </w:r>
      <w:r w:rsidR="009D71DD">
        <w:t>en JBoss</w:t>
      </w:r>
      <w:bookmarkEnd w:id="30"/>
    </w:p>
    <w:p w:rsidR="00080EFA" w:rsidRDefault="00080EFA" w:rsidP="00080EFA"/>
    <w:p w:rsidR="00AC2AF0" w:rsidRPr="00080EFA" w:rsidRDefault="00AC2AF0" w:rsidP="00080EFA">
      <w:r>
        <w:t>[TODO]</w:t>
      </w:r>
    </w:p>
    <w:sectPr w:rsidR="00AC2AF0" w:rsidRPr="00080EFA" w:rsidSect="00A223DB">
      <w:headerReference w:type="default" r:id="rId10"/>
      <w:footerReference w:type="default" r:id="rId11"/>
      <w:headerReference w:type="firs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179" w:rsidRDefault="00201179" w:rsidP="008052C3">
      <w:pPr>
        <w:spacing w:after="0" w:line="240" w:lineRule="auto"/>
      </w:pPr>
      <w:r>
        <w:separator/>
      </w:r>
    </w:p>
  </w:endnote>
  <w:endnote w:type="continuationSeparator" w:id="1">
    <w:p w:rsidR="00201179" w:rsidRDefault="00201179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6B3AFB" w:rsidTr="00B9082A">
      <w:tc>
        <w:tcPr>
          <w:tcW w:w="4820" w:type="dxa"/>
          <w:vAlign w:val="center"/>
        </w:tcPr>
        <w:p w:rsidR="006B3AFB" w:rsidRPr="00532944" w:rsidRDefault="006B3AFB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6B3AFB" w:rsidRPr="00532944" w:rsidRDefault="006B3AFB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98624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986245" w:rsidRPr="00532944">
            <w:rPr>
              <w:rStyle w:val="Nmerodepgina"/>
              <w:sz w:val="20"/>
              <w:szCs w:val="20"/>
            </w:rPr>
            <w:fldChar w:fldCharType="separate"/>
          </w:r>
          <w:r w:rsidR="00BB10E3">
            <w:rPr>
              <w:rStyle w:val="Nmerodepgina"/>
              <w:noProof/>
              <w:sz w:val="20"/>
              <w:szCs w:val="20"/>
            </w:rPr>
            <w:t>10</w:t>
          </w:r>
          <w:r w:rsidR="00986245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98624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986245" w:rsidRPr="00532944">
            <w:rPr>
              <w:rStyle w:val="Nmerodepgina"/>
              <w:sz w:val="20"/>
              <w:szCs w:val="20"/>
            </w:rPr>
            <w:fldChar w:fldCharType="separate"/>
          </w:r>
          <w:r w:rsidR="00BB10E3">
            <w:rPr>
              <w:rStyle w:val="Nmerodepgina"/>
              <w:noProof/>
              <w:sz w:val="20"/>
              <w:szCs w:val="20"/>
            </w:rPr>
            <w:t>17</w:t>
          </w:r>
          <w:r w:rsidR="00986245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6B3AFB" w:rsidRDefault="006B3A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179" w:rsidRDefault="00201179" w:rsidP="008052C3">
      <w:pPr>
        <w:spacing w:after="0" w:line="240" w:lineRule="auto"/>
      </w:pPr>
      <w:r>
        <w:separator/>
      </w:r>
    </w:p>
  </w:footnote>
  <w:footnote w:type="continuationSeparator" w:id="1">
    <w:p w:rsidR="00201179" w:rsidRDefault="00201179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6B3AFB" w:rsidTr="00B9082A">
      <w:trPr>
        <w:trHeight w:val="420"/>
      </w:trPr>
      <w:tc>
        <w:tcPr>
          <w:tcW w:w="3350" w:type="dxa"/>
          <w:vAlign w:val="center"/>
        </w:tcPr>
        <w:p w:rsidR="006B3AFB" w:rsidRDefault="006B3AFB" w:rsidP="00532944">
          <w:pPr>
            <w:pStyle w:val="Encabezado"/>
            <w:jc w:val="center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790700" cy="190500"/>
                <wp:effectExtent l="19050" t="0" r="0" b="0"/>
                <wp:docPr id="2" name="Imagen 1" descr="limit_logo_trans_peti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7" name="Picture 5" descr="limit_logo_trans_pet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6B3AFB" w:rsidRDefault="006B3AFB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d'instal·lació</w:t>
              </w:r>
            </w:p>
          </w:tc>
        </w:sdtContent>
      </w:sdt>
      <w:tc>
        <w:tcPr>
          <w:tcW w:w="3270" w:type="dxa"/>
          <w:vAlign w:val="center"/>
        </w:tcPr>
        <w:p w:rsidR="006B3AFB" w:rsidRDefault="00986245" w:rsidP="003163CE">
          <w:pPr>
            <w:jc w:val="center"/>
          </w:pPr>
          <w:fldSimple w:instr=" FILENAME   \* MERGEFORMAT ">
            <w:r w:rsidR="00BB10E3">
              <w:rPr>
                <w:noProof/>
              </w:rPr>
              <w:t>manual_instalacio.docx</w:t>
            </w:r>
          </w:fldSimple>
        </w:p>
      </w:tc>
    </w:tr>
  </w:tbl>
  <w:p w:rsidR="006B3AFB" w:rsidRDefault="006B3A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6B3AFB" w:rsidTr="003C00DA">
      <w:tc>
        <w:tcPr>
          <w:tcW w:w="5495" w:type="dxa"/>
        </w:tcPr>
        <w:p w:rsidR="006B3AFB" w:rsidRDefault="006B3AFB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-2897505</wp:posOffset>
                </wp:positionH>
                <wp:positionV relativeFrom="paragraph">
                  <wp:posOffset>140335</wp:posOffset>
                </wp:positionV>
                <wp:extent cx="2772410" cy="304800"/>
                <wp:effectExtent l="19050" t="0" r="8890" b="0"/>
                <wp:wrapSquare wrapText="bothSides"/>
                <wp:docPr id="5" name="Imagen 1" descr="0000_logor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000_logor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24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5" w:type="dxa"/>
        </w:tcPr>
        <w:p w:rsidR="006B3AFB" w:rsidRDefault="006B3AFB">
          <w:pPr>
            <w:pStyle w:val="Encabezado"/>
          </w:pPr>
        </w:p>
      </w:tc>
      <w:tc>
        <w:tcPr>
          <w:tcW w:w="2800" w:type="dxa"/>
        </w:tcPr>
        <w:p w:rsidR="006B3AFB" w:rsidRDefault="006B3AFB">
          <w:pPr>
            <w:pStyle w:val="Encabezado"/>
          </w:pPr>
          <w:r w:rsidRPr="00B17A6B">
            <w:rPr>
              <w:noProof/>
              <w:lang w:val="es-ES" w:eastAsia="es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B3AFB" w:rsidRDefault="006B3A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20"/>
  </w:num>
  <w:num w:numId="5">
    <w:abstractNumId w:val="12"/>
  </w:num>
  <w:num w:numId="6">
    <w:abstractNumId w:val="17"/>
  </w:num>
  <w:num w:numId="7">
    <w:abstractNumId w:val="2"/>
  </w:num>
  <w:num w:numId="8">
    <w:abstractNumId w:val="13"/>
  </w:num>
  <w:num w:numId="9">
    <w:abstractNumId w:val="3"/>
  </w:num>
  <w:num w:numId="10">
    <w:abstractNumId w:val="18"/>
  </w:num>
  <w:num w:numId="11">
    <w:abstractNumId w:val="9"/>
  </w:num>
  <w:num w:numId="12">
    <w:abstractNumId w:val="4"/>
  </w:num>
  <w:num w:numId="13">
    <w:abstractNumId w:val="16"/>
  </w:num>
  <w:num w:numId="14">
    <w:abstractNumId w:val="14"/>
  </w:num>
  <w:num w:numId="15">
    <w:abstractNumId w:val="1"/>
  </w:num>
  <w:num w:numId="16">
    <w:abstractNumId w:val="0"/>
  </w:num>
  <w:num w:numId="17">
    <w:abstractNumId w:val="5"/>
  </w:num>
  <w:num w:numId="18">
    <w:abstractNumId w:val="8"/>
  </w:num>
  <w:num w:numId="19">
    <w:abstractNumId w:val="6"/>
  </w:num>
  <w:num w:numId="20">
    <w:abstractNumId w:val="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215FC"/>
    <w:rsid w:val="0003250E"/>
    <w:rsid w:val="000451F4"/>
    <w:rsid w:val="00045403"/>
    <w:rsid w:val="00071F82"/>
    <w:rsid w:val="00080EFA"/>
    <w:rsid w:val="000B15FB"/>
    <w:rsid w:val="000C388A"/>
    <w:rsid w:val="000E36C0"/>
    <w:rsid w:val="00101F96"/>
    <w:rsid w:val="001022A3"/>
    <w:rsid w:val="001069F9"/>
    <w:rsid w:val="001159D0"/>
    <w:rsid w:val="00115A07"/>
    <w:rsid w:val="00122BA9"/>
    <w:rsid w:val="00161534"/>
    <w:rsid w:val="00164E6C"/>
    <w:rsid w:val="0018291E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13362"/>
    <w:rsid w:val="00260B6B"/>
    <w:rsid w:val="002654C3"/>
    <w:rsid w:val="0027137C"/>
    <w:rsid w:val="00276181"/>
    <w:rsid w:val="0028739C"/>
    <w:rsid w:val="002D18FB"/>
    <w:rsid w:val="002E0061"/>
    <w:rsid w:val="002E1561"/>
    <w:rsid w:val="002F4917"/>
    <w:rsid w:val="002F7886"/>
    <w:rsid w:val="00302C35"/>
    <w:rsid w:val="003163CE"/>
    <w:rsid w:val="00322051"/>
    <w:rsid w:val="003334B0"/>
    <w:rsid w:val="00356EAB"/>
    <w:rsid w:val="0037450A"/>
    <w:rsid w:val="00381387"/>
    <w:rsid w:val="003A38ED"/>
    <w:rsid w:val="003A5509"/>
    <w:rsid w:val="003C00DA"/>
    <w:rsid w:val="003E7AA2"/>
    <w:rsid w:val="003F0B9A"/>
    <w:rsid w:val="00411D97"/>
    <w:rsid w:val="00414A3E"/>
    <w:rsid w:val="00460B8A"/>
    <w:rsid w:val="0047176E"/>
    <w:rsid w:val="004772CB"/>
    <w:rsid w:val="004B28C8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7F52"/>
    <w:rsid w:val="005B63A8"/>
    <w:rsid w:val="005C093E"/>
    <w:rsid w:val="005E62FF"/>
    <w:rsid w:val="005E6C9F"/>
    <w:rsid w:val="005F0822"/>
    <w:rsid w:val="00604577"/>
    <w:rsid w:val="00631DD0"/>
    <w:rsid w:val="006340F0"/>
    <w:rsid w:val="0065233A"/>
    <w:rsid w:val="00657DB1"/>
    <w:rsid w:val="006749A5"/>
    <w:rsid w:val="006B1B63"/>
    <w:rsid w:val="006B3AFB"/>
    <w:rsid w:val="006B732C"/>
    <w:rsid w:val="006C3B7A"/>
    <w:rsid w:val="006E1942"/>
    <w:rsid w:val="006F0F2B"/>
    <w:rsid w:val="007351F5"/>
    <w:rsid w:val="007354A5"/>
    <w:rsid w:val="0073773A"/>
    <w:rsid w:val="00772104"/>
    <w:rsid w:val="00784BA7"/>
    <w:rsid w:val="007850F0"/>
    <w:rsid w:val="007870CD"/>
    <w:rsid w:val="007937C9"/>
    <w:rsid w:val="007F6F2D"/>
    <w:rsid w:val="008039E3"/>
    <w:rsid w:val="008052C3"/>
    <w:rsid w:val="00810257"/>
    <w:rsid w:val="008174A1"/>
    <w:rsid w:val="00832396"/>
    <w:rsid w:val="00847BFC"/>
    <w:rsid w:val="00854473"/>
    <w:rsid w:val="0086483B"/>
    <w:rsid w:val="00874DBC"/>
    <w:rsid w:val="00884F21"/>
    <w:rsid w:val="008A56FA"/>
    <w:rsid w:val="008B2275"/>
    <w:rsid w:val="008B6FDC"/>
    <w:rsid w:val="008C6456"/>
    <w:rsid w:val="008E2056"/>
    <w:rsid w:val="008E354F"/>
    <w:rsid w:val="008F4A6C"/>
    <w:rsid w:val="00906FD1"/>
    <w:rsid w:val="009101C9"/>
    <w:rsid w:val="00916436"/>
    <w:rsid w:val="00920A8C"/>
    <w:rsid w:val="00954E3D"/>
    <w:rsid w:val="00981839"/>
    <w:rsid w:val="00986245"/>
    <w:rsid w:val="00986531"/>
    <w:rsid w:val="00990A7E"/>
    <w:rsid w:val="009C2EF0"/>
    <w:rsid w:val="009D71DD"/>
    <w:rsid w:val="009F3E82"/>
    <w:rsid w:val="00A12473"/>
    <w:rsid w:val="00A144A8"/>
    <w:rsid w:val="00A1672A"/>
    <w:rsid w:val="00A223DB"/>
    <w:rsid w:val="00A22493"/>
    <w:rsid w:val="00A42522"/>
    <w:rsid w:val="00A463C4"/>
    <w:rsid w:val="00A84DCE"/>
    <w:rsid w:val="00A84E67"/>
    <w:rsid w:val="00A85BF6"/>
    <w:rsid w:val="00A95FC8"/>
    <w:rsid w:val="00AA6DBE"/>
    <w:rsid w:val="00AB6544"/>
    <w:rsid w:val="00AC2AF0"/>
    <w:rsid w:val="00AD316C"/>
    <w:rsid w:val="00AE3AF7"/>
    <w:rsid w:val="00B01EDE"/>
    <w:rsid w:val="00B02154"/>
    <w:rsid w:val="00B17A6B"/>
    <w:rsid w:val="00B3119F"/>
    <w:rsid w:val="00B363B7"/>
    <w:rsid w:val="00B4295B"/>
    <w:rsid w:val="00B60A95"/>
    <w:rsid w:val="00B836FA"/>
    <w:rsid w:val="00B9082A"/>
    <w:rsid w:val="00B90E44"/>
    <w:rsid w:val="00B92B38"/>
    <w:rsid w:val="00BA0FEE"/>
    <w:rsid w:val="00BB10E3"/>
    <w:rsid w:val="00BC0A4F"/>
    <w:rsid w:val="00BD372A"/>
    <w:rsid w:val="00BE2F32"/>
    <w:rsid w:val="00C04CAB"/>
    <w:rsid w:val="00C346BF"/>
    <w:rsid w:val="00C423F2"/>
    <w:rsid w:val="00C47E1B"/>
    <w:rsid w:val="00C5417D"/>
    <w:rsid w:val="00CD4415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F01CE"/>
    <w:rsid w:val="00DF1216"/>
    <w:rsid w:val="00DF55AE"/>
    <w:rsid w:val="00E035F4"/>
    <w:rsid w:val="00E20F0F"/>
    <w:rsid w:val="00E22AE2"/>
    <w:rsid w:val="00E3292F"/>
    <w:rsid w:val="00E60096"/>
    <w:rsid w:val="00E60D5C"/>
    <w:rsid w:val="00E60FBE"/>
    <w:rsid w:val="00E80E63"/>
    <w:rsid w:val="00E93C38"/>
    <w:rsid w:val="00EA224F"/>
    <w:rsid w:val="00EA5790"/>
    <w:rsid w:val="00EC7452"/>
    <w:rsid w:val="00EE0C75"/>
    <w:rsid w:val="00EE32C4"/>
    <w:rsid w:val="00EF54AF"/>
    <w:rsid w:val="00F11069"/>
    <w:rsid w:val="00F64E17"/>
    <w:rsid w:val="00F75A8D"/>
    <w:rsid w:val="00F90EFF"/>
    <w:rsid w:val="00F92F26"/>
    <w:rsid w:val="00F93115"/>
    <w:rsid w:val="00F96011"/>
    <w:rsid w:val="00FA0FF6"/>
    <w:rsid w:val="00FB01E6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3038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d'instal·lació</vt:lpstr>
    </vt:vector>
  </TitlesOfParts>
  <Company>Límit Tecnologies S.A.</Company>
  <LinksUpToDate>false</LinksUpToDate>
  <CharactersWithSpaces>19711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d'instal·lació</dc:title>
  <dc:subject>Helium - Gestió d’expedients</dc:subject>
  <dc:creator>Sion Andreu</dc:creator>
  <cp:keywords/>
  <dc:description/>
  <cp:lastModifiedBy>josepg</cp:lastModifiedBy>
  <cp:revision>149</cp:revision>
  <cp:lastPrinted>2010-09-24T11:35:00Z</cp:lastPrinted>
  <dcterms:created xsi:type="dcterms:W3CDTF">2010-04-07T09:51:00Z</dcterms:created>
  <dcterms:modified xsi:type="dcterms:W3CDTF">2010-09-24T11:36:00Z</dcterms:modified>
</cp:coreProperties>
</file>