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1299" w14:textId="26C2DADE" w:rsidR="0087715F" w:rsidRDefault="00304EAD" w:rsidP="00304EAD">
      <w:pPr>
        <w:jc w:val="center"/>
      </w:pPr>
      <w:proofErr w:type="spellStart"/>
      <w:r>
        <w:t>Tema</w:t>
      </w:r>
      <w:proofErr w:type="spellEnd"/>
      <w:r>
        <w:t xml:space="preserve"> Lab. 1</w:t>
      </w:r>
    </w:p>
    <w:p w14:paraId="4B9D3FF2" w14:textId="55D4A96A" w:rsidR="00304EAD" w:rsidRDefault="00304EAD" w:rsidP="00304EAD">
      <w:pPr>
        <w:jc w:val="both"/>
      </w:pPr>
    </w:p>
    <w:p w14:paraId="5A74211F" w14:textId="5C16209D" w:rsidR="00304EAD" w:rsidRDefault="00304EAD" w:rsidP="00304EAD">
      <w:pPr>
        <w:jc w:val="both"/>
        <w:rPr>
          <w:rFonts w:cstheme="minorHAnsi"/>
          <w:color w:val="202122"/>
          <w:shd w:val="clear" w:color="auto" w:fill="FFFFFF"/>
        </w:rPr>
      </w:pPr>
      <w:r>
        <w:t xml:space="preserve">    1.</w:t>
      </w:r>
      <w:r w:rsidRPr="00304EAD">
        <w:t xml:space="preserve"> </w:t>
      </w:r>
      <w:r>
        <w:t>O</w:t>
      </w:r>
      <w:r>
        <w:t xml:space="preserve">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arhitectură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von Neumann</w:t>
      </w:r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 w:rsidR="00A516A3">
        <w:t>arhitectura</w:t>
      </w:r>
      <w:proofErr w:type="spellEnd"/>
      <w:r w:rsidR="00A516A3">
        <w:t xml:space="preserve"> Harvard</w:t>
      </w:r>
      <w:r w:rsidR="00754EC9">
        <w:t xml:space="preserve">. </w:t>
      </w:r>
      <w:proofErr w:type="spellStart"/>
      <w:r w:rsidR="00754EC9">
        <w:t>Aceasta</w:t>
      </w:r>
      <w:proofErr w:type="spellEnd"/>
      <w:r w:rsidR="00754EC9">
        <w:t xml:space="preserve"> </w:t>
      </w:r>
      <w:proofErr w:type="spellStart"/>
      <w:r w:rsidR="00754EC9">
        <w:t>este</w:t>
      </w:r>
      <w:proofErr w:type="spellEnd"/>
      <w:r w:rsidR="00754EC9">
        <w:t xml:space="preserve"> </w:t>
      </w:r>
      <w:proofErr w:type="spellStart"/>
      <w:r w:rsidR="00754EC9">
        <w:t>utilizata</w:t>
      </w:r>
      <w:proofErr w:type="spellEnd"/>
      <w:r w:rsidR="00754EC9">
        <w:t xml:space="preserve">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pentru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stoca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instrucțiunile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pe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bandă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perforată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și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date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în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contoare</w:t>
      </w:r>
      <w:proofErr w:type="spellEnd"/>
      <w:r w:rsidR="00754EC9" w:rsidRPr="00754EC9">
        <w:rPr>
          <w:rFonts w:cstheme="minorHAnsi"/>
          <w:color w:val="333333"/>
          <w:shd w:val="clear" w:color="auto" w:fill="FFFFFF"/>
        </w:rPr>
        <w:t xml:space="preserve"> electro-</w:t>
      </w:r>
      <w:proofErr w:type="spellStart"/>
      <w:r w:rsidR="00754EC9" w:rsidRPr="00754EC9">
        <w:rPr>
          <w:rFonts w:cstheme="minorHAnsi"/>
          <w:color w:val="333333"/>
          <w:shd w:val="clear" w:color="auto" w:fill="FFFFFF"/>
        </w:rPr>
        <w:t>mecanice</w:t>
      </w:r>
      <w:proofErr w:type="spellEnd"/>
      <w:r w:rsidR="00754EC9">
        <w:rPr>
          <w:rFonts w:cstheme="minorHAnsi"/>
          <w:color w:val="333333"/>
          <w:shd w:val="clear" w:color="auto" w:fill="FFFFFF"/>
        </w:rPr>
        <w:t>.</w:t>
      </w:r>
      <w:r w:rsidR="00754EC9" w:rsidRPr="00754EC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Numele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acestei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arhitecturi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provine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de la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sistemul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de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calcul</w:t>
      </w:r>
      <w:proofErr w:type="spellEnd"/>
      <w:r w:rsidR="00754EC9" w:rsidRPr="00754EC9">
        <w:rPr>
          <w:rFonts w:cstheme="minorHAnsi"/>
        </w:rPr>
        <w:t xml:space="preserve"> Harvard Mark I</w:t>
      </w:r>
      <w:r w:rsidR="00754EC9" w:rsidRPr="00754EC9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ce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stoca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54EC9" w:rsidRPr="00754EC9">
        <w:rPr>
          <w:rFonts w:cstheme="minorHAnsi"/>
          <w:color w:val="202122"/>
          <w:shd w:val="clear" w:color="auto" w:fill="FFFFFF"/>
        </w:rPr>
        <w:t>instrucțiunile</w:t>
      </w:r>
      <w:proofErr w:type="spellEnd"/>
      <w:r w:rsidR="00754EC9" w:rsidRPr="00754EC9">
        <w:rPr>
          <w:rFonts w:cstheme="minorHAnsi"/>
          <w:color w:val="202122"/>
          <w:shd w:val="clear" w:color="auto" w:fill="FFFFFF"/>
        </w:rPr>
        <w:t xml:space="preserve"> pe 24</w:t>
      </w:r>
      <w:r w:rsidR="00754EC9" w:rsidRPr="00754EC9">
        <w:rPr>
          <w:rFonts w:cstheme="minorHAnsi"/>
        </w:rPr>
        <w:t xml:space="preserve"> </w:t>
      </w:r>
      <w:proofErr w:type="spellStart"/>
      <w:r w:rsidR="00754EC9" w:rsidRPr="00754EC9">
        <w:rPr>
          <w:rFonts w:cstheme="minorHAnsi"/>
        </w:rPr>
        <w:t>biti</w:t>
      </w:r>
      <w:proofErr w:type="spellEnd"/>
      <w:r w:rsidR="00146EF8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iar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datele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în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contoare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electromecanice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ce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permiteau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23 de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cifre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>.</w:t>
      </w:r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În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funcție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de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necesarul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de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memorie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,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instrucțiunile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pot fi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stocate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de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exemplu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într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>-o</w:t>
      </w:r>
      <w:r w:rsid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>
        <w:rPr>
          <w:rFonts w:cstheme="minorHAnsi"/>
          <w:color w:val="202122"/>
          <w:shd w:val="clear" w:color="auto" w:fill="FFFFFF"/>
        </w:rPr>
        <w:t>memorie</w:t>
      </w:r>
      <w:proofErr w:type="spellEnd"/>
      <w:r w:rsidR="00146EF8">
        <w:rPr>
          <w:rFonts w:cstheme="minorHAnsi"/>
          <w:color w:val="202122"/>
          <w:shd w:val="clear" w:color="auto" w:fill="FFFFFF"/>
        </w:rPr>
        <w:t xml:space="preserve"> ROM</w:t>
      </w:r>
      <w:r w:rsidR="00146EF8" w:rsidRPr="00146EF8">
        <w:rPr>
          <w:rFonts w:cstheme="minorHAnsi"/>
          <w:color w:val="202122"/>
          <w:shd w:val="clear" w:color="auto" w:fill="FFFFFF"/>
        </w:rPr>
        <w:t> („</w:t>
      </w:r>
      <w:r w:rsidR="00146EF8" w:rsidRPr="00146EF8">
        <w:rPr>
          <w:rFonts w:cstheme="minorHAnsi"/>
          <w:i/>
          <w:iCs/>
          <w:color w:val="202122"/>
          <w:shd w:val="clear" w:color="auto" w:fill="FFFFFF"/>
        </w:rPr>
        <w:t>read-only</w:t>
      </w:r>
      <w:r w:rsidR="00146EF8" w:rsidRPr="00146EF8">
        <w:rPr>
          <w:rFonts w:cstheme="minorHAnsi"/>
          <w:color w:val="202122"/>
          <w:shd w:val="clear" w:color="auto" w:fill="FFFFFF"/>
        </w:rPr>
        <w:t xml:space="preserve">”),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în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timp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ce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datele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se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află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într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-o 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memorie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 xml:space="preserve"> de tip „</w:t>
      </w:r>
      <w:proofErr w:type="spellStart"/>
      <w:r w:rsidR="00146EF8" w:rsidRPr="00146EF8">
        <w:rPr>
          <w:rFonts w:cstheme="minorHAnsi"/>
          <w:color w:val="202122"/>
          <w:shd w:val="clear" w:color="auto" w:fill="FFFFFF"/>
        </w:rPr>
        <w:t>citire-scriere</w:t>
      </w:r>
      <w:proofErr w:type="spellEnd"/>
      <w:r w:rsidR="00146EF8" w:rsidRPr="00146EF8">
        <w:rPr>
          <w:rFonts w:cstheme="minorHAnsi"/>
          <w:color w:val="202122"/>
          <w:shd w:val="clear" w:color="auto" w:fill="FFFFFF"/>
        </w:rPr>
        <w:t>”.</w:t>
      </w:r>
    </w:p>
    <w:p w14:paraId="4297611A" w14:textId="550DE55A" w:rsidR="008A4E9E" w:rsidRDefault="00146EF8" w:rsidP="00304EAD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         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Von Neumann </w:t>
      </w:r>
      <w:proofErr w:type="spellStart"/>
      <w:r>
        <w:rPr>
          <w:rFonts w:cstheme="minorHAnsi"/>
          <w:color w:val="333333"/>
          <w:shd w:val="clear" w:color="auto" w:fill="FFFFFF"/>
        </w:rPr>
        <w:t>prezinta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doar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o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singură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magistrală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care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este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utilizată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atât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pentru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preluarea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instrucțiunilor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cât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și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pentru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transferurile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de date,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iar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operațiunile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trebuie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programate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deoarece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nu pot fi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executate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în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același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timp.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Harvard, pe de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altă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parte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, are un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spațiu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memorie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separat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pentru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instrucțiuni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și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date, care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separă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fizic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semnalele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și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memoria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memorie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pentru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cod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și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memorie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ceea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ce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permite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simultan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accesarea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fiecărui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sistem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memorie</w:t>
      </w:r>
      <w:proofErr w:type="spellEnd"/>
      <w:r w:rsidRPr="00146EF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46EF8">
        <w:rPr>
          <w:rFonts w:cstheme="minorHAnsi"/>
          <w:color w:val="333333"/>
          <w:shd w:val="clear" w:color="auto" w:fill="FFFFFF"/>
        </w:rPr>
        <w:t>simultan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>. I</w:t>
      </w:r>
      <w:r w:rsidR="008A4E9E" w:rsidRPr="008A4E9E">
        <w:rPr>
          <w:rFonts w:cstheme="minorHAnsi"/>
          <w:color w:val="333333"/>
          <w:shd w:val="clear" w:color="auto" w:fill="FFFFFF"/>
        </w:rPr>
        <w:t xml:space="preserve">n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lui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Von Neumann,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unitatea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procesare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a</w:t>
      </w:r>
      <w:r w:rsidR="008A4E9E">
        <w:rPr>
          <w:rFonts w:cstheme="minorHAnsi"/>
          <w:color w:val="333333"/>
          <w:shd w:val="clear" w:color="auto" w:fill="FFFFFF"/>
        </w:rPr>
        <w:t>re</w:t>
      </w:r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nevoie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două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cicluri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ceas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pentru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finaliza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o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instrucțiune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Procesorul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extrage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instrucțiunea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din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memorie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primul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ciclu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și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îl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decodifică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iar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apoi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datele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sunt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preluate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din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memorie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al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doilea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ciclu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Harvard,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unitatea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procesare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poate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finaliza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o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instrucțiune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într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-un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singur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ciclu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dacă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există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strategii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conducere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adecvate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>.</w:t>
      </w:r>
      <w:r w:rsidR="008A4E9E" w:rsidRPr="008A4E9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Dat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fiind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instrucțiunile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și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datele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folosesc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același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sistem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autobuze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Von Neumann,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acesta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simplifică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proiectarea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și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dezvoltarea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unității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comandă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ceea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reduce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cele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din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urmă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costul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producție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la minim.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Dezvoltarea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unității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de control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în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arhitectura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Harvard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este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mai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scumpă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decât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prima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datorită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arhitecturii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complexe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care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utilizează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două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magistrale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pentru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instrucțiuni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A4E9E" w:rsidRPr="008A4E9E">
        <w:rPr>
          <w:rFonts w:cstheme="minorHAnsi"/>
          <w:color w:val="333333"/>
          <w:shd w:val="clear" w:color="auto" w:fill="FFFFFF"/>
        </w:rPr>
        <w:t>și</w:t>
      </w:r>
      <w:proofErr w:type="spellEnd"/>
      <w:r w:rsidR="008A4E9E" w:rsidRPr="008A4E9E">
        <w:rPr>
          <w:rFonts w:cstheme="minorHAnsi"/>
          <w:color w:val="333333"/>
          <w:shd w:val="clear" w:color="auto" w:fill="FFFFFF"/>
        </w:rPr>
        <w:t xml:space="preserve"> date.</w:t>
      </w:r>
    </w:p>
    <w:p w14:paraId="1124995F" w14:textId="5769A9FC" w:rsidR="008A4E9E" w:rsidRDefault="00116F3E" w:rsidP="00304EAD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F113E" wp14:editId="6C23A57E">
                <wp:simplePos x="0" y="0"/>
                <wp:positionH relativeFrom="column">
                  <wp:posOffset>4191000</wp:posOffset>
                </wp:positionH>
                <wp:positionV relativeFrom="paragraph">
                  <wp:posOffset>95250</wp:posOffset>
                </wp:positionV>
                <wp:extent cx="358140" cy="7620"/>
                <wp:effectExtent l="0" t="76200" r="2286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9A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0pt;margin-top:7.5pt;width:28.2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F04EC" wp14:editId="00372959">
                <wp:simplePos x="0" y="0"/>
                <wp:positionH relativeFrom="column">
                  <wp:posOffset>3375660</wp:posOffset>
                </wp:positionH>
                <wp:positionV relativeFrom="paragraph">
                  <wp:posOffset>87630</wp:posOffset>
                </wp:positionV>
                <wp:extent cx="457200" cy="7620"/>
                <wp:effectExtent l="0" t="76200" r="1905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20828" id="Straight Arrow Connector 4" o:spid="_x0000_s1026" type="#_x0000_t32" style="position:absolute;margin-left:265.8pt;margin-top:6.9pt;width:36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FA09A" wp14:editId="7C4A8FD7">
                <wp:simplePos x="0" y="0"/>
                <wp:positionH relativeFrom="column">
                  <wp:posOffset>1798320</wp:posOffset>
                </wp:positionH>
                <wp:positionV relativeFrom="paragraph">
                  <wp:posOffset>102870</wp:posOffset>
                </wp:positionV>
                <wp:extent cx="3962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6A43D" id="Straight Arrow Connector 3" o:spid="_x0000_s1026" type="#_x0000_t32" style="position:absolute;margin-left:141.6pt;margin-top:8.1pt;width:31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xH0wEAAP8DAAAOAAAAZHJzL2Uyb0RvYy54bWysU9uO0zAQfUfiHyy/0/SC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3A92D" wp14:editId="056B9106">
                <wp:simplePos x="0" y="0"/>
                <wp:positionH relativeFrom="column">
                  <wp:posOffset>739140</wp:posOffset>
                </wp:positionH>
                <wp:positionV relativeFrom="paragraph">
                  <wp:posOffset>95250</wp:posOffset>
                </wp:positionV>
                <wp:extent cx="3048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9F881" id="Straight Arrow Connector 1" o:spid="_x0000_s1026" type="#_x0000_t32" style="position:absolute;margin-left:58.2pt;margin-top:7.5pt;width:2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CA0gEAAP8D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A4E9E">
        <w:rPr>
          <w:rFonts w:cstheme="minorHAnsi"/>
          <w:color w:val="333333"/>
          <w:shd w:val="clear" w:color="auto" w:fill="FFFFFF"/>
        </w:rPr>
        <w:t xml:space="preserve">     2.</w:t>
      </w:r>
      <w:r>
        <w:rPr>
          <w:rFonts w:cstheme="minorHAnsi"/>
          <w:color w:val="333333"/>
          <w:shd w:val="clear" w:color="auto" w:fill="FFFFFF"/>
        </w:rPr>
        <w:t xml:space="preserve"> This PC             Win X (C:)                  Program Files (x86)                 Acer              </w:t>
      </w:r>
      <w:r>
        <w:rPr>
          <w:rFonts w:cstheme="minorHAnsi"/>
          <w:color w:val="333333"/>
          <w:shd w:val="clear" w:color="auto" w:fill="FFFFFF"/>
        </w:rPr>
        <w:tab/>
        <w:t xml:space="preserve">Care </w:t>
      </w:r>
      <w:proofErr w:type="spellStart"/>
      <w:r>
        <w:rPr>
          <w:rFonts w:cstheme="minorHAnsi"/>
          <w:color w:val="333333"/>
          <w:shd w:val="clear" w:color="auto" w:fill="FFFFFF"/>
        </w:rPr>
        <w:t>Center</w:t>
      </w:r>
      <w:proofErr w:type="spellEnd"/>
    </w:p>
    <w:p w14:paraId="09BE6C3F" w14:textId="3564B145" w:rsidR="00116F3E" w:rsidRPr="008A4E9E" w:rsidRDefault="00116F3E" w:rsidP="00304EAD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    3. </w:t>
      </w:r>
      <w:r w:rsidRPr="00116F3E">
        <w:rPr>
          <w:rFonts w:cstheme="minorHAnsi"/>
          <w:color w:val="333333"/>
          <w:shd w:val="clear" w:color="auto" w:fill="FFFFFF"/>
        </w:rPr>
        <w:t>https://www.toptal.com/c/the-ultimate-list-of-resources-to-learn-c-and-c-plus-plus</w:t>
      </w:r>
    </w:p>
    <w:p w14:paraId="26672949" w14:textId="77777777" w:rsidR="00146EF8" w:rsidRPr="008A4E9E" w:rsidRDefault="00146EF8" w:rsidP="00304EAD">
      <w:pPr>
        <w:jc w:val="both"/>
        <w:rPr>
          <w:rFonts w:cstheme="minorHAnsi"/>
        </w:rPr>
      </w:pPr>
    </w:p>
    <w:sectPr w:rsidR="00146EF8" w:rsidRPr="008A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21BE"/>
    <w:multiLevelType w:val="hybridMultilevel"/>
    <w:tmpl w:val="5E846A4A"/>
    <w:lvl w:ilvl="0" w:tplc="C338ADC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AD"/>
    <w:rsid w:val="00116F3E"/>
    <w:rsid w:val="00146EF8"/>
    <w:rsid w:val="00304EAD"/>
    <w:rsid w:val="00754EC9"/>
    <w:rsid w:val="0087715F"/>
    <w:rsid w:val="008A4E9E"/>
    <w:rsid w:val="00A516A3"/>
    <w:rsid w:val="00D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C2DC"/>
  <w15:chartTrackingRefBased/>
  <w15:docId w15:val="{CA024A2C-973B-4B4C-8A18-DA98A549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LeScarDeJHomme Gabriel</dc:creator>
  <cp:keywords/>
  <dc:description/>
  <cp:lastModifiedBy>LeScarDeJHomme Gabriel</cp:lastModifiedBy>
  <cp:revision>1</cp:revision>
  <dcterms:created xsi:type="dcterms:W3CDTF">2021-10-10T09:46:00Z</dcterms:created>
  <dcterms:modified xsi:type="dcterms:W3CDTF">2021-10-10T11:12:00Z</dcterms:modified>
</cp:coreProperties>
</file>