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0B49F" w14:textId="77777777" w:rsidR="00EA476E" w:rsidRDefault="00000000">
      <w:pPr>
        <w:spacing w:after="60"/>
      </w:pPr>
      <w:r>
        <w:rPr>
          <w:rFonts w:ascii="Calibri" w:eastAsia="Calibri" w:hAnsi="Calibri" w:cs="Calibri"/>
          <w:b/>
          <w:bCs/>
          <w:color w:val="000000"/>
          <w:sz w:val="40"/>
          <w:szCs w:val="40"/>
        </w:rPr>
        <w:t>Backend Design and API Specification</w:t>
      </w:r>
    </w:p>
    <w:p w14:paraId="037A25B4" w14:textId="77777777" w:rsidR="00EA476E" w:rsidRDefault="00000000">
      <w:pPr>
        <w:pStyle w:val="Heading1"/>
        <w:spacing w:before="320" w:after="160"/>
      </w:pPr>
      <w:r>
        <w:rPr>
          <w:rFonts w:ascii="Calibri" w:eastAsia="Calibri" w:hAnsi="Calibri" w:cs="Calibri"/>
          <w:b/>
          <w:bCs/>
          <w:color w:val="000000"/>
          <w:sz w:val="30"/>
          <w:szCs w:val="30"/>
        </w:rPr>
        <w:t>1. Purpose</w:t>
      </w:r>
    </w:p>
    <w:p w14:paraId="5F9C9C37" w14:textId="6E32A305" w:rsidR="00EA476E" w:rsidRDefault="00000000">
      <w:pPr>
        <w:spacing w:after="120" w:line="276" w:lineRule="auto"/>
      </w:pPr>
      <w:r>
        <w:rPr>
          <w:rFonts w:ascii="Calibri" w:eastAsia="Calibri" w:hAnsi="Calibri" w:cs="Calibri"/>
          <w:color w:val="000000"/>
          <w:sz w:val="22"/>
          <w:szCs w:val="22"/>
        </w:rPr>
        <w:t xml:space="preserve">This document sets out the backend approach for </w:t>
      </w:r>
      <w:proofErr w:type="spellStart"/>
      <w:r w:rsidR="001640E9">
        <w:rPr>
          <w:rFonts w:ascii="Calibri" w:eastAsia="Calibri" w:hAnsi="Calibri" w:cs="Calibri"/>
          <w:color w:val="000000"/>
          <w:sz w:val="22"/>
          <w:szCs w:val="22"/>
        </w:rPr>
        <w:t>Roomify.Ai</w:t>
      </w:r>
      <w:proofErr w:type="spellEnd"/>
      <w:r w:rsidR="001640E9">
        <w:rPr>
          <w:rFonts w:ascii="Calibri" w:eastAsia="Calibri" w:hAnsi="Calibri" w:cs="Calibri"/>
          <w:color w:val="000000"/>
          <w:sz w:val="22"/>
          <w:szCs w:val="22"/>
        </w:rPr>
        <w:t xml:space="preserve"> app</w:t>
      </w:r>
      <w:r>
        <w:rPr>
          <w:rFonts w:ascii="Calibri" w:eastAsia="Calibri" w:hAnsi="Calibri" w:cs="Calibri"/>
          <w:color w:val="000000"/>
          <w:sz w:val="22"/>
          <w:szCs w:val="22"/>
        </w:rPr>
        <w:t>. It covers the technology choices, the 3D model format decision, the database design, and the API that the frontend and the Unity environment will call..</w:t>
      </w:r>
    </w:p>
    <w:p w14:paraId="1621D38F" w14:textId="77777777" w:rsidR="00EA476E" w:rsidRDefault="00000000">
      <w:pPr>
        <w:pStyle w:val="Heading1"/>
        <w:spacing w:before="320" w:after="160"/>
      </w:pPr>
      <w:r>
        <w:rPr>
          <w:rFonts w:ascii="Calibri" w:eastAsia="Calibri" w:hAnsi="Calibri" w:cs="Calibri"/>
          <w:b/>
          <w:bCs/>
          <w:color w:val="000000"/>
          <w:sz w:val="30"/>
          <w:szCs w:val="30"/>
        </w:rPr>
        <w:t>2. What the backend has to do</w:t>
      </w:r>
    </w:p>
    <w:p w14:paraId="2ABDD3AA" w14:textId="794E5B03" w:rsidR="00EA476E" w:rsidRDefault="00000000">
      <w:pPr>
        <w:spacing w:after="120" w:line="276" w:lineRule="auto"/>
      </w:pPr>
      <w:r>
        <w:rPr>
          <w:rFonts w:ascii="Calibri" w:eastAsia="Calibri" w:hAnsi="Calibri" w:cs="Calibri"/>
          <w:color w:val="000000"/>
          <w:sz w:val="22"/>
          <w:szCs w:val="22"/>
        </w:rPr>
        <w:t xml:space="preserve">The backend is responsible for four things </w:t>
      </w:r>
      <w:r w:rsidR="001640E9">
        <w:rPr>
          <w:rFonts w:ascii="Calibri" w:eastAsia="Calibri" w:hAnsi="Calibri" w:cs="Calibri"/>
          <w:color w:val="000000"/>
          <w:sz w:val="22"/>
          <w:szCs w:val="22"/>
        </w:rPr>
        <w:t>for now as per my planning</w:t>
      </w:r>
      <w:r>
        <w:rPr>
          <w:rFonts w:ascii="Calibri" w:eastAsia="Calibri" w:hAnsi="Calibri" w:cs="Calibri"/>
          <w:color w:val="000000"/>
          <w:sz w:val="22"/>
          <w:szCs w:val="22"/>
        </w:rPr>
        <w:t>:</w:t>
      </w:r>
    </w:p>
    <w:p w14:paraId="4F6DFBDF"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 xml:space="preserve">Hold the product </w:t>
      </w:r>
      <w:proofErr w:type="spellStart"/>
      <w:r>
        <w:rPr>
          <w:rFonts w:ascii="Calibri" w:eastAsia="Calibri" w:hAnsi="Calibri" w:cs="Calibri"/>
          <w:color w:val="000000"/>
          <w:sz w:val="22"/>
          <w:szCs w:val="22"/>
        </w:rPr>
        <w:t>catalog</w:t>
      </w:r>
      <w:proofErr w:type="spellEnd"/>
      <w:r>
        <w:rPr>
          <w:rFonts w:ascii="Calibri" w:eastAsia="Calibri" w:hAnsi="Calibri" w:cs="Calibri"/>
          <w:color w:val="000000"/>
          <w:sz w:val="22"/>
          <w:szCs w:val="22"/>
        </w:rPr>
        <w:t xml:space="preserve"> and serve it to the marketplace (browse, filter, search).</w:t>
      </w:r>
    </w:p>
    <w:p w14:paraId="49646F0E"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Run the recommendation engine (need-first ranking, taste as tiebreaker).</w:t>
      </w:r>
    </w:p>
    <w:p w14:paraId="2D054C25"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Run the fit check (does this item physically fit in the scanned room).</w:t>
      </w:r>
    </w:p>
    <w:p w14:paraId="3F46FC09" w14:textId="3AC8D61B" w:rsidR="00EA476E" w:rsidRDefault="00000000">
      <w:pPr>
        <w:pStyle w:val="ListParagraph"/>
        <w:numPr>
          <w:ilvl w:val="0"/>
          <w:numId w:val="2"/>
        </w:numPr>
        <w:spacing w:after="80" w:line="276" w:lineRule="auto"/>
      </w:pPr>
      <w:r>
        <w:rPr>
          <w:rFonts w:ascii="Calibri" w:eastAsia="Calibri" w:hAnsi="Calibri" w:cs="Calibri"/>
          <w:color w:val="000000"/>
          <w:sz w:val="22"/>
          <w:szCs w:val="22"/>
        </w:rPr>
        <w:t xml:space="preserve">Tell Unity </w:t>
      </w:r>
      <w:r w:rsidR="001640E9">
        <w:rPr>
          <w:rFonts w:ascii="Calibri" w:eastAsia="Calibri" w:hAnsi="Calibri" w:cs="Calibri"/>
          <w:color w:val="000000"/>
          <w:sz w:val="22"/>
          <w:szCs w:val="22"/>
        </w:rPr>
        <w:t>what 3D model need to add</w:t>
      </w:r>
      <w:r>
        <w:rPr>
          <w:rFonts w:ascii="Calibri" w:eastAsia="Calibri" w:hAnsi="Calibri" w:cs="Calibri"/>
          <w:color w:val="000000"/>
          <w:sz w:val="22"/>
          <w:szCs w:val="22"/>
        </w:rPr>
        <w:t>.</w:t>
      </w:r>
    </w:p>
    <w:p w14:paraId="130A93D1" w14:textId="77777777" w:rsidR="00EA476E" w:rsidRDefault="00000000">
      <w:pPr>
        <w:pStyle w:val="Heading1"/>
        <w:spacing w:before="320" w:after="160"/>
      </w:pPr>
      <w:r>
        <w:rPr>
          <w:rFonts w:ascii="Calibri" w:eastAsia="Calibri" w:hAnsi="Calibri" w:cs="Calibri"/>
          <w:b/>
          <w:bCs/>
          <w:color w:val="000000"/>
          <w:sz w:val="30"/>
          <w:szCs w:val="30"/>
        </w:rPr>
        <w:t>3. System architecture</w:t>
      </w:r>
    </w:p>
    <w:p w14:paraId="17D56EA7" w14:textId="77777777" w:rsidR="00EA476E" w:rsidRDefault="00000000">
      <w:pPr>
        <w:spacing w:after="120" w:line="276" w:lineRule="auto"/>
      </w:pPr>
      <w:r>
        <w:rPr>
          <w:rFonts w:ascii="Calibri" w:eastAsia="Calibri" w:hAnsi="Calibri" w:cs="Calibri"/>
          <w:color w:val="000000"/>
          <w:sz w:val="22"/>
          <w:szCs w:val="22"/>
        </w:rPr>
        <w:t>Three pieces, clearly separated:</w:t>
      </w:r>
    </w:p>
    <w:p w14:paraId="7202B93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6D881D7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React web app                                    |</w:t>
      </w:r>
    </w:p>
    <w:p w14:paraId="19DF37C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w:t>
      </w:r>
    </w:p>
    <w:p w14:paraId="236B5CC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w:t>
      </w:r>
    </w:p>
    <w:p w14:paraId="68D41550"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Unity WebGL canvas     |  &lt;-- 3D room        |</w:t>
      </w:r>
    </w:p>
    <w:p w14:paraId="2B428D0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w:t>
      </w:r>
    </w:p>
    <w:p w14:paraId="3329461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w:t>
      </w:r>
    </w:p>
    <w:p w14:paraId="5173E16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Marketplace UI         |  &lt;-- browse / add   |</w:t>
      </w:r>
    </w:p>
    <w:p w14:paraId="659B644A"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w:t>
      </w:r>
    </w:p>
    <w:p w14:paraId="1563615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209A4D7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HTTP (JSON)</w:t>
      </w:r>
    </w:p>
    <w:p w14:paraId="5A9B195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v</w:t>
      </w:r>
    </w:p>
    <w:p w14:paraId="0B28C8A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36A737B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FastAPI</w:t>
      </w:r>
      <w:proofErr w:type="spellEnd"/>
      <w:r>
        <w:rPr>
          <w:rFonts w:ascii="Consolas" w:eastAsia="Consolas" w:hAnsi="Consolas" w:cs="Consolas"/>
          <w:color w:val="000000"/>
          <w:sz w:val="18"/>
          <w:szCs w:val="18"/>
        </w:rPr>
        <w:t xml:space="preserve">  (Python)                                 |</w:t>
      </w:r>
    </w:p>
    <w:p w14:paraId="4810468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w:t>
      </w:r>
      <w:proofErr w:type="spellStart"/>
      <w:r>
        <w:rPr>
          <w:rFonts w:ascii="Consolas" w:eastAsia="Consolas" w:hAnsi="Consolas" w:cs="Consolas"/>
          <w:color w:val="000000"/>
          <w:sz w:val="18"/>
          <w:szCs w:val="18"/>
        </w:rPr>
        <w:t>catalog</w:t>
      </w:r>
      <w:proofErr w:type="spellEnd"/>
      <w:r>
        <w:rPr>
          <w:rFonts w:ascii="Consolas" w:eastAsia="Consolas" w:hAnsi="Consolas" w:cs="Consolas"/>
          <w:color w:val="000000"/>
          <w:sz w:val="18"/>
          <w:szCs w:val="18"/>
        </w:rPr>
        <w:t xml:space="preserve"> endpoints                              |</w:t>
      </w:r>
    </w:p>
    <w:p w14:paraId="336EC95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recommendation engine                          |</w:t>
      </w:r>
    </w:p>
    <w:p w14:paraId="3C2DF03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fit check                                      |</w:t>
      </w:r>
    </w:p>
    <w:p w14:paraId="4964FB8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 embeddings loaded in memory from .</w:t>
      </w:r>
      <w:proofErr w:type="spellStart"/>
      <w:r>
        <w:rPr>
          <w:rFonts w:ascii="Consolas" w:eastAsia="Consolas" w:hAnsi="Consolas" w:cs="Consolas"/>
          <w:color w:val="000000"/>
          <w:sz w:val="18"/>
          <w:szCs w:val="18"/>
        </w:rPr>
        <w:t>npy</w:t>
      </w:r>
      <w:proofErr w:type="spellEnd"/>
      <w:r>
        <w:rPr>
          <w:rFonts w:ascii="Consolas" w:eastAsia="Consolas" w:hAnsi="Consolas" w:cs="Consolas"/>
          <w:color w:val="000000"/>
          <w:sz w:val="18"/>
          <w:szCs w:val="18"/>
        </w:rPr>
        <w:t xml:space="preserve">          |</w:t>
      </w:r>
    </w:p>
    <w:p w14:paraId="4212D89D"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680CE60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w:t>
      </w:r>
    </w:p>
    <w:p w14:paraId="51E2C44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v                              </w:t>
      </w:r>
      <w:proofErr w:type="spellStart"/>
      <w:r>
        <w:rPr>
          <w:rFonts w:ascii="Consolas" w:eastAsia="Consolas" w:hAnsi="Consolas" w:cs="Consolas"/>
          <w:color w:val="000000"/>
          <w:sz w:val="18"/>
          <w:szCs w:val="18"/>
        </w:rPr>
        <w:t>v</w:t>
      </w:r>
      <w:proofErr w:type="spellEnd"/>
    </w:p>
    <w:p w14:paraId="0391018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w:t>
      </w:r>
    </w:p>
    <w:p w14:paraId="6CF39BA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Supabase</w:t>
      </w:r>
      <w:proofErr w:type="spellEnd"/>
      <w:r>
        <w:rPr>
          <w:rFonts w:ascii="Consolas" w:eastAsia="Consolas" w:hAnsi="Consolas" w:cs="Consolas"/>
          <w:color w:val="000000"/>
          <w:sz w:val="18"/>
          <w:szCs w:val="18"/>
        </w:rPr>
        <w:t xml:space="preserve">         |        | </w:t>
      </w:r>
      <w:proofErr w:type="spellStart"/>
      <w:r>
        <w:rPr>
          <w:rFonts w:ascii="Consolas" w:eastAsia="Consolas" w:hAnsi="Consolas" w:cs="Consolas"/>
          <w:color w:val="000000"/>
          <w:sz w:val="18"/>
          <w:szCs w:val="18"/>
        </w:rPr>
        <w:t>Supabase</w:t>
      </w:r>
      <w:proofErr w:type="spellEnd"/>
      <w:r>
        <w:rPr>
          <w:rFonts w:ascii="Consolas" w:eastAsia="Consolas" w:hAnsi="Consolas" w:cs="Consolas"/>
          <w:color w:val="000000"/>
          <w:sz w:val="18"/>
          <w:szCs w:val="18"/>
        </w:rPr>
        <w:t xml:space="preserve"> Storage       |</w:t>
      </w:r>
    </w:p>
    <w:p w14:paraId="58A78E8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Postgres         |        | (bucket)               |</w:t>
      </w:r>
    </w:p>
    <w:p w14:paraId="2F133BFD"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product </w:t>
      </w:r>
      <w:proofErr w:type="spellStart"/>
      <w:r>
        <w:rPr>
          <w:rFonts w:ascii="Consolas" w:eastAsia="Consolas" w:hAnsi="Consolas" w:cs="Consolas"/>
          <w:color w:val="000000"/>
          <w:sz w:val="18"/>
          <w:szCs w:val="18"/>
        </w:rPr>
        <w:t>catalog</w:t>
      </w:r>
      <w:proofErr w:type="spellEnd"/>
      <w:r>
        <w:rPr>
          <w:rFonts w:ascii="Consolas" w:eastAsia="Consolas" w:hAnsi="Consolas" w:cs="Consolas"/>
          <w:color w:val="000000"/>
          <w:sz w:val="18"/>
          <w:szCs w:val="18"/>
        </w:rPr>
        <w:t xml:space="preserve">  |        | .</w:t>
      </w:r>
      <w:proofErr w:type="spellStart"/>
      <w:r>
        <w:rPr>
          <w:rFonts w:ascii="Consolas" w:eastAsia="Consolas" w:hAnsi="Consolas" w:cs="Consolas"/>
          <w:color w:val="000000"/>
          <w:sz w:val="18"/>
          <w:szCs w:val="18"/>
        </w:rPr>
        <w:t>glb</w:t>
      </w:r>
      <w:proofErr w:type="spellEnd"/>
      <w:r>
        <w:rPr>
          <w:rFonts w:ascii="Consolas" w:eastAsia="Consolas" w:hAnsi="Consolas" w:cs="Consolas"/>
          <w:color w:val="000000"/>
          <w:sz w:val="18"/>
          <w:szCs w:val="18"/>
        </w:rPr>
        <w:t xml:space="preserve"> 3D model files    |</w:t>
      </w:r>
    </w:p>
    <w:p w14:paraId="0FF1312E"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 xml:space="preserve">  +------------------+        +------------------------+</w:t>
      </w:r>
    </w:p>
    <w:p w14:paraId="32F86424" w14:textId="77777777" w:rsidR="00EA476E" w:rsidRDefault="00000000">
      <w:pPr>
        <w:spacing w:after="120" w:line="276" w:lineRule="auto"/>
        <w:rPr>
          <w:rFonts w:ascii="Calibri" w:eastAsia="Calibri" w:hAnsi="Calibri" w:cs="Calibri"/>
          <w:color w:val="000000"/>
          <w:sz w:val="22"/>
          <w:szCs w:val="22"/>
        </w:rPr>
      </w:pPr>
      <w:r>
        <w:rPr>
          <w:rFonts w:ascii="Calibri" w:eastAsia="Calibri" w:hAnsi="Calibri" w:cs="Calibri"/>
          <w:color w:val="000000"/>
          <w:sz w:val="22"/>
          <w:szCs w:val="22"/>
        </w:rPr>
        <w:t>Unity downloads the model file directly from the storage bucket. It does not stream through our API. The API only hands over the URL. This keeps our server light and lets the storage CDN do the heavy lifting.</w:t>
      </w:r>
    </w:p>
    <w:p w14:paraId="2A9E76FC" w14:textId="08FE0E02" w:rsidR="00F04BE0" w:rsidRDefault="00F04BE0">
      <w:pPr>
        <w:spacing w:after="120" w:line="276" w:lineRule="auto"/>
        <w:rPr>
          <w:rFonts w:ascii="Calibri" w:eastAsia="Calibri" w:hAnsi="Calibri" w:cs="Calibri"/>
          <w:color w:val="000000"/>
          <w:sz w:val="22"/>
          <w:szCs w:val="22"/>
        </w:rPr>
      </w:pPr>
    </w:p>
    <w:p w14:paraId="703A87F0" w14:textId="77777777" w:rsidR="00F04BE0" w:rsidRDefault="00F04BE0">
      <w:pPr>
        <w:spacing w:after="120" w:line="276" w:lineRule="auto"/>
        <w:rPr>
          <w:rFonts w:ascii="Calibri" w:eastAsia="Calibri" w:hAnsi="Calibri" w:cs="Calibri"/>
          <w:color w:val="000000"/>
          <w:sz w:val="22"/>
          <w:szCs w:val="22"/>
        </w:rPr>
      </w:pPr>
    </w:p>
    <w:p w14:paraId="4A6B67E4" w14:textId="77777777" w:rsidR="00F04BE0" w:rsidRDefault="00F04BE0">
      <w:pPr>
        <w:spacing w:after="120" w:line="276" w:lineRule="auto"/>
      </w:pPr>
    </w:p>
    <w:p w14:paraId="7E2675EB" w14:textId="77777777" w:rsidR="00EA476E" w:rsidRDefault="00000000">
      <w:pPr>
        <w:pStyle w:val="Heading1"/>
        <w:spacing w:before="320" w:after="160"/>
      </w:pPr>
      <w:r>
        <w:rPr>
          <w:rFonts w:ascii="Calibri" w:eastAsia="Calibri" w:hAnsi="Calibri" w:cs="Calibri"/>
          <w:b/>
          <w:bCs/>
          <w:color w:val="000000"/>
          <w:sz w:val="30"/>
          <w:szCs w:val="30"/>
        </w:rPr>
        <w:lastRenderedPageBreak/>
        <w:t>4. Technology choices</w:t>
      </w:r>
    </w:p>
    <w:p w14:paraId="2486A518" w14:textId="77777777" w:rsidR="00EA476E" w:rsidRDefault="00000000">
      <w:pPr>
        <w:spacing w:after="120" w:line="276" w:lineRule="auto"/>
      </w:pPr>
      <w:r>
        <w:rPr>
          <w:rFonts w:ascii="Calibri" w:eastAsia="Calibri" w:hAnsi="Calibri" w:cs="Calibri"/>
          <w:color w:val="000000"/>
          <w:sz w:val="22"/>
          <w:szCs w:val="22"/>
        </w:rPr>
        <w:t>Each choice below was made against the alternatives, not by default.</w:t>
      </w:r>
    </w:p>
    <w:p w14:paraId="5C7852C6" w14:textId="77777777" w:rsidR="00EA476E" w:rsidRDefault="00EA476E">
      <w:pPr>
        <w:spacing w:after="160"/>
      </w:pP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800"/>
        <w:gridCol w:w="2400"/>
        <w:gridCol w:w="5160"/>
      </w:tblGrid>
      <w:tr w:rsidR="00EA476E" w14:paraId="634FACC9" w14:textId="77777777" w:rsidTr="005E45F4">
        <w:tblPrEx>
          <w:tblCellMar>
            <w:top w:w="0" w:type="dxa"/>
            <w:bottom w:w="0" w:type="dxa"/>
          </w:tblCellMar>
        </w:tblPrEx>
        <w:trPr>
          <w:tblHeader/>
        </w:trPr>
        <w:tc>
          <w:tcPr>
            <w:tcW w:w="1800" w:type="dxa"/>
            <w:tcMar>
              <w:top w:w="80" w:type="dxa"/>
              <w:left w:w="100" w:type="dxa"/>
              <w:bottom w:w="80" w:type="dxa"/>
              <w:right w:w="100" w:type="dxa"/>
            </w:tcMar>
          </w:tcPr>
          <w:p w14:paraId="0F0C5398" w14:textId="77777777" w:rsidR="00EA476E" w:rsidRPr="005E45F4" w:rsidRDefault="00000000">
            <w:pPr>
              <w:rPr>
                <w:color w:val="000000" w:themeColor="text1"/>
              </w:rPr>
            </w:pPr>
            <w:r w:rsidRPr="005E45F4">
              <w:rPr>
                <w:rFonts w:ascii="Calibri" w:eastAsia="Calibri" w:hAnsi="Calibri" w:cs="Calibri"/>
                <w:b/>
                <w:bCs/>
                <w:color w:val="000000" w:themeColor="text1"/>
              </w:rPr>
              <w:t>Layer</w:t>
            </w:r>
          </w:p>
        </w:tc>
        <w:tc>
          <w:tcPr>
            <w:tcW w:w="2400" w:type="dxa"/>
            <w:tcMar>
              <w:top w:w="80" w:type="dxa"/>
              <w:left w:w="100" w:type="dxa"/>
              <w:bottom w:w="80" w:type="dxa"/>
              <w:right w:w="100" w:type="dxa"/>
            </w:tcMar>
          </w:tcPr>
          <w:p w14:paraId="66EFA3A4" w14:textId="77777777" w:rsidR="00EA476E" w:rsidRPr="005E45F4" w:rsidRDefault="00000000">
            <w:pPr>
              <w:rPr>
                <w:color w:val="000000" w:themeColor="text1"/>
              </w:rPr>
            </w:pPr>
            <w:r w:rsidRPr="005E45F4">
              <w:rPr>
                <w:rFonts w:ascii="Calibri" w:eastAsia="Calibri" w:hAnsi="Calibri" w:cs="Calibri"/>
                <w:b/>
                <w:bCs/>
                <w:color w:val="000000" w:themeColor="text1"/>
              </w:rPr>
              <w:t>Chosen</w:t>
            </w:r>
          </w:p>
        </w:tc>
        <w:tc>
          <w:tcPr>
            <w:tcW w:w="5160" w:type="dxa"/>
            <w:tcMar>
              <w:top w:w="80" w:type="dxa"/>
              <w:left w:w="100" w:type="dxa"/>
              <w:bottom w:w="80" w:type="dxa"/>
              <w:right w:w="100" w:type="dxa"/>
            </w:tcMar>
          </w:tcPr>
          <w:p w14:paraId="1265B7FA" w14:textId="77777777" w:rsidR="00EA476E" w:rsidRPr="005E45F4" w:rsidRDefault="00000000">
            <w:pPr>
              <w:rPr>
                <w:color w:val="000000" w:themeColor="text1"/>
              </w:rPr>
            </w:pPr>
            <w:r w:rsidRPr="005E45F4">
              <w:rPr>
                <w:rFonts w:ascii="Calibri" w:eastAsia="Calibri" w:hAnsi="Calibri" w:cs="Calibri"/>
                <w:b/>
                <w:bCs/>
                <w:color w:val="000000" w:themeColor="text1"/>
              </w:rPr>
              <w:t>Reason</w:t>
            </w:r>
          </w:p>
        </w:tc>
      </w:tr>
      <w:tr w:rsidR="00EA476E" w14:paraId="46300D92"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2A4995A" w14:textId="77777777" w:rsidR="00EA476E" w:rsidRDefault="00000000">
            <w:r>
              <w:rPr>
                <w:rFonts w:ascii="Calibri" w:eastAsia="Calibri" w:hAnsi="Calibri" w:cs="Calibri"/>
                <w:color w:val="000000"/>
              </w:rPr>
              <w:t>API framework</w:t>
            </w:r>
          </w:p>
        </w:tc>
        <w:tc>
          <w:tcPr>
            <w:tcW w:w="2400" w:type="dxa"/>
            <w:shd w:val="clear" w:color="auto" w:fill="FFFFFF"/>
            <w:tcMar>
              <w:top w:w="80" w:type="dxa"/>
              <w:left w:w="100" w:type="dxa"/>
              <w:bottom w:w="80" w:type="dxa"/>
              <w:right w:w="100" w:type="dxa"/>
            </w:tcMar>
          </w:tcPr>
          <w:p w14:paraId="7F9BCE9C" w14:textId="77777777" w:rsidR="00EA476E" w:rsidRDefault="00000000">
            <w:proofErr w:type="spellStart"/>
            <w:r>
              <w:rPr>
                <w:rFonts w:ascii="Calibri" w:eastAsia="Calibri" w:hAnsi="Calibri" w:cs="Calibri"/>
                <w:color w:val="000000"/>
              </w:rPr>
              <w:t>FastAPI</w:t>
            </w:r>
            <w:proofErr w:type="spellEnd"/>
            <w:r>
              <w:rPr>
                <w:rFonts w:ascii="Calibri" w:eastAsia="Calibri" w:hAnsi="Calibri" w:cs="Calibri"/>
                <w:color w:val="000000"/>
              </w:rPr>
              <w:t xml:space="preserve"> (Python)</w:t>
            </w:r>
          </w:p>
        </w:tc>
        <w:tc>
          <w:tcPr>
            <w:tcW w:w="5160" w:type="dxa"/>
            <w:shd w:val="clear" w:color="auto" w:fill="FFFFFF"/>
            <w:tcMar>
              <w:top w:w="80" w:type="dxa"/>
              <w:left w:w="100" w:type="dxa"/>
              <w:bottom w:w="80" w:type="dxa"/>
              <w:right w:w="100" w:type="dxa"/>
            </w:tcMar>
          </w:tcPr>
          <w:p w14:paraId="17522A5E" w14:textId="77777777" w:rsidR="00EA476E" w:rsidRDefault="00000000">
            <w:r>
              <w:rPr>
                <w:rFonts w:ascii="Calibri" w:eastAsia="Calibri" w:hAnsi="Calibri" w:cs="Calibri"/>
                <w:color w:val="000000"/>
              </w:rPr>
              <w:t>The recommender is Python (pandas, sentence-transformers). A Python API means no rewrite and no bridge between languages.</w:t>
            </w:r>
          </w:p>
        </w:tc>
      </w:tr>
      <w:tr w:rsidR="00EA476E" w14:paraId="32910BEB"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3C85876F" w14:textId="77777777" w:rsidR="00EA476E" w:rsidRDefault="00000000">
            <w:r>
              <w:rPr>
                <w:rFonts w:ascii="Calibri" w:eastAsia="Calibri" w:hAnsi="Calibri" w:cs="Calibri"/>
                <w:color w:val="000000"/>
              </w:rPr>
              <w:t>Database</w:t>
            </w:r>
          </w:p>
        </w:tc>
        <w:tc>
          <w:tcPr>
            <w:tcW w:w="2400" w:type="dxa"/>
            <w:shd w:val="clear" w:color="auto" w:fill="FFFFFF"/>
            <w:tcMar>
              <w:top w:w="80" w:type="dxa"/>
              <w:left w:w="100" w:type="dxa"/>
              <w:bottom w:w="80" w:type="dxa"/>
              <w:right w:w="100" w:type="dxa"/>
            </w:tcMar>
          </w:tcPr>
          <w:p w14:paraId="69A98EA7" w14:textId="77777777" w:rsidR="00EA476E" w:rsidRDefault="00000000">
            <w:r>
              <w:rPr>
                <w:rFonts w:ascii="Calibri" w:eastAsia="Calibri" w:hAnsi="Calibri" w:cs="Calibri"/>
                <w:color w:val="000000"/>
              </w:rPr>
              <w:t xml:space="preserve">Postgres, hosted on </w:t>
            </w:r>
            <w:proofErr w:type="spellStart"/>
            <w:r>
              <w:rPr>
                <w:rFonts w:ascii="Calibri" w:eastAsia="Calibri" w:hAnsi="Calibri" w:cs="Calibri"/>
                <w:color w:val="000000"/>
              </w:rPr>
              <w:t>Supabase</w:t>
            </w:r>
            <w:proofErr w:type="spellEnd"/>
          </w:p>
        </w:tc>
        <w:tc>
          <w:tcPr>
            <w:tcW w:w="5160" w:type="dxa"/>
            <w:shd w:val="clear" w:color="auto" w:fill="FFFFFF"/>
            <w:tcMar>
              <w:top w:w="80" w:type="dxa"/>
              <w:left w:w="100" w:type="dxa"/>
              <w:bottom w:w="80" w:type="dxa"/>
              <w:right w:w="100" w:type="dxa"/>
            </w:tcMar>
          </w:tcPr>
          <w:p w14:paraId="28D29B00" w14:textId="77777777" w:rsidR="00EA476E" w:rsidRDefault="00000000">
            <w:r>
              <w:rPr>
                <w:rFonts w:ascii="Calibri" w:eastAsia="Calibri" w:hAnsi="Calibri" w:cs="Calibri"/>
                <w:color w:val="000000"/>
              </w:rPr>
              <w:t xml:space="preserve">The </w:t>
            </w:r>
            <w:proofErr w:type="spellStart"/>
            <w:r>
              <w:rPr>
                <w:rFonts w:ascii="Calibri" w:eastAsia="Calibri" w:hAnsi="Calibri" w:cs="Calibri"/>
                <w:color w:val="000000"/>
              </w:rPr>
              <w:t>catalog</w:t>
            </w:r>
            <w:proofErr w:type="spellEnd"/>
            <w:r>
              <w:rPr>
                <w:rFonts w:ascii="Calibri" w:eastAsia="Calibri" w:hAnsi="Calibri" w:cs="Calibri"/>
                <w:color w:val="000000"/>
              </w:rPr>
              <w:t xml:space="preserve"> is tabular with heavy filtering by room, category, size band and score. That is SQL-shaped data.</w:t>
            </w:r>
          </w:p>
        </w:tc>
      </w:tr>
      <w:tr w:rsidR="00EA476E" w14:paraId="0020764C"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018303B4" w14:textId="77777777" w:rsidR="00EA476E" w:rsidRDefault="00000000">
            <w:r>
              <w:rPr>
                <w:rFonts w:ascii="Calibri" w:eastAsia="Calibri" w:hAnsi="Calibri" w:cs="Calibri"/>
                <w:color w:val="000000"/>
              </w:rPr>
              <w:t>3D model storage</w:t>
            </w:r>
          </w:p>
        </w:tc>
        <w:tc>
          <w:tcPr>
            <w:tcW w:w="2400" w:type="dxa"/>
            <w:shd w:val="clear" w:color="auto" w:fill="FFFFFF"/>
            <w:tcMar>
              <w:top w:w="80" w:type="dxa"/>
              <w:left w:w="100" w:type="dxa"/>
              <w:bottom w:w="80" w:type="dxa"/>
              <w:right w:w="100" w:type="dxa"/>
            </w:tcMar>
          </w:tcPr>
          <w:p w14:paraId="1A31AEE4" w14:textId="77777777" w:rsidR="00EA476E" w:rsidRDefault="00000000">
            <w:proofErr w:type="spellStart"/>
            <w:r>
              <w:rPr>
                <w:rFonts w:ascii="Calibri" w:eastAsia="Calibri" w:hAnsi="Calibri" w:cs="Calibri"/>
                <w:color w:val="000000"/>
              </w:rPr>
              <w:t>Supabase</w:t>
            </w:r>
            <w:proofErr w:type="spellEnd"/>
            <w:r>
              <w:rPr>
                <w:rFonts w:ascii="Calibri" w:eastAsia="Calibri" w:hAnsi="Calibri" w:cs="Calibri"/>
                <w:color w:val="000000"/>
              </w:rPr>
              <w:t xml:space="preserve"> Storage bucket</w:t>
            </w:r>
          </w:p>
        </w:tc>
        <w:tc>
          <w:tcPr>
            <w:tcW w:w="5160" w:type="dxa"/>
            <w:shd w:val="clear" w:color="auto" w:fill="FFFFFF"/>
            <w:tcMar>
              <w:top w:w="80" w:type="dxa"/>
              <w:left w:w="100" w:type="dxa"/>
              <w:bottom w:w="80" w:type="dxa"/>
              <w:right w:w="100" w:type="dxa"/>
            </w:tcMar>
          </w:tcPr>
          <w:p w14:paraId="7F0F1187" w14:textId="77777777" w:rsidR="00EA476E" w:rsidRDefault="00000000">
            <w:r>
              <w:rPr>
                <w:rFonts w:ascii="Calibri" w:eastAsia="Calibri" w:hAnsi="Calibri" w:cs="Calibri"/>
                <w:color w:val="000000"/>
              </w:rPr>
              <w:t>Model files are binary and large. They do not belong inside a database. The database stores only the URL.</w:t>
            </w:r>
          </w:p>
        </w:tc>
      </w:tr>
      <w:tr w:rsidR="00EA476E" w14:paraId="6F6A3FE2"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78670245" w14:textId="77777777" w:rsidR="00EA476E" w:rsidRDefault="00000000">
            <w:r>
              <w:rPr>
                <w:rFonts w:ascii="Calibri" w:eastAsia="Calibri" w:hAnsi="Calibri" w:cs="Calibri"/>
                <w:color w:val="000000"/>
              </w:rPr>
              <w:t>Embeddings</w:t>
            </w:r>
          </w:p>
        </w:tc>
        <w:tc>
          <w:tcPr>
            <w:tcW w:w="2400" w:type="dxa"/>
            <w:shd w:val="clear" w:color="auto" w:fill="FFFFFF"/>
            <w:tcMar>
              <w:top w:w="80" w:type="dxa"/>
              <w:left w:w="100" w:type="dxa"/>
              <w:bottom w:w="80" w:type="dxa"/>
              <w:right w:w="100" w:type="dxa"/>
            </w:tcMar>
          </w:tcPr>
          <w:p w14:paraId="22CF07E8" w14:textId="77777777" w:rsidR="00EA476E" w:rsidRDefault="00000000">
            <w:r>
              <w:rPr>
                <w:rFonts w:ascii="Calibri" w:eastAsia="Calibri" w:hAnsi="Calibri" w:cs="Calibri"/>
                <w:color w:val="000000"/>
              </w:rPr>
              <w:t>Pre-computed NumPy (.</w:t>
            </w:r>
            <w:proofErr w:type="spellStart"/>
            <w:r>
              <w:rPr>
                <w:rFonts w:ascii="Calibri" w:eastAsia="Calibri" w:hAnsi="Calibri" w:cs="Calibri"/>
                <w:color w:val="000000"/>
              </w:rPr>
              <w:t>npy</w:t>
            </w:r>
            <w:proofErr w:type="spellEnd"/>
            <w:r>
              <w:rPr>
                <w:rFonts w:ascii="Calibri" w:eastAsia="Calibri" w:hAnsi="Calibri" w:cs="Calibri"/>
                <w:color w:val="000000"/>
              </w:rPr>
              <w:t>) file, loaded into memory at startup</w:t>
            </w:r>
          </w:p>
        </w:tc>
        <w:tc>
          <w:tcPr>
            <w:tcW w:w="5160" w:type="dxa"/>
            <w:shd w:val="clear" w:color="auto" w:fill="FFFFFF"/>
            <w:tcMar>
              <w:top w:w="80" w:type="dxa"/>
              <w:left w:w="100" w:type="dxa"/>
              <w:bottom w:w="80" w:type="dxa"/>
              <w:right w:w="100" w:type="dxa"/>
            </w:tcMar>
          </w:tcPr>
          <w:p w14:paraId="7B6F1449" w14:textId="77777777" w:rsidR="00EA476E" w:rsidRDefault="00000000">
            <w:r>
              <w:rPr>
                <w:rFonts w:ascii="Calibri" w:eastAsia="Calibri" w:hAnsi="Calibri" w:cs="Calibri"/>
                <w:color w:val="000000"/>
              </w:rPr>
              <w:t>360 vectors is a tiny amount of data. Holding them in memory is faster and simpler than a database lookup.</w:t>
            </w:r>
          </w:p>
        </w:tc>
      </w:tr>
      <w:tr w:rsidR="00EA476E" w14:paraId="66C38C9A" w14:textId="77777777">
        <w:tblPrEx>
          <w:tblCellMar>
            <w:top w:w="0" w:type="dxa"/>
            <w:bottom w:w="0" w:type="dxa"/>
          </w:tblCellMar>
        </w:tblPrEx>
        <w:tc>
          <w:tcPr>
            <w:tcW w:w="1800" w:type="dxa"/>
            <w:shd w:val="clear" w:color="auto" w:fill="FFFFFF"/>
            <w:tcMar>
              <w:top w:w="80" w:type="dxa"/>
              <w:left w:w="100" w:type="dxa"/>
              <w:bottom w:w="80" w:type="dxa"/>
              <w:right w:w="100" w:type="dxa"/>
            </w:tcMar>
          </w:tcPr>
          <w:p w14:paraId="5A21BB9C" w14:textId="77777777" w:rsidR="00EA476E" w:rsidRDefault="00000000">
            <w:r>
              <w:rPr>
                <w:rFonts w:ascii="Calibri" w:eastAsia="Calibri" w:hAnsi="Calibri" w:cs="Calibri"/>
                <w:color w:val="000000"/>
              </w:rPr>
              <w:t>Model format</w:t>
            </w:r>
          </w:p>
        </w:tc>
        <w:tc>
          <w:tcPr>
            <w:tcW w:w="2400" w:type="dxa"/>
            <w:shd w:val="clear" w:color="auto" w:fill="FFFFFF"/>
            <w:tcMar>
              <w:top w:w="80" w:type="dxa"/>
              <w:left w:w="100" w:type="dxa"/>
              <w:bottom w:w="80" w:type="dxa"/>
              <w:right w:w="100" w:type="dxa"/>
            </w:tcMar>
          </w:tcPr>
          <w:p w14:paraId="5B2728E9" w14:textId="77777777" w:rsidR="00EA476E" w:rsidRDefault="00000000">
            <w:r>
              <w:rPr>
                <w:rFonts w:ascii="Calibri" w:eastAsia="Calibri" w:hAnsi="Calibri" w:cs="Calibri"/>
                <w:color w:val="000000"/>
              </w:rPr>
              <w:t>GLB (converted from FBX)</w:t>
            </w:r>
          </w:p>
        </w:tc>
        <w:tc>
          <w:tcPr>
            <w:tcW w:w="5160" w:type="dxa"/>
            <w:shd w:val="clear" w:color="auto" w:fill="FFFFFF"/>
            <w:tcMar>
              <w:top w:w="80" w:type="dxa"/>
              <w:left w:w="100" w:type="dxa"/>
              <w:bottom w:w="80" w:type="dxa"/>
              <w:right w:w="100" w:type="dxa"/>
            </w:tcMar>
          </w:tcPr>
          <w:p w14:paraId="0859594D" w14:textId="77777777" w:rsidR="00EA476E" w:rsidRDefault="00000000">
            <w:r>
              <w:rPr>
                <w:rFonts w:ascii="Calibri" w:eastAsia="Calibri" w:hAnsi="Calibri" w:cs="Calibri"/>
                <w:color w:val="000000"/>
              </w:rPr>
              <w:t>Unity cannot read FBX at runtime. GLB can be loaded on demand and also works directly in the browser.</w:t>
            </w:r>
          </w:p>
        </w:tc>
      </w:tr>
    </w:tbl>
    <w:p w14:paraId="76F5E189" w14:textId="77777777" w:rsidR="00EA476E" w:rsidRDefault="00EA476E">
      <w:pPr>
        <w:spacing w:after="160"/>
      </w:pPr>
    </w:p>
    <w:p w14:paraId="51DA2CB2" w14:textId="77777777" w:rsidR="00EA476E" w:rsidRDefault="00000000">
      <w:pPr>
        <w:pStyle w:val="Heading2"/>
        <w:spacing w:before="240" w:after="120"/>
      </w:pPr>
      <w:r>
        <w:rPr>
          <w:rFonts w:ascii="Calibri" w:eastAsia="Calibri" w:hAnsi="Calibri" w:cs="Calibri"/>
          <w:b/>
          <w:bCs/>
          <w:color w:val="000000"/>
          <w:sz w:val="24"/>
          <w:szCs w:val="24"/>
        </w:rPr>
        <w:t>4.1 Options considered and rejected</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600"/>
        <w:gridCol w:w="6760"/>
      </w:tblGrid>
      <w:tr w:rsidR="00EA476E" w14:paraId="3C3F04A9" w14:textId="77777777" w:rsidTr="005E45F4">
        <w:tblPrEx>
          <w:tblCellMar>
            <w:top w:w="0" w:type="dxa"/>
            <w:bottom w:w="0" w:type="dxa"/>
          </w:tblCellMar>
        </w:tblPrEx>
        <w:trPr>
          <w:tblHeader/>
        </w:trPr>
        <w:tc>
          <w:tcPr>
            <w:tcW w:w="2600" w:type="dxa"/>
            <w:tcMar>
              <w:top w:w="80" w:type="dxa"/>
              <w:left w:w="100" w:type="dxa"/>
              <w:bottom w:w="80" w:type="dxa"/>
              <w:right w:w="100" w:type="dxa"/>
            </w:tcMar>
          </w:tcPr>
          <w:p w14:paraId="39F1801B" w14:textId="77777777" w:rsidR="00EA476E" w:rsidRPr="005E45F4" w:rsidRDefault="00000000">
            <w:pPr>
              <w:rPr>
                <w:color w:val="000000" w:themeColor="text1"/>
              </w:rPr>
            </w:pPr>
            <w:r w:rsidRPr="005E45F4">
              <w:rPr>
                <w:rFonts w:ascii="Calibri" w:eastAsia="Calibri" w:hAnsi="Calibri" w:cs="Calibri"/>
                <w:b/>
                <w:bCs/>
                <w:color w:val="000000" w:themeColor="text1"/>
              </w:rPr>
              <w:t>Rejected</w:t>
            </w:r>
          </w:p>
        </w:tc>
        <w:tc>
          <w:tcPr>
            <w:tcW w:w="6760" w:type="dxa"/>
            <w:tcMar>
              <w:top w:w="80" w:type="dxa"/>
              <w:left w:w="100" w:type="dxa"/>
              <w:bottom w:w="80" w:type="dxa"/>
              <w:right w:w="100" w:type="dxa"/>
            </w:tcMar>
          </w:tcPr>
          <w:p w14:paraId="00CC64AD" w14:textId="77777777" w:rsidR="00EA476E" w:rsidRPr="005E45F4" w:rsidRDefault="00000000">
            <w:pPr>
              <w:rPr>
                <w:color w:val="000000" w:themeColor="text1"/>
              </w:rPr>
            </w:pPr>
            <w:r w:rsidRPr="005E45F4">
              <w:rPr>
                <w:rFonts w:ascii="Calibri" w:eastAsia="Calibri" w:hAnsi="Calibri" w:cs="Calibri"/>
                <w:b/>
                <w:bCs/>
                <w:color w:val="000000" w:themeColor="text1"/>
              </w:rPr>
              <w:t>Why not</w:t>
            </w:r>
          </w:p>
        </w:tc>
      </w:tr>
      <w:tr w:rsidR="00EA476E" w14:paraId="4765F1A3"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58A289A2" w14:textId="77777777" w:rsidR="00EA476E" w:rsidRDefault="00000000">
            <w:r>
              <w:rPr>
                <w:rFonts w:ascii="Calibri" w:eastAsia="Calibri" w:hAnsi="Calibri" w:cs="Calibri"/>
                <w:color w:val="000000"/>
              </w:rPr>
              <w:t xml:space="preserve">Firebase / </w:t>
            </w:r>
            <w:proofErr w:type="spellStart"/>
            <w:r>
              <w:rPr>
                <w:rFonts w:ascii="Calibri" w:eastAsia="Calibri" w:hAnsi="Calibri" w:cs="Calibri"/>
                <w:color w:val="000000"/>
              </w:rPr>
              <w:t>Firestore</w:t>
            </w:r>
            <w:proofErr w:type="spellEnd"/>
          </w:p>
        </w:tc>
        <w:tc>
          <w:tcPr>
            <w:tcW w:w="6760" w:type="dxa"/>
            <w:shd w:val="clear" w:color="auto" w:fill="FFFFFF"/>
            <w:tcMar>
              <w:top w:w="80" w:type="dxa"/>
              <w:left w:w="100" w:type="dxa"/>
              <w:bottom w:w="80" w:type="dxa"/>
              <w:right w:w="100" w:type="dxa"/>
            </w:tcMar>
          </w:tcPr>
          <w:p w14:paraId="6E86E0AB" w14:textId="77777777" w:rsidR="00EA476E" w:rsidRDefault="00000000">
            <w:r>
              <w:rPr>
                <w:rFonts w:ascii="Calibri" w:eastAsia="Calibri" w:hAnsi="Calibri" w:cs="Calibri"/>
                <w:color w:val="000000"/>
              </w:rPr>
              <w:t xml:space="preserve">Its database is NoSQL (documents). Our </w:t>
            </w:r>
            <w:proofErr w:type="spellStart"/>
            <w:r>
              <w:rPr>
                <w:rFonts w:ascii="Calibri" w:eastAsia="Calibri" w:hAnsi="Calibri" w:cs="Calibri"/>
                <w:color w:val="000000"/>
              </w:rPr>
              <w:t>catalog</w:t>
            </w:r>
            <w:proofErr w:type="spellEnd"/>
            <w:r>
              <w:rPr>
                <w:rFonts w:ascii="Calibri" w:eastAsia="Calibri" w:hAnsi="Calibri" w:cs="Calibri"/>
                <w:color w:val="000000"/>
              </w:rPr>
              <w:t xml:space="preserve"> is rows and columns with heavy filtering. Forcing tabular data into a document store makes queries awkward for no gain.</w:t>
            </w:r>
          </w:p>
        </w:tc>
      </w:tr>
      <w:tr w:rsidR="00EA476E" w14:paraId="7BAE175E"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2CF3DB40" w14:textId="77777777" w:rsidR="00EA476E" w:rsidRDefault="00000000">
            <w:r>
              <w:rPr>
                <w:rFonts w:ascii="Calibri" w:eastAsia="Calibri" w:hAnsi="Calibri" w:cs="Calibri"/>
                <w:color w:val="000000"/>
              </w:rPr>
              <w:t>SQLite</w:t>
            </w:r>
          </w:p>
        </w:tc>
        <w:tc>
          <w:tcPr>
            <w:tcW w:w="6760" w:type="dxa"/>
            <w:shd w:val="clear" w:color="auto" w:fill="FFFFFF"/>
            <w:tcMar>
              <w:top w:w="80" w:type="dxa"/>
              <w:left w:w="100" w:type="dxa"/>
              <w:bottom w:w="80" w:type="dxa"/>
              <w:right w:w="100" w:type="dxa"/>
            </w:tcMar>
          </w:tcPr>
          <w:p w14:paraId="222EE258" w14:textId="77777777" w:rsidR="00EA476E" w:rsidRDefault="00000000">
            <w:r>
              <w:rPr>
                <w:rFonts w:ascii="Calibri" w:eastAsia="Calibri" w:hAnsi="Calibri" w:cs="Calibri"/>
                <w:color w:val="000000"/>
              </w:rPr>
              <w:t xml:space="preserve">Genuinely simplest, and fine for local work. But it lives on the API server's disk, so the moment the frontend needs a live hosted URL we would have to migrate anyway. We skip that migration by starting on </w:t>
            </w:r>
            <w:proofErr w:type="spellStart"/>
            <w:r>
              <w:rPr>
                <w:rFonts w:ascii="Calibri" w:eastAsia="Calibri" w:hAnsi="Calibri" w:cs="Calibri"/>
                <w:color w:val="000000"/>
              </w:rPr>
              <w:t>Supabase</w:t>
            </w:r>
            <w:proofErr w:type="spellEnd"/>
            <w:r>
              <w:rPr>
                <w:rFonts w:ascii="Calibri" w:eastAsia="Calibri" w:hAnsi="Calibri" w:cs="Calibri"/>
                <w:color w:val="000000"/>
              </w:rPr>
              <w:t>.</w:t>
            </w:r>
          </w:p>
        </w:tc>
      </w:tr>
      <w:tr w:rsidR="00EA476E" w14:paraId="330721D5" w14:textId="77777777">
        <w:tblPrEx>
          <w:tblCellMar>
            <w:top w:w="0" w:type="dxa"/>
            <w:bottom w:w="0" w:type="dxa"/>
          </w:tblCellMar>
        </w:tblPrEx>
        <w:tc>
          <w:tcPr>
            <w:tcW w:w="2600" w:type="dxa"/>
            <w:shd w:val="clear" w:color="auto" w:fill="FFFFFF"/>
            <w:tcMar>
              <w:top w:w="80" w:type="dxa"/>
              <w:left w:w="100" w:type="dxa"/>
              <w:bottom w:w="80" w:type="dxa"/>
              <w:right w:w="100" w:type="dxa"/>
            </w:tcMar>
          </w:tcPr>
          <w:p w14:paraId="1E9BDD27" w14:textId="77777777" w:rsidR="00EA476E" w:rsidRDefault="00000000">
            <w:r>
              <w:rPr>
                <w:rFonts w:ascii="Calibri" w:eastAsia="Calibri" w:hAnsi="Calibri" w:cs="Calibri"/>
                <w:color w:val="000000"/>
              </w:rPr>
              <w:t>Next.js</w:t>
            </w:r>
          </w:p>
        </w:tc>
        <w:tc>
          <w:tcPr>
            <w:tcW w:w="6760" w:type="dxa"/>
            <w:shd w:val="clear" w:color="auto" w:fill="FFFFFF"/>
            <w:tcMar>
              <w:top w:w="80" w:type="dxa"/>
              <w:left w:w="100" w:type="dxa"/>
              <w:bottom w:w="80" w:type="dxa"/>
              <w:right w:w="100" w:type="dxa"/>
            </w:tcMar>
          </w:tcPr>
          <w:p w14:paraId="5C7FEF2B" w14:textId="77777777" w:rsidR="00EA476E" w:rsidRDefault="00000000">
            <w:r>
              <w:rPr>
                <w:rFonts w:ascii="Calibri" w:eastAsia="Calibri" w:hAnsi="Calibri" w:cs="Calibri"/>
                <w:color w:val="000000"/>
              </w:rPr>
              <w:t>Its main advantage is bundling a backend with the frontend. Our backend must be Python regardless, so that advantage disappears.</w:t>
            </w:r>
          </w:p>
        </w:tc>
      </w:tr>
    </w:tbl>
    <w:p w14:paraId="33A9C0B8" w14:textId="34FD752E" w:rsidR="00EA476E" w:rsidRDefault="00EA476E"/>
    <w:p w14:paraId="1253329B" w14:textId="77777777" w:rsidR="00EA476E" w:rsidRDefault="00000000">
      <w:pPr>
        <w:pStyle w:val="Heading1"/>
        <w:spacing w:before="320" w:after="160"/>
      </w:pPr>
      <w:r>
        <w:rPr>
          <w:rFonts w:ascii="Calibri" w:eastAsia="Calibri" w:hAnsi="Calibri" w:cs="Calibri"/>
          <w:b/>
          <w:bCs/>
          <w:color w:val="000000"/>
          <w:sz w:val="30"/>
          <w:szCs w:val="30"/>
        </w:rPr>
        <w:t>5. The 3D model format decision</w:t>
      </w:r>
    </w:p>
    <w:p w14:paraId="1CC91D08" w14:textId="77777777" w:rsidR="00EA476E" w:rsidRDefault="00000000">
      <w:pPr>
        <w:spacing w:after="120" w:line="276" w:lineRule="auto"/>
      </w:pPr>
      <w:r>
        <w:rPr>
          <w:rFonts w:ascii="Calibri" w:eastAsia="Calibri" w:hAnsi="Calibri" w:cs="Calibri"/>
          <w:color w:val="000000"/>
          <w:sz w:val="22"/>
          <w:szCs w:val="22"/>
        </w:rPr>
        <w:t>Our source models are FBX. This is the single most important technical decision in the document, so it is set out in full.</w:t>
      </w:r>
    </w:p>
    <w:p w14:paraId="6A6B82A3" w14:textId="77777777" w:rsidR="00EA476E" w:rsidRDefault="00000000">
      <w:pPr>
        <w:pStyle w:val="Heading2"/>
        <w:spacing w:before="240" w:after="120"/>
      </w:pPr>
      <w:r>
        <w:rPr>
          <w:rFonts w:ascii="Calibri" w:eastAsia="Calibri" w:hAnsi="Calibri" w:cs="Calibri"/>
          <w:b/>
          <w:bCs/>
          <w:color w:val="000000"/>
          <w:sz w:val="24"/>
          <w:szCs w:val="24"/>
        </w:rPr>
        <w:t>5.1 The problem</w:t>
      </w:r>
    </w:p>
    <w:p w14:paraId="397F930A" w14:textId="77777777" w:rsidR="00EA476E" w:rsidRDefault="00000000">
      <w:pPr>
        <w:spacing w:after="120" w:line="276" w:lineRule="auto"/>
      </w:pPr>
      <w:r>
        <w:rPr>
          <w:rFonts w:ascii="Calibri" w:eastAsia="Calibri" w:hAnsi="Calibri" w:cs="Calibri"/>
          <w:color w:val="000000"/>
          <w:sz w:val="22"/>
          <w:szCs w:val="22"/>
        </w:rPr>
        <w:t>Unity reads FBX in the editor, at build time. It does not read FBX at runtime. Once Unity is compiled to WebGL, there is no FBX reader inside the build.</w:t>
      </w:r>
    </w:p>
    <w:p w14:paraId="6E38A8B8" w14:textId="77777777" w:rsidR="00EA476E" w:rsidRDefault="00000000">
      <w:pPr>
        <w:spacing w:after="120" w:line="276" w:lineRule="auto"/>
      </w:pPr>
      <w:r>
        <w:rPr>
          <w:rFonts w:ascii="Calibri" w:eastAsia="Calibri" w:hAnsi="Calibri" w:cs="Calibri"/>
          <w:color w:val="000000"/>
          <w:sz w:val="22"/>
          <w:szCs w:val="22"/>
        </w:rPr>
        <w:t>Our product flow requires runtime loading. The user picks a sofa from the marketplace after the app is already running. That model was not known when Unity was built. Therefore FBX cannot work in our flow.</w:t>
      </w:r>
    </w:p>
    <w:p w14:paraId="0EAD7CA1" w14:textId="77777777" w:rsidR="00EA476E" w:rsidRDefault="00000000">
      <w:pPr>
        <w:pStyle w:val="Heading2"/>
        <w:spacing w:before="240" w:after="120"/>
      </w:pPr>
      <w:r>
        <w:rPr>
          <w:rFonts w:ascii="Calibri" w:eastAsia="Calibri" w:hAnsi="Calibri" w:cs="Calibri"/>
          <w:b/>
          <w:bCs/>
          <w:color w:val="000000"/>
          <w:sz w:val="24"/>
          <w:szCs w:val="24"/>
        </w:rPr>
        <w:t>5.2 The decision</w:t>
      </w:r>
    </w:p>
    <w:p w14:paraId="49B725B2" w14:textId="77777777" w:rsidR="00F421AD" w:rsidRDefault="00000000" w:rsidP="00F421AD">
      <w:pPr>
        <w:spacing w:after="120" w:line="276" w:lineRule="auto"/>
        <w:rPr>
          <w:rFonts w:ascii="Calibri" w:eastAsia="Calibri" w:hAnsi="Calibri" w:cs="Calibri"/>
          <w:color w:val="000000"/>
          <w:sz w:val="22"/>
          <w:szCs w:val="22"/>
        </w:rPr>
      </w:pPr>
      <w:r>
        <w:rPr>
          <w:rFonts w:ascii="Calibri" w:eastAsia="Calibri" w:hAnsi="Calibri" w:cs="Calibri"/>
          <w:color w:val="000000"/>
          <w:sz w:val="22"/>
          <w:szCs w:val="22"/>
        </w:rPr>
        <w:t xml:space="preserve">Convert FBX to GLB once, as a batch job in Blender. Store the GLB files in the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bucket. Keep the FBX files as the master source; they are not deleted.</w:t>
      </w:r>
    </w:p>
    <w:p w14:paraId="48891685" w14:textId="77777777" w:rsidR="00EA476E" w:rsidRDefault="00000000">
      <w:pPr>
        <w:pStyle w:val="Heading1"/>
        <w:spacing w:before="320" w:after="160"/>
      </w:pPr>
      <w:r>
        <w:rPr>
          <w:rFonts w:ascii="Calibri" w:eastAsia="Calibri" w:hAnsi="Calibri" w:cs="Calibri"/>
          <w:b/>
          <w:bCs/>
          <w:color w:val="000000"/>
          <w:sz w:val="30"/>
          <w:szCs w:val="30"/>
        </w:rPr>
        <w:lastRenderedPageBreak/>
        <w:t>6. Data model</w:t>
      </w:r>
    </w:p>
    <w:p w14:paraId="4E31D91D" w14:textId="3948EFD8" w:rsidR="00EA476E" w:rsidRDefault="00000000">
      <w:pPr>
        <w:spacing w:after="120" w:line="276" w:lineRule="auto"/>
      </w:pPr>
      <w:r>
        <w:rPr>
          <w:rFonts w:ascii="Calibri" w:eastAsia="Calibri" w:hAnsi="Calibri" w:cs="Calibri"/>
          <w:color w:val="000000"/>
          <w:sz w:val="22"/>
          <w:szCs w:val="22"/>
        </w:rPr>
        <w:t xml:space="preserve">One main table. It mirrors the </w:t>
      </w:r>
      <w:proofErr w:type="spellStart"/>
      <w:r>
        <w:rPr>
          <w:rFonts w:ascii="Calibri" w:eastAsia="Calibri" w:hAnsi="Calibri" w:cs="Calibri"/>
          <w:color w:val="000000"/>
          <w:sz w:val="22"/>
          <w:szCs w:val="22"/>
        </w:rPr>
        <w:t>catalog</w:t>
      </w:r>
      <w:proofErr w:type="spellEnd"/>
      <w:r>
        <w:rPr>
          <w:rFonts w:ascii="Calibri" w:eastAsia="Calibri" w:hAnsi="Calibri" w:cs="Calibri"/>
          <w:color w:val="000000"/>
          <w:sz w:val="22"/>
          <w:szCs w:val="22"/>
        </w:rPr>
        <w:t xml:space="preserve"> we already built.</w:t>
      </w:r>
      <w:r w:rsidR="000D3951">
        <w:rPr>
          <w:rFonts w:ascii="Calibri" w:eastAsia="Calibri" w:hAnsi="Calibri" w:cs="Calibri"/>
          <w:color w:val="000000"/>
          <w:sz w:val="22"/>
          <w:szCs w:val="22"/>
        </w:rPr>
        <w:t xml:space="preserve"> (This is anticipated schema, we can change as per requirements)</w:t>
      </w:r>
    </w:p>
    <w:p w14:paraId="6962FD7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products</w:t>
      </w:r>
    </w:p>
    <w:p w14:paraId="15A3509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35589DA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id                  text     primary key</w:t>
      </w:r>
    </w:p>
    <w:p w14:paraId="23A605B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name                text</w:t>
      </w:r>
    </w:p>
    <w:p w14:paraId="3335E75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category            text     chair, sofa, table, ...</w:t>
      </w:r>
    </w:p>
    <w:p w14:paraId="35F9C93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room_type</w:t>
      </w:r>
      <w:proofErr w:type="spellEnd"/>
      <w:r>
        <w:rPr>
          <w:rFonts w:ascii="Consolas" w:eastAsia="Consolas" w:hAnsi="Consolas" w:cs="Consolas"/>
          <w:color w:val="000000"/>
          <w:sz w:val="18"/>
          <w:szCs w:val="18"/>
        </w:rPr>
        <w:t xml:space="preserve">           text     living room, bedroom, office</w:t>
      </w:r>
    </w:p>
    <w:p w14:paraId="4AA9AC3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xml:space="preserve">            integer</w:t>
      </w:r>
    </w:p>
    <w:p w14:paraId="6A413E6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depth_mm</w:t>
      </w:r>
      <w:proofErr w:type="spellEnd"/>
      <w:r>
        <w:rPr>
          <w:rFonts w:ascii="Consolas" w:eastAsia="Consolas" w:hAnsi="Consolas" w:cs="Consolas"/>
          <w:color w:val="000000"/>
          <w:sz w:val="18"/>
          <w:szCs w:val="18"/>
        </w:rPr>
        <w:t xml:space="preserve">            integer</w:t>
      </w:r>
    </w:p>
    <w:p w14:paraId="6404EA7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height_mm</w:t>
      </w:r>
      <w:proofErr w:type="spellEnd"/>
      <w:r>
        <w:rPr>
          <w:rFonts w:ascii="Consolas" w:eastAsia="Consolas" w:hAnsi="Consolas" w:cs="Consolas"/>
          <w:color w:val="000000"/>
          <w:sz w:val="18"/>
          <w:szCs w:val="18"/>
        </w:rPr>
        <w:t xml:space="preserve">           integer</w:t>
      </w:r>
    </w:p>
    <w:p w14:paraId="2BA47FC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size_band</w:t>
      </w:r>
      <w:proofErr w:type="spellEnd"/>
      <w:r>
        <w:rPr>
          <w:rFonts w:ascii="Consolas" w:eastAsia="Consolas" w:hAnsi="Consolas" w:cs="Consolas"/>
          <w:color w:val="000000"/>
          <w:sz w:val="18"/>
          <w:szCs w:val="18"/>
        </w:rPr>
        <w:t xml:space="preserve">           text     S | M | L (within category)</w:t>
      </w:r>
    </w:p>
    <w:p w14:paraId="60C78C6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footprint_mm2       integer  width * depth</w:t>
      </w:r>
    </w:p>
    <w:p w14:paraId="6262165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storage_score</w:t>
      </w:r>
      <w:proofErr w:type="spellEnd"/>
      <w:r>
        <w:rPr>
          <w:rFonts w:ascii="Consolas" w:eastAsia="Consolas" w:hAnsi="Consolas" w:cs="Consolas"/>
          <w:color w:val="000000"/>
          <w:sz w:val="18"/>
          <w:szCs w:val="18"/>
        </w:rPr>
        <w:t xml:space="preserve">       integer  0-100, percentile ranked</w:t>
      </w:r>
    </w:p>
    <w:p w14:paraId="6800206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is_storage</w:t>
      </w:r>
      <w:proofErr w:type="spellEnd"/>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boolean</w:t>
      </w:r>
      <w:proofErr w:type="spellEnd"/>
      <w:r>
        <w:rPr>
          <w:rFonts w:ascii="Consolas" w:eastAsia="Consolas" w:hAnsi="Consolas" w:cs="Consolas"/>
          <w:color w:val="000000"/>
          <w:sz w:val="18"/>
          <w:szCs w:val="18"/>
        </w:rPr>
        <w:t xml:space="preserve">  room-aware indicator</w:t>
      </w:r>
    </w:p>
    <w:p w14:paraId="67E7377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description         text     used for taste matching</w:t>
      </w:r>
    </w:p>
    <w:p w14:paraId="2C472D8A"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image_url</w:t>
      </w:r>
      <w:proofErr w:type="spellEnd"/>
      <w:r>
        <w:rPr>
          <w:rFonts w:ascii="Consolas" w:eastAsia="Consolas" w:hAnsi="Consolas" w:cs="Consolas"/>
          <w:color w:val="000000"/>
          <w:sz w:val="18"/>
          <w:szCs w:val="18"/>
        </w:rPr>
        <w:t xml:space="preserve">           text</w:t>
      </w:r>
    </w:p>
    <w:p w14:paraId="41AADD27"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model_url</w:t>
      </w:r>
      <w:proofErr w:type="spellEnd"/>
      <w:r>
        <w:rPr>
          <w:rFonts w:ascii="Consolas" w:eastAsia="Consolas" w:hAnsi="Consolas" w:cs="Consolas"/>
          <w:color w:val="000000"/>
          <w:sz w:val="18"/>
          <w:szCs w:val="18"/>
        </w:rPr>
        <w:t xml:space="preserve">           text     link to the .</w:t>
      </w:r>
      <w:proofErr w:type="spellStart"/>
      <w:r>
        <w:rPr>
          <w:rFonts w:ascii="Consolas" w:eastAsia="Consolas" w:hAnsi="Consolas" w:cs="Consolas"/>
          <w:color w:val="000000"/>
          <w:sz w:val="18"/>
          <w:szCs w:val="18"/>
        </w:rPr>
        <w:t>glb</w:t>
      </w:r>
      <w:proofErr w:type="spellEnd"/>
      <w:r>
        <w:rPr>
          <w:rFonts w:ascii="Consolas" w:eastAsia="Consolas" w:hAnsi="Consolas" w:cs="Consolas"/>
          <w:color w:val="000000"/>
          <w:sz w:val="18"/>
          <w:szCs w:val="18"/>
        </w:rPr>
        <w:t xml:space="preserve"> in the bucket</w:t>
      </w:r>
    </w:p>
    <w:p w14:paraId="52F2E8B9"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embedding_index</w:t>
      </w:r>
      <w:proofErr w:type="spellEnd"/>
      <w:r>
        <w:rPr>
          <w:rFonts w:ascii="Consolas" w:eastAsia="Consolas" w:hAnsi="Consolas" w:cs="Consolas"/>
          <w:color w:val="000000"/>
          <w:sz w:val="18"/>
          <w:szCs w:val="18"/>
        </w:rPr>
        <w:t xml:space="preserve">     integer  row number in the .</w:t>
      </w:r>
      <w:proofErr w:type="spellStart"/>
      <w:r>
        <w:rPr>
          <w:rFonts w:ascii="Consolas" w:eastAsia="Consolas" w:hAnsi="Consolas" w:cs="Consolas"/>
          <w:color w:val="000000"/>
          <w:sz w:val="18"/>
          <w:szCs w:val="18"/>
        </w:rPr>
        <w:t>npy</w:t>
      </w:r>
      <w:proofErr w:type="spellEnd"/>
      <w:r>
        <w:rPr>
          <w:rFonts w:ascii="Consolas" w:eastAsia="Consolas" w:hAnsi="Consolas" w:cs="Consolas"/>
          <w:color w:val="000000"/>
          <w:sz w:val="18"/>
          <w:szCs w:val="18"/>
        </w:rPr>
        <w:t xml:space="preserve"> file</w:t>
      </w:r>
    </w:p>
    <w:p w14:paraId="4BD6ECF4" w14:textId="77777777" w:rsidR="00EA476E" w:rsidRDefault="00000000">
      <w:pPr>
        <w:spacing w:after="120" w:line="276" w:lineRule="auto"/>
      </w:pPr>
      <w:r>
        <w:rPr>
          <w:rFonts w:ascii="Calibri" w:eastAsia="Calibri" w:hAnsi="Calibri" w:cs="Calibri"/>
          <w:color w:val="000000"/>
          <w:sz w:val="22"/>
          <w:szCs w:val="22"/>
        </w:rPr>
        <w:t>Two points worth noting:</w:t>
      </w:r>
    </w:p>
    <w:p w14:paraId="0F4D2E20" w14:textId="77777777" w:rsidR="00EA476E" w:rsidRDefault="00000000">
      <w:pPr>
        <w:pStyle w:val="ListParagraph"/>
        <w:numPr>
          <w:ilvl w:val="0"/>
          <w:numId w:val="2"/>
        </w:numPr>
        <w:spacing w:after="80" w:line="276" w:lineRule="auto"/>
      </w:pPr>
      <w:proofErr w:type="spellStart"/>
      <w:r>
        <w:rPr>
          <w:rFonts w:ascii="Calibri" w:eastAsia="Calibri" w:hAnsi="Calibri" w:cs="Calibri"/>
          <w:color w:val="000000"/>
          <w:sz w:val="22"/>
          <w:szCs w:val="22"/>
        </w:rPr>
        <w:t>model_url</w:t>
      </w:r>
      <w:proofErr w:type="spellEnd"/>
      <w:r>
        <w:rPr>
          <w:rFonts w:ascii="Calibri" w:eastAsia="Calibri" w:hAnsi="Calibri" w:cs="Calibri"/>
          <w:color w:val="000000"/>
          <w:sz w:val="22"/>
          <w:szCs w:val="22"/>
        </w:rPr>
        <w:t xml:space="preserve"> is a text link, not the file. The file lives in the storage bucket.</w:t>
      </w:r>
    </w:p>
    <w:p w14:paraId="1EEF412B" w14:textId="77777777" w:rsidR="00EA476E" w:rsidRDefault="00000000">
      <w:pPr>
        <w:pStyle w:val="ListParagraph"/>
        <w:numPr>
          <w:ilvl w:val="0"/>
          <w:numId w:val="2"/>
        </w:numPr>
        <w:spacing w:after="80" w:line="276" w:lineRule="auto"/>
      </w:pPr>
      <w:proofErr w:type="spellStart"/>
      <w:r>
        <w:rPr>
          <w:rFonts w:ascii="Calibri" w:eastAsia="Calibri" w:hAnsi="Calibri" w:cs="Calibri"/>
          <w:color w:val="000000"/>
          <w:sz w:val="22"/>
          <w:szCs w:val="22"/>
        </w:rPr>
        <w:t>embedding_index</w:t>
      </w:r>
      <w:proofErr w:type="spellEnd"/>
      <w:r>
        <w:rPr>
          <w:rFonts w:ascii="Calibri" w:eastAsia="Calibri" w:hAnsi="Calibri" w:cs="Calibri"/>
          <w:color w:val="000000"/>
          <w:sz w:val="22"/>
          <w:szCs w:val="22"/>
        </w:rPr>
        <w:t xml:space="preserve"> maps a product row to its vector in the .</w:t>
      </w:r>
      <w:proofErr w:type="spellStart"/>
      <w:r>
        <w:rPr>
          <w:rFonts w:ascii="Calibri" w:eastAsia="Calibri" w:hAnsi="Calibri" w:cs="Calibri"/>
          <w:color w:val="000000"/>
          <w:sz w:val="22"/>
          <w:szCs w:val="22"/>
        </w:rPr>
        <w:t>npy</w:t>
      </w:r>
      <w:proofErr w:type="spellEnd"/>
      <w:r>
        <w:rPr>
          <w:rFonts w:ascii="Calibri" w:eastAsia="Calibri" w:hAnsi="Calibri" w:cs="Calibri"/>
          <w:color w:val="000000"/>
          <w:sz w:val="22"/>
          <w:szCs w:val="22"/>
        </w:rPr>
        <w:t xml:space="preserve"> file. This is how the database and the in-memory embeddings stay in step without storing vectors in Postgres.</w:t>
      </w:r>
    </w:p>
    <w:p w14:paraId="5BA3C34B" w14:textId="77777777" w:rsidR="00EA476E" w:rsidRDefault="00000000">
      <w:r>
        <w:br w:type="page"/>
      </w:r>
    </w:p>
    <w:p w14:paraId="348808B0" w14:textId="77777777" w:rsidR="00EA476E" w:rsidRDefault="00000000">
      <w:pPr>
        <w:pStyle w:val="Heading1"/>
        <w:spacing w:before="320" w:after="160"/>
      </w:pPr>
      <w:r>
        <w:rPr>
          <w:rFonts w:ascii="Calibri" w:eastAsia="Calibri" w:hAnsi="Calibri" w:cs="Calibri"/>
          <w:b/>
          <w:bCs/>
          <w:color w:val="000000"/>
          <w:sz w:val="30"/>
          <w:szCs w:val="30"/>
        </w:rPr>
        <w:lastRenderedPageBreak/>
        <w:t>7. API specification</w:t>
      </w:r>
    </w:p>
    <w:p w14:paraId="61C205C0" w14:textId="77777777" w:rsidR="00EA476E" w:rsidRDefault="00000000">
      <w:pPr>
        <w:pStyle w:val="Heading2"/>
        <w:spacing w:before="240" w:after="120"/>
      </w:pPr>
      <w:r>
        <w:rPr>
          <w:rFonts w:ascii="Calibri" w:eastAsia="Calibri" w:hAnsi="Calibri" w:cs="Calibri"/>
          <w:b/>
          <w:bCs/>
          <w:color w:val="000000"/>
          <w:sz w:val="24"/>
          <w:szCs w:val="24"/>
        </w:rPr>
        <w:t>7.1 Conventions</w:t>
      </w:r>
    </w:p>
    <w:p w14:paraId="6B639155"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All responses are JSON.</w:t>
      </w:r>
    </w:p>
    <w:p w14:paraId="65CB4A03"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All dimensions are in millimetres, everywhere, with no exceptions.</w:t>
      </w:r>
    </w:p>
    <w:p w14:paraId="42E330BA"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Standard HTTP codes: 200 success, 404 not found, 422 bad input.</w:t>
      </w:r>
    </w:p>
    <w:p w14:paraId="20D12F08"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Read operations are GET. Operations that send a room description are POST, because the room does not fit sensibly in a URL.</w:t>
      </w:r>
    </w:p>
    <w:p w14:paraId="1406091F" w14:textId="77777777" w:rsidR="00EA476E" w:rsidRDefault="00EA476E">
      <w:pPr>
        <w:spacing w:after="160"/>
      </w:pPr>
    </w:p>
    <w:p w14:paraId="46989B1D" w14:textId="77777777" w:rsidR="00EA476E" w:rsidRDefault="00000000">
      <w:pPr>
        <w:pStyle w:val="Heading2"/>
        <w:spacing w:before="240" w:after="120"/>
      </w:pPr>
      <w:r>
        <w:rPr>
          <w:rFonts w:ascii="Calibri" w:eastAsia="Calibri" w:hAnsi="Calibri" w:cs="Calibri"/>
          <w:b/>
          <w:bCs/>
          <w:color w:val="000000"/>
          <w:sz w:val="24"/>
          <w:szCs w:val="24"/>
        </w:rPr>
        <w:t>7.2 GET /health</w:t>
      </w:r>
    </w:p>
    <w:p w14:paraId="678391DB" w14:textId="77777777" w:rsidR="00EA476E" w:rsidRDefault="00000000">
      <w:pPr>
        <w:spacing w:after="120" w:line="276" w:lineRule="auto"/>
      </w:pPr>
      <w:r>
        <w:rPr>
          <w:rFonts w:ascii="Calibri" w:eastAsia="Calibri" w:hAnsi="Calibri" w:cs="Calibri"/>
          <w:color w:val="000000"/>
          <w:sz w:val="22"/>
          <w:szCs w:val="22"/>
        </w:rPr>
        <w:t xml:space="preserve">Confirms the service is up and the embeddings loaded. Also used as the keep-alive ping that stops the free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project from pausing.</w:t>
      </w:r>
    </w:p>
    <w:p w14:paraId="3D7F7518"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 "status": "ok", "products": 360, "</w:t>
      </w:r>
      <w:proofErr w:type="spellStart"/>
      <w:r>
        <w:rPr>
          <w:rFonts w:ascii="Consolas" w:eastAsia="Consolas" w:hAnsi="Consolas" w:cs="Consolas"/>
          <w:color w:val="000000"/>
          <w:sz w:val="18"/>
          <w:szCs w:val="18"/>
        </w:rPr>
        <w:t>embeddings_loaded</w:t>
      </w:r>
      <w:proofErr w:type="spellEnd"/>
      <w:r>
        <w:rPr>
          <w:rFonts w:ascii="Consolas" w:eastAsia="Consolas" w:hAnsi="Consolas" w:cs="Consolas"/>
          <w:color w:val="000000"/>
          <w:sz w:val="18"/>
          <w:szCs w:val="18"/>
        </w:rPr>
        <w:t>": true }</w:t>
      </w:r>
    </w:p>
    <w:p w14:paraId="5DBC0131" w14:textId="77777777" w:rsidR="00EA476E" w:rsidRDefault="00000000">
      <w:pPr>
        <w:pStyle w:val="Heading2"/>
        <w:spacing w:before="240" w:after="120"/>
      </w:pPr>
      <w:r>
        <w:rPr>
          <w:rFonts w:ascii="Calibri" w:eastAsia="Calibri" w:hAnsi="Calibri" w:cs="Calibri"/>
          <w:b/>
          <w:bCs/>
          <w:color w:val="000000"/>
          <w:sz w:val="24"/>
          <w:szCs w:val="24"/>
        </w:rPr>
        <w:t>7.3 GET /categories</w:t>
      </w:r>
    </w:p>
    <w:p w14:paraId="1086AF16" w14:textId="77777777" w:rsidR="00EA476E" w:rsidRDefault="00000000">
      <w:pPr>
        <w:spacing w:after="120" w:line="276" w:lineRule="auto"/>
      </w:pPr>
      <w:r>
        <w:rPr>
          <w:rFonts w:ascii="Calibri" w:eastAsia="Calibri" w:hAnsi="Calibri" w:cs="Calibri"/>
          <w:color w:val="000000"/>
          <w:sz w:val="22"/>
          <w:szCs w:val="22"/>
        </w:rPr>
        <w:t>Powers the marketplace filter menu. Returns the 10 categories and how many products sit in each.</w:t>
      </w:r>
    </w:p>
    <w:p w14:paraId="19F7A34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4C3EBA4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"category": "chair", "count": 48 },</w:t>
      </w:r>
    </w:p>
    <w:p w14:paraId="1D7DCC9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"category": "sofa",  "count": 36 },</w:t>
      </w:r>
    </w:p>
    <w:p w14:paraId="7E1F055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071D9D53"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16293938" w14:textId="77777777" w:rsidR="00EA476E" w:rsidRDefault="00000000">
      <w:pPr>
        <w:pStyle w:val="Heading2"/>
        <w:spacing w:before="240" w:after="120"/>
      </w:pPr>
      <w:r>
        <w:rPr>
          <w:rFonts w:ascii="Calibri" w:eastAsia="Calibri" w:hAnsi="Calibri" w:cs="Calibri"/>
          <w:b/>
          <w:bCs/>
          <w:color w:val="000000"/>
          <w:sz w:val="24"/>
          <w:szCs w:val="24"/>
        </w:rPr>
        <w:t>7.4 GET /products  (the marketplace list)</w:t>
      </w:r>
    </w:p>
    <w:p w14:paraId="4684D86F" w14:textId="77777777" w:rsidR="00EA476E" w:rsidRDefault="00000000">
      <w:pPr>
        <w:spacing w:after="120" w:line="276" w:lineRule="auto"/>
      </w:pPr>
      <w:r>
        <w:rPr>
          <w:rFonts w:ascii="Calibri" w:eastAsia="Calibri" w:hAnsi="Calibri" w:cs="Calibri"/>
          <w:color w:val="000000"/>
          <w:sz w:val="22"/>
          <w:szCs w:val="22"/>
        </w:rPr>
        <w:t>The main browse endpoint. Every filter is optional; with no filters it returns the first page of everything.</w:t>
      </w:r>
    </w:p>
    <w:p w14:paraId="716FF1EA" w14:textId="77777777" w:rsidR="00EA476E" w:rsidRDefault="00EA476E">
      <w:pPr>
        <w:spacing w:after="160"/>
      </w:pP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2100"/>
        <w:gridCol w:w="1600"/>
        <w:gridCol w:w="5660"/>
      </w:tblGrid>
      <w:tr w:rsidR="00EA476E" w14:paraId="0B612DCB" w14:textId="77777777">
        <w:tblPrEx>
          <w:tblCellMar>
            <w:top w:w="0" w:type="dxa"/>
            <w:bottom w:w="0" w:type="dxa"/>
          </w:tblCellMar>
        </w:tblPrEx>
        <w:trPr>
          <w:tblHeader/>
        </w:trPr>
        <w:tc>
          <w:tcPr>
            <w:tcW w:w="2100" w:type="dxa"/>
            <w:shd w:val="clear" w:color="auto" w:fill="000000"/>
            <w:tcMar>
              <w:top w:w="80" w:type="dxa"/>
              <w:left w:w="100" w:type="dxa"/>
              <w:bottom w:w="80" w:type="dxa"/>
              <w:right w:w="100" w:type="dxa"/>
            </w:tcMar>
          </w:tcPr>
          <w:p w14:paraId="6EA084CF" w14:textId="77777777" w:rsidR="00EA476E" w:rsidRDefault="00000000">
            <w:r>
              <w:rPr>
                <w:rFonts w:ascii="Calibri" w:eastAsia="Calibri" w:hAnsi="Calibri" w:cs="Calibri"/>
                <w:b/>
                <w:bCs/>
                <w:color w:val="FFFFFF"/>
              </w:rPr>
              <w:t>Parameter</w:t>
            </w:r>
          </w:p>
        </w:tc>
        <w:tc>
          <w:tcPr>
            <w:tcW w:w="1600" w:type="dxa"/>
            <w:shd w:val="clear" w:color="auto" w:fill="000000"/>
            <w:tcMar>
              <w:top w:w="80" w:type="dxa"/>
              <w:left w:w="100" w:type="dxa"/>
              <w:bottom w:w="80" w:type="dxa"/>
              <w:right w:w="100" w:type="dxa"/>
            </w:tcMar>
          </w:tcPr>
          <w:p w14:paraId="1F13DB22" w14:textId="77777777" w:rsidR="00EA476E" w:rsidRDefault="00000000">
            <w:r>
              <w:rPr>
                <w:rFonts w:ascii="Calibri" w:eastAsia="Calibri" w:hAnsi="Calibri" w:cs="Calibri"/>
                <w:b/>
                <w:bCs/>
                <w:color w:val="FFFFFF"/>
              </w:rPr>
              <w:t>Type</w:t>
            </w:r>
          </w:p>
        </w:tc>
        <w:tc>
          <w:tcPr>
            <w:tcW w:w="5660" w:type="dxa"/>
            <w:shd w:val="clear" w:color="auto" w:fill="000000"/>
            <w:tcMar>
              <w:top w:w="80" w:type="dxa"/>
              <w:left w:w="100" w:type="dxa"/>
              <w:bottom w:w="80" w:type="dxa"/>
              <w:right w:w="100" w:type="dxa"/>
            </w:tcMar>
          </w:tcPr>
          <w:p w14:paraId="57CA6A69" w14:textId="77777777" w:rsidR="00EA476E" w:rsidRDefault="00000000">
            <w:r>
              <w:rPr>
                <w:rFonts w:ascii="Calibri" w:eastAsia="Calibri" w:hAnsi="Calibri" w:cs="Calibri"/>
                <w:b/>
                <w:bCs/>
                <w:color w:val="FFFFFF"/>
              </w:rPr>
              <w:t>Meaning</w:t>
            </w:r>
          </w:p>
        </w:tc>
      </w:tr>
      <w:tr w:rsidR="00EA476E" w14:paraId="219417D0"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2A266A96" w14:textId="77777777" w:rsidR="00EA476E" w:rsidRDefault="00000000">
            <w:r>
              <w:rPr>
                <w:rFonts w:ascii="Calibri" w:eastAsia="Calibri" w:hAnsi="Calibri" w:cs="Calibri"/>
                <w:color w:val="000000"/>
              </w:rPr>
              <w:t>category</w:t>
            </w:r>
          </w:p>
        </w:tc>
        <w:tc>
          <w:tcPr>
            <w:tcW w:w="1600" w:type="dxa"/>
            <w:shd w:val="clear" w:color="auto" w:fill="FFFFFF"/>
            <w:tcMar>
              <w:top w:w="80" w:type="dxa"/>
              <w:left w:w="100" w:type="dxa"/>
              <w:bottom w:w="80" w:type="dxa"/>
              <w:right w:w="100" w:type="dxa"/>
            </w:tcMar>
          </w:tcPr>
          <w:p w14:paraId="1ED3CBEB" w14:textId="77777777" w:rsidR="00EA476E" w:rsidRDefault="00000000">
            <w:r>
              <w:rPr>
                <w:rFonts w:ascii="Calibri" w:eastAsia="Calibri" w:hAnsi="Calibri" w:cs="Calibri"/>
                <w:color w:val="000000"/>
              </w:rPr>
              <w:t>text</w:t>
            </w:r>
          </w:p>
        </w:tc>
        <w:tc>
          <w:tcPr>
            <w:tcW w:w="5660" w:type="dxa"/>
            <w:shd w:val="clear" w:color="auto" w:fill="FFFFFF"/>
            <w:tcMar>
              <w:top w:w="80" w:type="dxa"/>
              <w:left w:w="100" w:type="dxa"/>
              <w:bottom w:w="80" w:type="dxa"/>
              <w:right w:w="100" w:type="dxa"/>
            </w:tcMar>
          </w:tcPr>
          <w:p w14:paraId="3E42BE87" w14:textId="77777777" w:rsidR="00EA476E" w:rsidRDefault="00000000">
            <w:r>
              <w:rPr>
                <w:rFonts w:ascii="Calibri" w:eastAsia="Calibri" w:hAnsi="Calibri" w:cs="Calibri"/>
                <w:color w:val="000000"/>
              </w:rPr>
              <w:t>Filter to one category, e.g. sofa.</w:t>
            </w:r>
          </w:p>
        </w:tc>
      </w:tr>
      <w:tr w:rsidR="00EA476E" w14:paraId="0E8CB115"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49624713" w14:textId="77777777" w:rsidR="00EA476E" w:rsidRDefault="00000000">
            <w:proofErr w:type="spellStart"/>
            <w:r>
              <w:rPr>
                <w:rFonts w:ascii="Calibri" w:eastAsia="Calibri" w:hAnsi="Calibri" w:cs="Calibri"/>
                <w:color w:val="000000"/>
              </w:rPr>
              <w:t>room_type</w:t>
            </w:r>
            <w:proofErr w:type="spellEnd"/>
          </w:p>
        </w:tc>
        <w:tc>
          <w:tcPr>
            <w:tcW w:w="1600" w:type="dxa"/>
            <w:shd w:val="clear" w:color="auto" w:fill="FFFFFF"/>
            <w:tcMar>
              <w:top w:w="80" w:type="dxa"/>
              <w:left w:w="100" w:type="dxa"/>
              <w:bottom w:w="80" w:type="dxa"/>
              <w:right w:w="100" w:type="dxa"/>
            </w:tcMar>
          </w:tcPr>
          <w:p w14:paraId="5A4D8CCD" w14:textId="77777777" w:rsidR="00EA476E" w:rsidRDefault="00000000">
            <w:r>
              <w:rPr>
                <w:rFonts w:ascii="Calibri" w:eastAsia="Calibri" w:hAnsi="Calibri" w:cs="Calibri"/>
                <w:color w:val="000000"/>
              </w:rPr>
              <w:t>text</w:t>
            </w:r>
          </w:p>
        </w:tc>
        <w:tc>
          <w:tcPr>
            <w:tcW w:w="5660" w:type="dxa"/>
            <w:shd w:val="clear" w:color="auto" w:fill="FFFFFF"/>
            <w:tcMar>
              <w:top w:w="80" w:type="dxa"/>
              <w:left w:w="100" w:type="dxa"/>
              <w:bottom w:w="80" w:type="dxa"/>
              <w:right w:w="100" w:type="dxa"/>
            </w:tcMar>
          </w:tcPr>
          <w:p w14:paraId="6C1F79B3" w14:textId="77777777" w:rsidR="00EA476E" w:rsidRDefault="00000000">
            <w:r>
              <w:rPr>
                <w:rFonts w:ascii="Calibri" w:eastAsia="Calibri" w:hAnsi="Calibri" w:cs="Calibri"/>
                <w:color w:val="000000"/>
              </w:rPr>
              <w:t>Filter to items suited to a room, e.g. bedroom.</w:t>
            </w:r>
          </w:p>
        </w:tc>
      </w:tr>
      <w:tr w:rsidR="00EA476E" w14:paraId="528F8ED8"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46721911" w14:textId="77777777" w:rsidR="00EA476E" w:rsidRDefault="00000000">
            <w:proofErr w:type="spellStart"/>
            <w:r>
              <w:rPr>
                <w:rFonts w:ascii="Calibri" w:eastAsia="Calibri" w:hAnsi="Calibri" w:cs="Calibri"/>
                <w:color w:val="000000"/>
              </w:rPr>
              <w:t>size_band</w:t>
            </w:r>
            <w:proofErr w:type="spellEnd"/>
          </w:p>
        </w:tc>
        <w:tc>
          <w:tcPr>
            <w:tcW w:w="1600" w:type="dxa"/>
            <w:shd w:val="clear" w:color="auto" w:fill="FFFFFF"/>
            <w:tcMar>
              <w:top w:w="80" w:type="dxa"/>
              <w:left w:w="100" w:type="dxa"/>
              <w:bottom w:w="80" w:type="dxa"/>
              <w:right w:w="100" w:type="dxa"/>
            </w:tcMar>
          </w:tcPr>
          <w:p w14:paraId="223881FC" w14:textId="77777777" w:rsidR="00EA476E" w:rsidRDefault="00000000">
            <w:r>
              <w:rPr>
                <w:rFonts w:ascii="Calibri" w:eastAsia="Calibri" w:hAnsi="Calibri" w:cs="Calibri"/>
                <w:color w:val="000000"/>
              </w:rPr>
              <w:t>S | M | L</w:t>
            </w:r>
          </w:p>
        </w:tc>
        <w:tc>
          <w:tcPr>
            <w:tcW w:w="5660" w:type="dxa"/>
            <w:shd w:val="clear" w:color="auto" w:fill="FFFFFF"/>
            <w:tcMar>
              <w:top w:w="80" w:type="dxa"/>
              <w:left w:w="100" w:type="dxa"/>
              <w:bottom w:w="80" w:type="dxa"/>
              <w:right w:w="100" w:type="dxa"/>
            </w:tcMar>
          </w:tcPr>
          <w:p w14:paraId="6CDF6E18" w14:textId="77777777" w:rsidR="00EA476E" w:rsidRDefault="00000000">
            <w:r>
              <w:rPr>
                <w:rFonts w:ascii="Calibri" w:eastAsia="Calibri" w:hAnsi="Calibri" w:cs="Calibri"/>
                <w:color w:val="000000"/>
              </w:rPr>
              <w:t>Filter by size band within the category.</w:t>
            </w:r>
          </w:p>
        </w:tc>
      </w:tr>
      <w:tr w:rsidR="00EA476E" w14:paraId="36E81A14"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6867E589" w14:textId="77777777" w:rsidR="00EA476E" w:rsidRDefault="00000000">
            <w:proofErr w:type="spellStart"/>
            <w:r>
              <w:rPr>
                <w:rFonts w:ascii="Calibri" w:eastAsia="Calibri" w:hAnsi="Calibri" w:cs="Calibri"/>
                <w:color w:val="000000"/>
              </w:rPr>
              <w:t>max_width_mm</w:t>
            </w:r>
            <w:proofErr w:type="spellEnd"/>
          </w:p>
        </w:tc>
        <w:tc>
          <w:tcPr>
            <w:tcW w:w="1600" w:type="dxa"/>
            <w:shd w:val="clear" w:color="auto" w:fill="FFFFFF"/>
            <w:tcMar>
              <w:top w:w="80" w:type="dxa"/>
              <w:left w:w="100" w:type="dxa"/>
              <w:bottom w:w="80" w:type="dxa"/>
              <w:right w:w="100" w:type="dxa"/>
            </w:tcMar>
          </w:tcPr>
          <w:p w14:paraId="74DD9647" w14:textId="77777777" w:rsidR="00EA476E" w:rsidRDefault="00000000">
            <w:r>
              <w:rPr>
                <w:rFonts w:ascii="Calibri" w:eastAsia="Calibri" w:hAnsi="Calibri" w:cs="Calibri"/>
                <w:color w:val="000000"/>
              </w:rPr>
              <w:t>integer</w:t>
            </w:r>
          </w:p>
        </w:tc>
        <w:tc>
          <w:tcPr>
            <w:tcW w:w="5660" w:type="dxa"/>
            <w:shd w:val="clear" w:color="auto" w:fill="FFFFFF"/>
            <w:tcMar>
              <w:top w:w="80" w:type="dxa"/>
              <w:left w:w="100" w:type="dxa"/>
              <w:bottom w:w="80" w:type="dxa"/>
              <w:right w:w="100" w:type="dxa"/>
            </w:tcMar>
          </w:tcPr>
          <w:p w14:paraId="73DB1601" w14:textId="77777777" w:rsidR="00EA476E" w:rsidRDefault="00000000">
            <w:r>
              <w:rPr>
                <w:rFonts w:ascii="Calibri" w:eastAsia="Calibri" w:hAnsi="Calibri" w:cs="Calibri"/>
                <w:color w:val="000000"/>
              </w:rPr>
              <w:t>Exclude anything wider than this. Used when the room is tight.</w:t>
            </w:r>
          </w:p>
        </w:tc>
      </w:tr>
      <w:tr w:rsidR="00EA476E" w14:paraId="3087141F"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013D3288" w14:textId="77777777" w:rsidR="00EA476E" w:rsidRDefault="00000000">
            <w:r>
              <w:rPr>
                <w:rFonts w:ascii="Calibri" w:eastAsia="Calibri" w:hAnsi="Calibri" w:cs="Calibri"/>
                <w:color w:val="000000"/>
              </w:rPr>
              <w:t>search</w:t>
            </w:r>
          </w:p>
        </w:tc>
        <w:tc>
          <w:tcPr>
            <w:tcW w:w="1600" w:type="dxa"/>
            <w:shd w:val="clear" w:color="auto" w:fill="FFFFFF"/>
            <w:tcMar>
              <w:top w:w="80" w:type="dxa"/>
              <w:left w:w="100" w:type="dxa"/>
              <w:bottom w:w="80" w:type="dxa"/>
              <w:right w:w="100" w:type="dxa"/>
            </w:tcMar>
          </w:tcPr>
          <w:p w14:paraId="23C846E7" w14:textId="77777777" w:rsidR="00EA476E" w:rsidRDefault="00000000">
            <w:r>
              <w:rPr>
                <w:rFonts w:ascii="Calibri" w:eastAsia="Calibri" w:hAnsi="Calibri" w:cs="Calibri"/>
                <w:color w:val="000000"/>
              </w:rPr>
              <w:t>text</w:t>
            </w:r>
          </w:p>
        </w:tc>
        <w:tc>
          <w:tcPr>
            <w:tcW w:w="5660" w:type="dxa"/>
            <w:shd w:val="clear" w:color="auto" w:fill="FFFFFF"/>
            <w:tcMar>
              <w:top w:w="80" w:type="dxa"/>
              <w:left w:w="100" w:type="dxa"/>
              <w:bottom w:w="80" w:type="dxa"/>
              <w:right w:w="100" w:type="dxa"/>
            </w:tcMar>
          </w:tcPr>
          <w:p w14:paraId="5554C7F0" w14:textId="77777777" w:rsidR="00EA476E" w:rsidRDefault="00000000">
            <w:r>
              <w:rPr>
                <w:rFonts w:ascii="Calibri" w:eastAsia="Calibri" w:hAnsi="Calibri" w:cs="Calibri"/>
                <w:color w:val="000000"/>
              </w:rPr>
              <w:t>Free text match on the product name.</w:t>
            </w:r>
          </w:p>
        </w:tc>
      </w:tr>
      <w:tr w:rsidR="00EA476E" w14:paraId="4DA66816"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491BC7E5" w14:textId="77777777" w:rsidR="00EA476E" w:rsidRDefault="00000000">
            <w:r>
              <w:rPr>
                <w:rFonts w:ascii="Calibri" w:eastAsia="Calibri" w:hAnsi="Calibri" w:cs="Calibri"/>
                <w:color w:val="000000"/>
              </w:rPr>
              <w:t>limit</w:t>
            </w:r>
          </w:p>
        </w:tc>
        <w:tc>
          <w:tcPr>
            <w:tcW w:w="1600" w:type="dxa"/>
            <w:shd w:val="clear" w:color="auto" w:fill="FFFFFF"/>
            <w:tcMar>
              <w:top w:w="80" w:type="dxa"/>
              <w:left w:w="100" w:type="dxa"/>
              <w:bottom w:w="80" w:type="dxa"/>
              <w:right w:w="100" w:type="dxa"/>
            </w:tcMar>
          </w:tcPr>
          <w:p w14:paraId="49D085D7" w14:textId="77777777" w:rsidR="00EA476E" w:rsidRDefault="00000000">
            <w:r>
              <w:rPr>
                <w:rFonts w:ascii="Calibri" w:eastAsia="Calibri" w:hAnsi="Calibri" w:cs="Calibri"/>
                <w:color w:val="000000"/>
              </w:rPr>
              <w:t>integer</w:t>
            </w:r>
          </w:p>
        </w:tc>
        <w:tc>
          <w:tcPr>
            <w:tcW w:w="5660" w:type="dxa"/>
            <w:shd w:val="clear" w:color="auto" w:fill="FFFFFF"/>
            <w:tcMar>
              <w:top w:w="80" w:type="dxa"/>
              <w:left w:w="100" w:type="dxa"/>
              <w:bottom w:w="80" w:type="dxa"/>
              <w:right w:w="100" w:type="dxa"/>
            </w:tcMar>
          </w:tcPr>
          <w:p w14:paraId="5FAB674A" w14:textId="77777777" w:rsidR="00EA476E" w:rsidRDefault="00000000">
            <w:r>
              <w:rPr>
                <w:rFonts w:ascii="Calibri" w:eastAsia="Calibri" w:hAnsi="Calibri" w:cs="Calibri"/>
                <w:color w:val="000000"/>
              </w:rPr>
              <w:t>Page size. Default 20.</w:t>
            </w:r>
          </w:p>
        </w:tc>
      </w:tr>
      <w:tr w:rsidR="00EA476E" w14:paraId="65576F9E" w14:textId="77777777">
        <w:tblPrEx>
          <w:tblCellMar>
            <w:top w:w="0" w:type="dxa"/>
            <w:bottom w:w="0" w:type="dxa"/>
          </w:tblCellMar>
        </w:tblPrEx>
        <w:tc>
          <w:tcPr>
            <w:tcW w:w="2100" w:type="dxa"/>
            <w:shd w:val="clear" w:color="auto" w:fill="FFFFFF"/>
            <w:tcMar>
              <w:top w:w="80" w:type="dxa"/>
              <w:left w:w="100" w:type="dxa"/>
              <w:bottom w:w="80" w:type="dxa"/>
              <w:right w:w="100" w:type="dxa"/>
            </w:tcMar>
          </w:tcPr>
          <w:p w14:paraId="03F3E48B" w14:textId="77777777" w:rsidR="00EA476E" w:rsidRDefault="00000000">
            <w:r>
              <w:rPr>
                <w:rFonts w:ascii="Calibri" w:eastAsia="Calibri" w:hAnsi="Calibri" w:cs="Calibri"/>
                <w:color w:val="000000"/>
              </w:rPr>
              <w:t>offset</w:t>
            </w:r>
          </w:p>
        </w:tc>
        <w:tc>
          <w:tcPr>
            <w:tcW w:w="1600" w:type="dxa"/>
            <w:shd w:val="clear" w:color="auto" w:fill="FFFFFF"/>
            <w:tcMar>
              <w:top w:w="80" w:type="dxa"/>
              <w:left w:w="100" w:type="dxa"/>
              <w:bottom w:w="80" w:type="dxa"/>
              <w:right w:w="100" w:type="dxa"/>
            </w:tcMar>
          </w:tcPr>
          <w:p w14:paraId="3E936616" w14:textId="77777777" w:rsidR="00EA476E" w:rsidRDefault="00000000">
            <w:r>
              <w:rPr>
                <w:rFonts w:ascii="Calibri" w:eastAsia="Calibri" w:hAnsi="Calibri" w:cs="Calibri"/>
                <w:color w:val="000000"/>
              </w:rPr>
              <w:t>integer</w:t>
            </w:r>
          </w:p>
        </w:tc>
        <w:tc>
          <w:tcPr>
            <w:tcW w:w="5660" w:type="dxa"/>
            <w:shd w:val="clear" w:color="auto" w:fill="FFFFFF"/>
            <w:tcMar>
              <w:top w:w="80" w:type="dxa"/>
              <w:left w:w="100" w:type="dxa"/>
              <w:bottom w:w="80" w:type="dxa"/>
              <w:right w:w="100" w:type="dxa"/>
            </w:tcMar>
          </w:tcPr>
          <w:p w14:paraId="37C03FAC" w14:textId="77777777" w:rsidR="00EA476E" w:rsidRDefault="00000000">
            <w:r>
              <w:rPr>
                <w:rFonts w:ascii="Calibri" w:eastAsia="Calibri" w:hAnsi="Calibri" w:cs="Calibri"/>
                <w:color w:val="000000"/>
              </w:rPr>
              <w:t>Page start. Default 0.</w:t>
            </w:r>
          </w:p>
        </w:tc>
      </w:tr>
    </w:tbl>
    <w:p w14:paraId="6661DAD6" w14:textId="77777777" w:rsidR="00EA476E" w:rsidRDefault="00EA476E">
      <w:pPr>
        <w:spacing w:after="160"/>
      </w:pPr>
    </w:p>
    <w:p w14:paraId="531526CC" w14:textId="77777777" w:rsidR="00EA476E" w:rsidRDefault="00000000">
      <w:pPr>
        <w:spacing w:after="120" w:line="276" w:lineRule="auto"/>
      </w:pPr>
      <w:r>
        <w:rPr>
          <w:rFonts w:ascii="Calibri" w:eastAsia="Calibri" w:hAnsi="Calibri" w:cs="Calibri"/>
          <w:color w:val="000000"/>
          <w:sz w:val="22"/>
          <w:szCs w:val="22"/>
        </w:rPr>
        <w:t>Response:</w:t>
      </w:r>
    </w:p>
    <w:p w14:paraId="6D7E3EE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1F3FA86A"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"total": 36,</w:t>
      </w:r>
    </w:p>
    <w:p w14:paraId="682CC07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"limit": 20,</w:t>
      </w:r>
    </w:p>
    <w:p w14:paraId="17DFE2B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"offset": 0,</w:t>
      </w:r>
    </w:p>
    <w:p w14:paraId="0309E97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"items": [</w:t>
      </w:r>
    </w:p>
    <w:p w14:paraId="2E4D4EC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66D4AB2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"id": "B07XYZ123",</w:t>
      </w:r>
    </w:p>
    <w:p w14:paraId="07B7974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"name": "Two Seater Fabric Sofa",</w:t>
      </w:r>
    </w:p>
    <w:p w14:paraId="2932F53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"category": "sofa",</w:t>
      </w:r>
    </w:p>
    <w:p w14:paraId="22F59C2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lastRenderedPageBreak/>
        <w:t xml:space="preserve">      "</w:t>
      </w:r>
      <w:proofErr w:type="spellStart"/>
      <w:r>
        <w:rPr>
          <w:rFonts w:ascii="Consolas" w:eastAsia="Consolas" w:hAnsi="Consolas" w:cs="Consolas"/>
          <w:color w:val="000000"/>
          <w:sz w:val="18"/>
          <w:szCs w:val="18"/>
        </w:rPr>
        <w:t>size_band</w:t>
      </w:r>
      <w:proofErr w:type="spellEnd"/>
      <w:r>
        <w:rPr>
          <w:rFonts w:ascii="Consolas" w:eastAsia="Consolas" w:hAnsi="Consolas" w:cs="Consolas"/>
          <w:color w:val="000000"/>
          <w:sz w:val="18"/>
          <w:szCs w:val="18"/>
        </w:rPr>
        <w:t>": "M",</w:t>
      </w:r>
    </w:p>
    <w:p w14:paraId="4373D92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1620,</w:t>
      </w:r>
    </w:p>
    <w:p w14:paraId="4E5EC9B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depth_mm</w:t>
      </w:r>
      <w:proofErr w:type="spellEnd"/>
      <w:r>
        <w:rPr>
          <w:rFonts w:ascii="Consolas" w:eastAsia="Consolas" w:hAnsi="Consolas" w:cs="Consolas"/>
          <w:color w:val="000000"/>
          <w:sz w:val="18"/>
          <w:szCs w:val="18"/>
        </w:rPr>
        <w:t>": 880,</w:t>
      </w:r>
    </w:p>
    <w:p w14:paraId="256C764D"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height_mm</w:t>
      </w:r>
      <w:proofErr w:type="spellEnd"/>
      <w:r>
        <w:rPr>
          <w:rFonts w:ascii="Consolas" w:eastAsia="Consolas" w:hAnsi="Consolas" w:cs="Consolas"/>
          <w:color w:val="000000"/>
          <w:sz w:val="18"/>
          <w:szCs w:val="18"/>
        </w:rPr>
        <w:t>": 850,</w:t>
      </w:r>
    </w:p>
    <w:p w14:paraId="4D032A2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image_url</w:t>
      </w:r>
      <w:proofErr w:type="spellEnd"/>
      <w:r>
        <w:rPr>
          <w:rFonts w:ascii="Consolas" w:eastAsia="Consolas" w:hAnsi="Consolas" w:cs="Consolas"/>
          <w:color w:val="000000"/>
          <w:sz w:val="18"/>
          <w:szCs w:val="18"/>
        </w:rPr>
        <w:t>": "https://.../thumb.jpg"</w:t>
      </w:r>
    </w:p>
    <w:p w14:paraId="0D74431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403F13BD"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4EE50496"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42EDE0E8" w14:textId="77777777" w:rsidR="00EA476E" w:rsidRDefault="00000000">
      <w:pPr>
        <w:spacing w:after="120" w:line="276" w:lineRule="auto"/>
      </w:pPr>
      <w:r>
        <w:rPr>
          <w:rFonts w:ascii="Calibri" w:eastAsia="Calibri" w:hAnsi="Calibri" w:cs="Calibri"/>
          <w:color w:val="000000"/>
          <w:sz w:val="22"/>
          <w:szCs w:val="22"/>
        </w:rPr>
        <w:t xml:space="preserve">The list response deliberately leaves out </w:t>
      </w:r>
      <w:proofErr w:type="spellStart"/>
      <w:r>
        <w:rPr>
          <w:rFonts w:ascii="Calibri" w:eastAsia="Calibri" w:hAnsi="Calibri" w:cs="Calibri"/>
          <w:color w:val="000000"/>
          <w:sz w:val="22"/>
          <w:szCs w:val="22"/>
        </w:rPr>
        <w:t>model_url</w:t>
      </w:r>
      <w:proofErr w:type="spellEnd"/>
      <w:r>
        <w:rPr>
          <w:rFonts w:ascii="Calibri" w:eastAsia="Calibri" w:hAnsi="Calibri" w:cs="Calibri"/>
          <w:color w:val="000000"/>
          <w:sz w:val="22"/>
          <w:szCs w:val="22"/>
        </w:rPr>
        <w:t xml:space="preserve"> and description. A marketplace grid does not need them, and sending 20 model links per page wastes bandwidth we are metered on.</w:t>
      </w:r>
    </w:p>
    <w:p w14:paraId="3ADA0C22" w14:textId="77777777" w:rsidR="00EA476E" w:rsidRDefault="00000000">
      <w:pPr>
        <w:pStyle w:val="Heading2"/>
        <w:spacing w:before="240" w:after="120"/>
      </w:pPr>
      <w:r>
        <w:rPr>
          <w:rFonts w:ascii="Calibri" w:eastAsia="Calibri" w:hAnsi="Calibri" w:cs="Calibri"/>
          <w:b/>
          <w:bCs/>
          <w:color w:val="000000"/>
          <w:sz w:val="24"/>
          <w:szCs w:val="24"/>
        </w:rPr>
        <w:t>7.5 GET /products/{id}  (a single product)</w:t>
      </w:r>
    </w:p>
    <w:p w14:paraId="5A1044C0" w14:textId="77777777" w:rsidR="00EA476E" w:rsidRDefault="00000000">
      <w:pPr>
        <w:spacing w:after="120" w:line="276" w:lineRule="auto"/>
      </w:pPr>
      <w:r>
        <w:rPr>
          <w:rFonts w:ascii="Calibri" w:eastAsia="Calibri" w:hAnsi="Calibri" w:cs="Calibri"/>
          <w:color w:val="000000"/>
          <w:sz w:val="22"/>
          <w:szCs w:val="22"/>
        </w:rPr>
        <w:t>Called when the user clicks a product, and again when Unity needs to place it. This is the endpoint that carries the 3D model link.</w:t>
      </w:r>
    </w:p>
    <w:p w14:paraId="3D2A4FC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1B430020"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"id": "B07XYZ123",</w:t>
      </w:r>
    </w:p>
    <w:p w14:paraId="7468910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"name": "Two Seater Fabric Sofa",</w:t>
      </w:r>
    </w:p>
    <w:p w14:paraId="6A8FDB3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"category": "sofa",</w:t>
      </w:r>
    </w:p>
    <w:p w14:paraId="2BD9663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room_type</w:t>
      </w:r>
      <w:proofErr w:type="spellEnd"/>
      <w:r>
        <w:rPr>
          <w:rFonts w:ascii="Consolas" w:eastAsia="Consolas" w:hAnsi="Consolas" w:cs="Consolas"/>
          <w:color w:val="000000"/>
          <w:sz w:val="18"/>
          <w:szCs w:val="18"/>
        </w:rPr>
        <w:t>": "living room",</w:t>
      </w:r>
    </w:p>
    <w:p w14:paraId="4E33C770"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size_band</w:t>
      </w:r>
      <w:proofErr w:type="spellEnd"/>
      <w:r>
        <w:rPr>
          <w:rFonts w:ascii="Consolas" w:eastAsia="Consolas" w:hAnsi="Consolas" w:cs="Consolas"/>
          <w:color w:val="000000"/>
          <w:sz w:val="18"/>
          <w:szCs w:val="18"/>
        </w:rPr>
        <w:t>": "M",</w:t>
      </w:r>
    </w:p>
    <w:p w14:paraId="3377040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1620,</w:t>
      </w:r>
    </w:p>
    <w:p w14:paraId="77E17EEA"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depth_mm</w:t>
      </w:r>
      <w:proofErr w:type="spellEnd"/>
      <w:r>
        <w:rPr>
          <w:rFonts w:ascii="Consolas" w:eastAsia="Consolas" w:hAnsi="Consolas" w:cs="Consolas"/>
          <w:color w:val="000000"/>
          <w:sz w:val="18"/>
          <w:szCs w:val="18"/>
        </w:rPr>
        <w:t>": 880,</w:t>
      </w:r>
    </w:p>
    <w:p w14:paraId="20CECE1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height_mm</w:t>
      </w:r>
      <w:proofErr w:type="spellEnd"/>
      <w:r>
        <w:rPr>
          <w:rFonts w:ascii="Consolas" w:eastAsia="Consolas" w:hAnsi="Consolas" w:cs="Consolas"/>
          <w:color w:val="000000"/>
          <w:sz w:val="18"/>
          <w:szCs w:val="18"/>
        </w:rPr>
        <w:t>": 850,</w:t>
      </w:r>
    </w:p>
    <w:p w14:paraId="38C4542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"footprint_mm2": 1425600,</w:t>
      </w:r>
    </w:p>
    <w:p w14:paraId="5EDCCD7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storage_score</w:t>
      </w:r>
      <w:proofErr w:type="spellEnd"/>
      <w:r>
        <w:rPr>
          <w:rFonts w:ascii="Consolas" w:eastAsia="Consolas" w:hAnsi="Consolas" w:cs="Consolas"/>
          <w:color w:val="000000"/>
          <w:sz w:val="18"/>
          <w:szCs w:val="18"/>
        </w:rPr>
        <w:t>": 22,</w:t>
      </w:r>
    </w:p>
    <w:p w14:paraId="57C3D0C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is_storage</w:t>
      </w:r>
      <w:proofErr w:type="spellEnd"/>
      <w:r>
        <w:rPr>
          <w:rFonts w:ascii="Consolas" w:eastAsia="Consolas" w:hAnsi="Consolas" w:cs="Consolas"/>
          <w:color w:val="000000"/>
          <w:sz w:val="18"/>
          <w:szCs w:val="18"/>
        </w:rPr>
        <w:t>": false,</w:t>
      </w:r>
    </w:p>
    <w:p w14:paraId="0E2E68F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"description": "</w:t>
      </w:r>
      <w:proofErr w:type="spellStart"/>
      <w:r>
        <w:rPr>
          <w:rFonts w:ascii="Consolas" w:eastAsia="Consolas" w:hAnsi="Consolas" w:cs="Consolas"/>
          <w:color w:val="000000"/>
          <w:sz w:val="18"/>
          <w:szCs w:val="18"/>
        </w:rPr>
        <w:t>Mid century</w:t>
      </w:r>
      <w:proofErr w:type="spellEnd"/>
      <w:r>
        <w:rPr>
          <w:rFonts w:ascii="Consolas" w:eastAsia="Consolas" w:hAnsi="Consolas" w:cs="Consolas"/>
          <w:color w:val="000000"/>
          <w:sz w:val="18"/>
          <w:szCs w:val="18"/>
        </w:rPr>
        <w:t xml:space="preserve"> two seater in grey fabric ...",</w:t>
      </w:r>
    </w:p>
    <w:p w14:paraId="257DCEC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image_url</w:t>
      </w:r>
      <w:proofErr w:type="spellEnd"/>
      <w:r>
        <w:rPr>
          <w:rFonts w:ascii="Consolas" w:eastAsia="Consolas" w:hAnsi="Consolas" w:cs="Consolas"/>
          <w:color w:val="000000"/>
          <w:sz w:val="18"/>
          <w:szCs w:val="18"/>
        </w:rPr>
        <w:t>": "https://.../full.jpg",</w:t>
      </w:r>
    </w:p>
    <w:p w14:paraId="66729C9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model_url</w:t>
      </w:r>
      <w:proofErr w:type="spellEnd"/>
      <w:r>
        <w:rPr>
          <w:rFonts w:ascii="Consolas" w:eastAsia="Consolas" w:hAnsi="Consolas" w:cs="Consolas"/>
          <w:color w:val="000000"/>
          <w:sz w:val="18"/>
          <w:szCs w:val="18"/>
        </w:rPr>
        <w:t>": "https://.../models/B07XYZ123.glb"</w:t>
      </w:r>
    </w:p>
    <w:p w14:paraId="55EDD65F"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2045D6FA" w14:textId="77777777" w:rsidR="00EA476E" w:rsidRDefault="00000000">
      <w:pPr>
        <w:spacing w:after="120" w:line="276" w:lineRule="auto"/>
      </w:pPr>
      <w:r>
        <w:rPr>
          <w:rFonts w:ascii="Calibri" w:eastAsia="Calibri" w:hAnsi="Calibri" w:cs="Calibri"/>
          <w:color w:val="000000"/>
          <w:sz w:val="22"/>
          <w:szCs w:val="22"/>
        </w:rPr>
        <w:t>Returns 404 if the id does not exist.</w:t>
      </w:r>
    </w:p>
    <w:p w14:paraId="3254EDD8" w14:textId="77777777" w:rsidR="00EA476E" w:rsidRDefault="00000000">
      <w:pPr>
        <w:pStyle w:val="Heading2"/>
        <w:spacing w:before="240" w:after="120"/>
      </w:pPr>
      <w:r>
        <w:rPr>
          <w:rFonts w:ascii="Calibri" w:eastAsia="Calibri" w:hAnsi="Calibri" w:cs="Calibri"/>
          <w:b/>
          <w:bCs/>
          <w:color w:val="000000"/>
          <w:sz w:val="24"/>
          <w:szCs w:val="24"/>
        </w:rPr>
        <w:t>7.6 POST /recommend</w:t>
      </w:r>
    </w:p>
    <w:p w14:paraId="7F3533B5" w14:textId="77777777" w:rsidR="00EA476E" w:rsidRDefault="00000000">
      <w:pPr>
        <w:spacing w:after="120" w:line="276" w:lineRule="auto"/>
      </w:pPr>
      <w:r>
        <w:rPr>
          <w:rFonts w:ascii="Calibri" w:eastAsia="Calibri" w:hAnsi="Calibri" w:cs="Calibri"/>
          <w:color w:val="000000"/>
          <w:sz w:val="22"/>
          <w:szCs w:val="22"/>
        </w:rPr>
        <w:t>The two-stage engine we already built. Stage one filters on geometry (does it fit in the room, given what is already there). Stage two ranks what survives, weighting need at 0.7 and taste at 0.3.</w:t>
      </w:r>
    </w:p>
    <w:p w14:paraId="370DA875" w14:textId="77777777" w:rsidR="00EA476E" w:rsidRDefault="00000000">
      <w:pPr>
        <w:spacing w:after="120" w:line="276" w:lineRule="auto"/>
      </w:pPr>
      <w:r>
        <w:rPr>
          <w:rFonts w:ascii="Calibri" w:eastAsia="Calibri" w:hAnsi="Calibri" w:cs="Calibri"/>
          <w:color w:val="000000"/>
          <w:sz w:val="22"/>
          <w:szCs w:val="22"/>
        </w:rPr>
        <w:t>Request:</w:t>
      </w:r>
    </w:p>
    <w:p w14:paraId="2204542B"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1B1DA9E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"room": {</w:t>
      </w:r>
    </w:p>
    <w:p w14:paraId="5C0C945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3400,</w:t>
      </w:r>
    </w:p>
    <w:p w14:paraId="69A3534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length_mm</w:t>
      </w:r>
      <w:proofErr w:type="spellEnd"/>
      <w:r>
        <w:rPr>
          <w:rFonts w:ascii="Consolas" w:eastAsia="Consolas" w:hAnsi="Consolas" w:cs="Consolas"/>
          <w:color w:val="000000"/>
          <w:sz w:val="18"/>
          <w:szCs w:val="18"/>
        </w:rPr>
        <w:t>": 4200,</w:t>
      </w:r>
    </w:p>
    <w:p w14:paraId="39BF835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height_mm</w:t>
      </w:r>
      <w:proofErr w:type="spellEnd"/>
      <w:r>
        <w:rPr>
          <w:rFonts w:ascii="Consolas" w:eastAsia="Consolas" w:hAnsi="Consolas" w:cs="Consolas"/>
          <w:color w:val="000000"/>
          <w:sz w:val="18"/>
          <w:szCs w:val="18"/>
        </w:rPr>
        <w:t>": 2400,</w:t>
      </w:r>
    </w:p>
    <w:p w14:paraId="031DAC2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room_type</w:t>
      </w:r>
      <w:proofErr w:type="spellEnd"/>
      <w:r>
        <w:rPr>
          <w:rFonts w:ascii="Consolas" w:eastAsia="Consolas" w:hAnsi="Consolas" w:cs="Consolas"/>
          <w:color w:val="000000"/>
          <w:sz w:val="18"/>
          <w:szCs w:val="18"/>
        </w:rPr>
        <w:t>": "bedroom"</w:t>
      </w:r>
    </w:p>
    <w:p w14:paraId="2462BD1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7AFE1D6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existing_furniture</w:t>
      </w:r>
      <w:proofErr w:type="spellEnd"/>
      <w:r>
        <w:rPr>
          <w:rFonts w:ascii="Consolas" w:eastAsia="Consolas" w:hAnsi="Consolas" w:cs="Consolas"/>
          <w:color w:val="000000"/>
          <w:sz w:val="18"/>
          <w:szCs w:val="18"/>
        </w:rPr>
        <w:t>": [</w:t>
      </w:r>
    </w:p>
    <w:p w14:paraId="01BA489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1400, "</w:t>
      </w:r>
      <w:proofErr w:type="spellStart"/>
      <w:r>
        <w:rPr>
          <w:rFonts w:ascii="Consolas" w:eastAsia="Consolas" w:hAnsi="Consolas" w:cs="Consolas"/>
          <w:color w:val="000000"/>
          <w:sz w:val="18"/>
          <w:szCs w:val="18"/>
        </w:rPr>
        <w:t>depth_mm</w:t>
      </w:r>
      <w:proofErr w:type="spellEnd"/>
      <w:r>
        <w:rPr>
          <w:rFonts w:ascii="Consolas" w:eastAsia="Consolas" w:hAnsi="Consolas" w:cs="Consolas"/>
          <w:color w:val="000000"/>
          <w:sz w:val="18"/>
          <w:szCs w:val="18"/>
        </w:rPr>
        <w:t>": 2000 }</w:t>
      </w:r>
    </w:p>
    <w:p w14:paraId="62808D3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78B6838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"taste": "warm wood, minimal, </w:t>
      </w:r>
      <w:proofErr w:type="spellStart"/>
      <w:r>
        <w:rPr>
          <w:rFonts w:ascii="Consolas" w:eastAsia="Consolas" w:hAnsi="Consolas" w:cs="Consolas"/>
          <w:color w:val="000000"/>
          <w:sz w:val="18"/>
          <w:szCs w:val="18"/>
        </w:rPr>
        <w:t>scandinavian</w:t>
      </w:r>
      <w:proofErr w:type="spellEnd"/>
      <w:r>
        <w:rPr>
          <w:rFonts w:ascii="Consolas" w:eastAsia="Consolas" w:hAnsi="Consolas" w:cs="Consolas"/>
          <w:color w:val="000000"/>
          <w:sz w:val="18"/>
          <w:szCs w:val="18"/>
        </w:rPr>
        <w:t>",</w:t>
      </w:r>
    </w:p>
    <w:p w14:paraId="0CE1796A"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"limit": 10</w:t>
      </w:r>
    </w:p>
    <w:p w14:paraId="40FB8C08"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0D37F569" w14:textId="77777777" w:rsidR="00EA476E" w:rsidRDefault="00000000">
      <w:pPr>
        <w:spacing w:after="120" w:line="276" w:lineRule="auto"/>
      </w:pPr>
      <w:r>
        <w:rPr>
          <w:rFonts w:ascii="Calibri" w:eastAsia="Calibri" w:hAnsi="Calibri" w:cs="Calibri"/>
          <w:color w:val="000000"/>
          <w:sz w:val="22"/>
          <w:szCs w:val="22"/>
        </w:rPr>
        <w:t>Response:</w:t>
      </w:r>
    </w:p>
    <w:p w14:paraId="36CE833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2B8C355D"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"free_floor_mm2": 11480000,</w:t>
      </w:r>
    </w:p>
    <w:p w14:paraId="3CE7F19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"items": [</w:t>
      </w:r>
    </w:p>
    <w:p w14:paraId="292C58F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255EDD0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"id": "B08ABC456",</w:t>
      </w:r>
    </w:p>
    <w:p w14:paraId="4351CD00"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"name": "Oak Bedside Table",</w:t>
      </w:r>
    </w:p>
    <w:p w14:paraId="34325E1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"score": 0.83,</w:t>
      </w:r>
    </w:p>
    <w:p w14:paraId="0B50006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lastRenderedPageBreak/>
        <w:t xml:space="preserve">      "</w:t>
      </w:r>
      <w:proofErr w:type="spellStart"/>
      <w:r>
        <w:rPr>
          <w:rFonts w:ascii="Consolas" w:eastAsia="Consolas" w:hAnsi="Consolas" w:cs="Consolas"/>
          <w:color w:val="000000"/>
          <w:sz w:val="18"/>
          <w:szCs w:val="18"/>
        </w:rPr>
        <w:t>need_score</w:t>
      </w:r>
      <w:proofErr w:type="spellEnd"/>
      <w:r>
        <w:rPr>
          <w:rFonts w:ascii="Consolas" w:eastAsia="Consolas" w:hAnsi="Consolas" w:cs="Consolas"/>
          <w:color w:val="000000"/>
          <w:sz w:val="18"/>
          <w:szCs w:val="18"/>
        </w:rPr>
        <w:t>": 0.91,</w:t>
      </w:r>
    </w:p>
    <w:p w14:paraId="172B5E4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taste_score</w:t>
      </w:r>
      <w:proofErr w:type="spellEnd"/>
      <w:r>
        <w:rPr>
          <w:rFonts w:ascii="Consolas" w:eastAsia="Consolas" w:hAnsi="Consolas" w:cs="Consolas"/>
          <w:color w:val="000000"/>
          <w:sz w:val="18"/>
          <w:szCs w:val="18"/>
        </w:rPr>
        <w:t>": 0.64,</w:t>
      </w:r>
    </w:p>
    <w:p w14:paraId="75CCD03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"reason": "high storage for a bedroom, fits remaining floor space",</w:t>
      </w:r>
    </w:p>
    <w:p w14:paraId="4D5CA29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450,</w:t>
      </w:r>
    </w:p>
    <w:p w14:paraId="75D5BE1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depth_mm</w:t>
      </w:r>
      <w:proofErr w:type="spellEnd"/>
      <w:r>
        <w:rPr>
          <w:rFonts w:ascii="Consolas" w:eastAsia="Consolas" w:hAnsi="Consolas" w:cs="Consolas"/>
          <w:color w:val="000000"/>
          <w:sz w:val="18"/>
          <w:szCs w:val="18"/>
        </w:rPr>
        <w:t>": 400,</w:t>
      </w:r>
    </w:p>
    <w:p w14:paraId="23EA464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height_mm</w:t>
      </w:r>
      <w:proofErr w:type="spellEnd"/>
      <w:r>
        <w:rPr>
          <w:rFonts w:ascii="Consolas" w:eastAsia="Consolas" w:hAnsi="Consolas" w:cs="Consolas"/>
          <w:color w:val="000000"/>
          <w:sz w:val="18"/>
          <w:szCs w:val="18"/>
        </w:rPr>
        <w:t>": 550,</w:t>
      </w:r>
    </w:p>
    <w:p w14:paraId="6D970E65"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model_url</w:t>
      </w:r>
      <w:proofErr w:type="spellEnd"/>
      <w:r>
        <w:rPr>
          <w:rFonts w:ascii="Consolas" w:eastAsia="Consolas" w:hAnsi="Consolas" w:cs="Consolas"/>
          <w:color w:val="000000"/>
          <w:sz w:val="18"/>
          <w:szCs w:val="18"/>
        </w:rPr>
        <w:t>": "https://.../models/B08ABC456.glb"</w:t>
      </w:r>
    </w:p>
    <w:p w14:paraId="57103B8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24C81657"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2B0DC3D9"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4A1F372B" w14:textId="77777777" w:rsidR="00EA476E" w:rsidRDefault="00000000">
      <w:pPr>
        <w:spacing w:after="120" w:line="276" w:lineRule="auto"/>
      </w:pPr>
      <w:r>
        <w:rPr>
          <w:rFonts w:ascii="Calibri" w:eastAsia="Calibri" w:hAnsi="Calibri" w:cs="Calibri"/>
          <w:color w:val="000000"/>
          <w:sz w:val="22"/>
          <w:szCs w:val="22"/>
        </w:rPr>
        <w:t>The reason field matters. A recommendation the user cannot understand is a recommendation they will not trust, and it is the thing a funding panel will ask about.</w:t>
      </w:r>
    </w:p>
    <w:p w14:paraId="2A945692" w14:textId="77777777" w:rsidR="00EA476E" w:rsidRDefault="00000000">
      <w:pPr>
        <w:pStyle w:val="Heading2"/>
        <w:spacing w:before="240" w:after="120"/>
      </w:pPr>
      <w:r>
        <w:rPr>
          <w:rFonts w:ascii="Calibri" w:eastAsia="Calibri" w:hAnsi="Calibri" w:cs="Calibri"/>
          <w:b/>
          <w:bCs/>
          <w:color w:val="000000"/>
          <w:sz w:val="24"/>
          <w:szCs w:val="24"/>
        </w:rPr>
        <w:t>7.7 POST /fit-check</w:t>
      </w:r>
    </w:p>
    <w:p w14:paraId="17C9F2BD" w14:textId="77777777" w:rsidR="00EA476E" w:rsidRDefault="00000000">
      <w:pPr>
        <w:spacing w:after="120" w:line="276" w:lineRule="auto"/>
      </w:pPr>
      <w:r>
        <w:rPr>
          <w:rFonts w:ascii="Calibri" w:eastAsia="Calibri" w:hAnsi="Calibri" w:cs="Calibri"/>
          <w:color w:val="000000"/>
          <w:sz w:val="22"/>
          <w:szCs w:val="22"/>
        </w:rPr>
        <w:t>The student-moving case from notebook 03. Given a room and a list of items the user wants to bring, say what fits and what has to go.</w:t>
      </w:r>
    </w:p>
    <w:p w14:paraId="3971EC04"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6278277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"room": { "</w:t>
      </w:r>
      <w:proofErr w:type="spellStart"/>
      <w:r>
        <w:rPr>
          <w:rFonts w:ascii="Consolas" w:eastAsia="Consolas" w:hAnsi="Consolas" w:cs="Consolas"/>
          <w:color w:val="000000"/>
          <w:sz w:val="18"/>
          <w:szCs w:val="18"/>
        </w:rPr>
        <w:t>width_mm</w:t>
      </w:r>
      <w:proofErr w:type="spellEnd"/>
      <w:r>
        <w:rPr>
          <w:rFonts w:ascii="Consolas" w:eastAsia="Consolas" w:hAnsi="Consolas" w:cs="Consolas"/>
          <w:color w:val="000000"/>
          <w:sz w:val="18"/>
          <w:szCs w:val="18"/>
        </w:rPr>
        <w:t>": 2800, "</w:t>
      </w:r>
      <w:proofErr w:type="spellStart"/>
      <w:r>
        <w:rPr>
          <w:rFonts w:ascii="Consolas" w:eastAsia="Consolas" w:hAnsi="Consolas" w:cs="Consolas"/>
          <w:color w:val="000000"/>
          <w:sz w:val="18"/>
          <w:szCs w:val="18"/>
        </w:rPr>
        <w:t>length_mm</w:t>
      </w:r>
      <w:proofErr w:type="spellEnd"/>
      <w:r>
        <w:rPr>
          <w:rFonts w:ascii="Consolas" w:eastAsia="Consolas" w:hAnsi="Consolas" w:cs="Consolas"/>
          <w:color w:val="000000"/>
          <w:sz w:val="18"/>
          <w:szCs w:val="18"/>
        </w:rPr>
        <w:t>": 3200 },</w:t>
      </w:r>
    </w:p>
    <w:p w14:paraId="36902F5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"items": ["B07XYZ123", "B08ABC456", "B09DEF789"]</w:t>
      </w:r>
    </w:p>
    <w:p w14:paraId="54760921"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4F492AFA"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w:t>
      </w:r>
    </w:p>
    <w:p w14:paraId="4502998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"fits": false,</w:t>
      </w:r>
    </w:p>
    <w:p w14:paraId="0FC9A32C"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"floor_needed_mm2": 9950000,</w:t>
      </w:r>
    </w:p>
    <w:p w14:paraId="4585868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"floor_available_mm2": 8960000,</w:t>
      </w:r>
    </w:p>
    <w:p w14:paraId="2E85F38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drop_suggestion</w:t>
      </w:r>
      <w:proofErr w:type="spellEnd"/>
      <w:r>
        <w:rPr>
          <w:rFonts w:ascii="Consolas" w:eastAsia="Consolas" w:hAnsi="Consolas" w:cs="Consolas"/>
          <w:color w:val="000000"/>
          <w:sz w:val="18"/>
          <w:szCs w:val="18"/>
        </w:rPr>
        <w:t>": ["B07XYZ123"],</w:t>
      </w:r>
    </w:p>
    <w:p w14:paraId="63DD6F9E"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roofErr w:type="spellStart"/>
      <w:r>
        <w:rPr>
          <w:rFonts w:ascii="Consolas" w:eastAsia="Consolas" w:hAnsi="Consolas" w:cs="Consolas"/>
          <w:color w:val="000000"/>
          <w:sz w:val="18"/>
          <w:szCs w:val="18"/>
        </w:rPr>
        <w:t>fits_after_drop</w:t>
      </w:r>
      <w:proofErr w:type="spellEnd"/>
      <w:r>
        <w:rPr>
          <w:rFonts w:ascii="Consolas" w:eastAsia="Consolas" w:hAnsi="Consolas" w:cs="Consolas"/>
          <w:color w:val="000000"/>
          <w:sz w:val="18"/>
          <w:szCs w:val="18"/>
        </w:rPr>
        <w:t>": true</w:t>
      </w:r>
    </w:p>
    <w:p w14:paraId="410FE2DB"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w:t>
      </w:r>
    </w:p>
    <w:p w14:paraId="197EB8F6" w14:textId="77777777" w:rsidR="00EA476E" w:rsidRDefault="00000000">
      <w:r>
        <w:br w:type="page"/>
      </w:r>
    </w:p>
    <w:p w14:paraId="2D8A8132" w14:textId="77777777" w:rsidR="00EA476E" w:rsidRDefault="00000000">
      <w:pPr>
        <w:pStyle w:val="Heading1"/>
        <w:spacing w:before="320" w:after="160"/>
      </w:pPr>
      <w:r>
        <w:rPr>
          <w:rFonts w:ascii="Calibri" w:eastAsia="Calibri" w:hAnsi="Calibri" w:cs="Calibri"/>
          <w:b/>
          <w:bCs/>
          <w:color w:val="000000"/>
          <w:sz w:val="30"/>
          <w:szCs w:val="30"/>
        </w:rPr>
        <w:lastRenderedPageBreak/>
        <w:t>8. End-to-end flow: adding furniture from the marketplace</w:t>
      </w:r>
    </w:p>
    <w:p w14:paraId="358B2E1C" w14:textId="77777777" w:rsidR="00EA476E" w:rsidRDefault="00000000">
      <w:pPr>
        <w:spacing w:after="120" w:line="276" w:lineRule="auto"/>
      </w:pPr>
      <w:r>
        <w:rPr>
          <w:rFonts w:ascii="Calibri" w:eastAsia="Calibri" w:hAnsi="Calibri" w:cs="Calibri"/>
          <w:color w:val="000000"/>
          <w:sz w:val="22"/>
          <w:szCs w:val="22"/>
        </w:rPr>
        <w:t>This is the flow the whole design exists to serve.</w:t>
      </w:r>
    </w:p>
    <w:p w14:paraId="3774C4E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1.  App opens. Unity WebGL loads the scanned room.</w:t>
      </w:r>
    </w:p>
    <w:p w14:paraId="15B3D9B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Marketplace sits below the 3D view.</w:t>
      </w:r>
    </w:p>
    <w:p w14:paraId="2FB439F7"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3020959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2.  React calls  GET /</w:t>
      </w:r>
      <w:proofErr w:type="spellStart"/>
      <w:r>
        <w:rPr>
          <w:rFonts w:ascii="Consolas" w:eastAsia="Consolas" w:hAnsi="Consolas" w:cs="Consolas"/>
          <w:color w:val="000000"/>
          <w:sz w:val="18"/>
          <w:szCs w:val="18"/>
        </w:rPr>
        <w:t>products?room_type</w:t>
      </w:r>
      <w:proofErr w:type="spellEnd"/>
      <w:r>
        <w:rPr>
          <w:rFonts w:ascii="Consolas" w:eastAsia="Consolas" w:hAnsi="Consolas" w:cs="Consolas"/>
          <w:color w:val="000000"/>
          <w:sz w:val="18"/>
          <w:szCs w:val="18"/>
        </w:rPr>
        <w:t>=bedroom</w:t>
      </w:r>
    </w:p>
    <w:p w14:paraId="6D16B78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-&gt; marketplace grid fills with thumbnails.</w:t>
      </w:r>
    </w:p>
    <w:p w14:paraId="1B8BF72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6394B0A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3.  User clicks a sofa.</w:t>
      </w:r>
    </w:p>
    <w:p w14:paraId="5A493C86"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React calls  GET /products/B07XYZ123</w:t>
      </w:r>
    </w:p>
    <w:p w14:paraId="46A3BC5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-&gt; gets real dimensions + </w:t>
      </w:r>
      <w:proofErr w:type="spellStart"/>
      <w:r>
        <w:rPr>
          <w:rFonts w:ascii="Consolas" w:eastAsia="Consolas" w:hAnsi="Consolas" w:cs="Consolas"/>
          <w:color w:val="000000"/>
          <w:sz w:val="18"/>
          <w:szCs w:val="18"/>
        </w:rPr>
        <w:t>model_url</w:t>
      </w:r>
      <w:proofErr w:type="spellEnd"/>
      <w:r>
        <w:rPr>
          <w:rFonts w:ascii="Consolas" w:eastAsia="Consolas" w:hAnsi="Consolas" w:cs="Consolas"/>
          <w:color w:val="000000"/>
          <w:sz w:val="18"/>
          <w:szCs w:val="18"/>
        </w:rPr>
        <w:t>.</w:t>
      </w:r>
    </w:p>
    <w:p w14:paraId="127C4EE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45EB1DAD"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4.  React hands that JSON to Unity</w:t>
      </w:r>
    </w:p>
    <w:p w14:paraId="67DE4D10"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via </w:t>
      </w:r>
      <w:proofErr w:type="spellStart"/>
      <w:r>
        <w:rPr>
          <w:rFonts w:ascii="Consolas" w:eastAsia="Consolas" w:hAnsi="Consolas" w:cs="Consolas"/>
          <w:color w:val="000000"/>
          <w:sz w:val="18"/>
          <w:szCs w:val="18"/>
        </w:rPr>
        <w:t>unityInstance.SendMessage</w:t>
      </w:r>
      <w:proofErr w:type="spellEnd"/>
      <w:r>
        <w:rPr>
          <w:rFonts w:ascii="Consolas" w:eastAsia="Consolas" w:hAnsi="Consolas" w:cs="Consolas"/>
          <w:color w:val="000000"/>
          <w:sz w:val="18"/>
          <w:szCs w:val="18"/>
        </w:rPr>
        <w:t>().</w:t>
      </w:r>
    </w:p>
    <w:p w14:paraId="563F492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54E593E3"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5.  Unity downloads the .</w:t>
      </w:r>
      <w:proofErr w:type="spellStart"/>
      <w:r>
        <w:rPr>
          <w:rFonts w:ascii="Consolas" w:eastAsia="Consolas" w:hAnsi="Consolas" w:cs="Consolas"/>
          <w:color w:val="000000"/>
          <w:sz w:val="18"/>
          <w:szCs w:val="18"/>
        </w:rPr>
        <w:t>glb</w:t>
      </w:r>
      <w:proofErr w:type="spellEnd"/>
      <w:r>
        <w:rPr>
          <w:rFonts w:ascii="Consolas" w:eastAsia="Consolas" w:hAnsi="Consolas" w:cs="Consolas"/>
          <w:color w:val="000000"/>
          <w:sz w:val="18"/>
          <w:szCs w:val="18"/>
        </w:rPr>
        <w:t xml:space="preserve"> from </w:t>
      </w:r>
      <w:proofErr w:type="spellStart"/>
      <w:r>
        <w:rPr>
          <w:rFonts w:ascii="Consolas" w:eastAsia="Consolas" w:hAnsi="Consolas" w:cs="Consolas"/>
          <w:color w:val="000000"/>
          <w:sz w:val="18"/>
          <w:szCs w:val="18"/>
        </w:rPr>
        <w:t>model_url</w:t>
      </w:r>
      <w:proofErr w:type="spellEnd"/>
    </w:p>
    <w:p w14:paraId="066752F2"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(straight from the bucket, not through our API),</w:t>
      </w:r>
    </w:p>
    <w:p w14:paraId="44E5BB7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loads it with </w:t>
      </w:r>
      <w:proofErr w:type="spellStart"/>
      <w:r>
        <w:rPr>
          <w:rFonts w:ascii="Consolas" w:eastAsia="Consolas" w:hAnsi="Consolas" w:cs="Consolas"/>
          <w:color w:val="000000"/>
          <w:sz w:val="18"/>
          <w:szCs w:val="18"/>
        </w:rPr>
        <w:t>glTFast</w:t>
      </w:r>
      <w:proofErr w:type="spellEnd"/>
      <w:r>
        <w:rPr>
          <w:rFonts w:ascii="Consolas" w:eastAsia="Consolas" w:hAnsi="Consolas" w:cs="Consolas"/>
          <w:color w:val="000000"/>
          <w:sz w:val="18"/>
          <w:szCs w:val="18"/>
        </w:rPr>
        <w:t>,</w:t>
      </w:r>
    </w:p>
    <w:p w14:paraId="3C55D538"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rescales it to the real mm dimensions,</w:t>
      </w:r>
    </w:p>
    <w:p w14:paraId="43E18B07"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and places it in the room.</w:t>
      </w:r>
    </w:p>
    <w:p w14:paraId="3E9F628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0393F731"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6.  User drags it around. Unity handles this alone.</w:t>
      </w:r>
    </w:p>
    <w:p w14:paraId="5E7EC8F9"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 xml:space="preserve"> </w:t>
      </w:r>
    </w:p>
    <w:p w14:paraId="40F0DECF" w14:textId="77777777" w:rsidR="00EA476E" w:rsidRDefault="00000000">
      <w:pPr>
        <w:pBdr>
          <w:left w:val="single" w:sz="12" w:space="6" w:color="000000"/>
        </w:pBdr>
        <w:shd w:val="clear" w:color="auto" w:fill="E8E8E8"/>
        <w:ind w:left="200"/>
      </w:pPr>
      <w:r>
        <w:rPr>
          <w:rFonts w:ascii="Consolas" w:eastAsia="Consolas" w:hAnsi="Consolas" w:cs="Consolas"/>
          <w:color w:val="000000"/>
          <w:sz w:val="18"/>
          <w:szCs w:val="18"/>
        </w:rPr>
        <w:t>7.  User deletes an item. Unity handles this alone.</w:t>
      </w:r>
    </w:p>
    <w:p w14:paraId="73A089AE" w14:textId="77777777" w:rsidR="00EA476E" w:rsidRDefault="00000000">
      <w:pPr>
        <w:pBdr>
          <w:left w:val="single" w:sz="12" w:space="6" w:color="000000"/>
        </w:pBdr>
        <w:shd w:val="clear" w:color="auto" w:fill="E8E8E8"/>
        <w:spacing w:after="160"/>
        <w:ind w:left="200"/>
      </w:pPr>
      <w:r>
        <w:rPr>
          <w:rFonts w:ascii="Consolas" w:eastAsia="Consolas" w:hAnsi="Consolas" w:cs="Consolas"/>
          <w:color w:val="000000"/>
          <w:sz w:val="18"/>
          <w:szCs w:val="18"/>
        </w:rPr>
        <w:t xml:space="preserve">    No backend call needed.</w:t>
      </w:r>
    </w:p>
    <w:p w14:paraId="70CEDA49" w14:textId="77777777" w:rsidR="00EA476E" w:rsidRDefault="00000000">
      <w:pPr>
        <w:spacing w:after="120" w:line="276" w:lineRule="auto"/>
      </w:pPr>
      <w:r>
        <w:rPr>
          <w:rFonts w:ascii="Calibri" w:eastAsia="Calibri" w:hAnsi="Calibri" w:cs="Calibri"/>
          <w:color w:val="000000"/>
          <w:sz w:val="22"/>
          <w:szCs w:val="22"/>
        </w:rPr>
        <w:t xml:space="preserve">Steps 6 and 7 need no backend at all. That is the point of the split: once the model and its true size are handed over, the room is Unity's problem and the </w:t>
      </w:r>
      <w:proofErr w:type="spellStart"/>
      <w:r>
        <w:rPr>
          <w:rFonts w:ascii="Calibri" w:eastAsia="Calibri" w:hAnsi="Calibri" w:cs="Calibri"/>
          <w:color w:val="000000"/>
          <w:sz w:val="22"/>
          <w:szCs w:val="22"/>
        </w:rPr>
        <w:t>catalog</w:t>
      </w:r>
      <w:proofErr w:type="spellEnd"/>
      <w:r>
        <w:rPr>
          <w:rFonts w:ascii="Calibri" w:eastAsia="Calibri" w:hAnsi="Calibri" w:cs="Calibri"/>
          <w:color w:val="000000"/>
          <w:sz w:val="22"/>
          <w:szCs w:val="22"/>
        </w:rPr>
        <w:t xml:space="preserve"> is ours.</w:t>
      </w:r>
    </w:p>
    <w:p w14:paraId="4A9908F2" w14:textId="77777777" w:rsidR="00EA476E" w:rsidRDefault="00000000">
      <w:pPr>
        <w:pStyle w:val="Heading1"/>
        <w:spacing w:before="320" w:after="160"/>
      </w:pPr>
      <w:r>
        <w:rPr>
          <w:rFonts w:ascii="Calibri" w:eastAsia="Calibri" w:hAnsi="Calibri" w:cs="Calibri"/>
          <w:b/>
          <w:bCs/>
          <w:color w:val="000000"/>
          <w:sz w:val="30"/>
          <w:szCs w:val="30"/>
        </w:rPr>
        <w:t>9. Constraints and risks</w:t>
      </w:r>
    </w:p>
    <w:tbl>
      <w:tblPr>
        <w:tblW w:w="9360" w:type="dxa"/>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CellMar>
          <w:left w:w="10" w:type="dxa"/>
          <w:right w:w="10" w:type="dxa"/>
        </w:tblCellMar>
        <w:tblLook w:val="0000" w:firstRow="0" w:lastRow="0" w:firstColumn="0" w:lastColumn="0" w:noHBand="0" w:noVBand="0"/>
      </w:tblPr>
      <w:tblGrid>
        <w:gridCol w:w="1700"/>
        <w:gridCol w:w="3630"/>
        <w:gridCol w:w="4030"/>
      </w:tblGrid>
      <w:tr w:rsidR="00EA476E" w14:paraId="4B1D0000" w14:textId="77777777">
        <w:tblPrEx>
          <w:tblCellMar>
            <w:top w:w="0" w:type="dxa"/>
            <w:bottom w:w="0" w:type="dxa"/>
          </w:tblCellMar>
        </w:tblPrEx>
        <w:trPr>
          <w:tblHeader/>
        </w:trPr>
        <w:tc>
          <w:tcPr>
            <w:tcW w:w="1700" w:type="dxa"/>
            <w:shd w:val="clear" w:color="auto" w:fill="000000"/>
            <w:tcMar>
              <w:top w:w="80" w:type="dxa"/>
              <w:left w:w="100" w:type="dxa"/>
              <w:bottom w:w="80" w:type="dxa"/>
              <w:right w:w="100" w:type="dxa"/>
            </w:tcMar>
          </w:tcPr>
          <w:p w14:paraId="6BF91171" w14:textId="77777777" w:rsidR="00EA476E" w:rsidRDefault="00000000">
            <w:r>
              <w:rPr>
                <w:rFonts w:ascii="Calibri" w:eastAsia="Calibri" w:hAnsi="Calibri" w:cs="Calibri"/>
                <w:b/>
                <w:bCs/>
                <w:color w:val="FFFFFF"/>
              </w:rPr>
              <w:t>Risk</w:t>
            </w:r>
          </w:p>
        </w:tc>
        <w:tc>
          <w:tcPr>
            <w:tcW w:w="3630" w:type="dxa"/>
            <w:shd w:val="clear" w:color="auto" w:fill="000000"/>
            <w:tcMar>
              <w:top w:w="80" w:type="dxa"/>
              <w:left w:w="100" w:type="dxa"/>
              <w:bottom w:w="80" w:type="dxa"/>
              <w:right w:w="100" w:type="dxa"/>
            </w:tcMar>
          </w:tcPr>
          <w:p w14:paraId="4D1EFA9C" w14:textId="77777777" w:rsidR="00EA476E" w:rsidRDefault="00000000">
            <w:r>
              <w:rPr>
                <w:rFonts w:ascii="Calibri" w:eastAsia="Calibri" w:hAnsi="Calibri" w:cs="Calibri"/>
                <w:b/>
                <w:bCs/>
                <w:color w:val="FFFFFF"/>
              </w:rPr>
              <w:t>Detail</w:t>
            </w:r>
          </w:p>
        </w:tc>
        <w:tc>
          <w:tcPr>
            <w:tcW w:w="4030" w:type="dxa"/>
            <w:shd w:val="clear" w:color="auto" w:fill="000000"/>
            <w:tcMar>
              <w:top w:w="80" w:type="dxa"/>
              <w:left w:w="100" w:type="dxa"/>
              <w:bottom w:w="80" w:type="dxa"/>
              <w:right w:w="100" w:type="dxa"/>
            </w:tcMar>
          </w:tcPr>
          <w:p w14:paraId="3881155A" w14:textId="77777777" w:rsidR="00EA476E" w:rsidRDefault="00000000">
            <w:r>
              <w:rPr>
                <w:rFonts w:ascii="Calibri" w:eastAsia="Calibri" w:hAnsi="Calibri" w:cs="Calibri"/>
                <w:b/>
                <w:bCs/>
                <w:color w:val="FFFFFF"/>
              </w:rPr>
              <w:t>Mitigation</w:t>
            </w:r>
          </w:p>
        </w:tc>
      </w:tr>
      <w:tr w:rsidR="00EA476E" w14:paraId="1531953F"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3295E5D4" w14:textId="77777777" w:rsidR="00EA476E" w:rsidRDefault="00000000">
            <w:r>
              <w:rPr>
                <w:rFonts w:ascii="Calibri" w:eastAsia="Calibri" w:hAnsi="Calibri" w:cs="Calibri"/>
                <w:color w:val="000000"/>
              </w:rPr>
              <w:t>Storage cap</w:t>
            </w:r>
          </w:p>
        </w:tc>
        <w:tc>
          <w:tcPr>
            <w:tcW w:w="3630" w:type="dxa"/>
            <w:shd w:val="clear" w:color="auto" w:fill="FFFFFF"/>
            <w:tcMar>
              <w:top w:w="80" w:type="dxa"/>
              <w:left w:w="100" w:type="dxa"/>
              <w:bottom w:w="80" w:type="dxa"/>
              <w:right w:w="100" w:type="dxa"/>
            </w:tcMar>
          </w:tcPr>
          <w:p w14:paraId="3B9ECA16" w14:textId="77777777" w:rsidR="00EA476E" w:rsidRDefault="00000000">
            <w:r>
              <w:rPr>
                <w:rFonts w:ascii="Calibri" w:eastAsia="Calibri" w:hAnsi="Calibri" w:cs="Calibri"/>
                <w:color w:val="000000"/>
              </w:rPr>
              <w:t xml:space="preserve">The free </w:t>
            </w:r>
            <w:proofErr w:type="spellStart"/>
            <w:r>
              <w:rPr>
                <w:rFonts w:ascii="Calibri" w:eastAsia="Calibri" w:hAnsi="Calibri" w:cs="Calibri"/>
                <w:color w:val="000000"/>
              </w:rPr>
              <w:t>Supabase</w:t>
            </w:r>
            <w:proofErr w:type="spellEnd"/>
            <w:r>
              <w:rPr>
                <w:rFonts w:ascii="Calibri" w:eastAsia="Calibri" w:hAnsi="Calibri" w:cs="Calibri"/>
                <w:color w:val="000000"/>
              </w:rPr>
              <w:t xml:space="preserve"> tier gives 1 GB of file storage. If our GLB files average 3 MB, 360 of them will not fit.</w:t>
            </w:r>
          </w:p>
        </w:tc>
        <w:tc>
          <w:tcPr>
            <w:tcW w:w="4030" w:type="dxa"/>
            <w:shd w:val="clear" w:color="auto" w:fill="FFFFFF"/>
            <w:tcMar>
              <w:top w:w="80" w:type="dxa"/>
              <w:left w:w="100" w:type="dxa"/>
              <w:bottom w:w="80" w:type="dxa"/>
              <w:right w:w="100" w:type="dxa"/>
            </w:tcMar>
          </w:tcPr>
          <w:p w14:paraId="55BB8030" w14:textId="77777777" w:rsidR="00EA476E" w:rsidRDefault="00000000">
            <w:r>
              <w:rPr>
                <w:rFonts w:ascii="Calibri" w:eastAsia="Calibri" w:hAnsi="Calibri" w:cs="Calibri"/>
                <w:color w:val="000000"/>
              </w:rPr>
              <w:t xml:space="preserve">Measure the exported GLB sizes before committing. Compress meshes and textures. If it still does not fit, move the bucket to Cloudflare R2, whose free tier is 10 GB. The database stays on </w:t>
            </w:r>
            <w:proofErr w:type="spellStart"/>
            <w:r>
              <w:rPr>
                <w:rFonts w:ascii="Calibri" w:eastAsia="Calibri" w:hAnsi="Calibri" w:cs="Calibri"/>
                <w:color w:val="000000"/>
              </w:rPr>
              <w:t>Supabase</w:t>
            </w:r>
            <w:proofErr w:type="spellEnd"/>
            <w:r>
              <w:rPr>
                <w:rFonts w:ascii="Calibri" w:eastAsia="Calibri" w:hAnsi="Calibri" w:cs="Calibri"/>
                <w:color w:val="000000"/>
              </w:rPr>
              <w:t xml:space="preserve"> either way, since only the </w:t>
            </w:r>
            <w:proofErr w:type="spellStart"/>
            <w:r>
              <w:rPr>
                <w:rFonts w:ascii="Calibri" w:eastAsia="Calibri" w:hAnsi="Calibri" w:cs="Calibri"/>
                <w:color w:val="000000"/>
              </w:rPr>
              <w:t>model_url</w:t>
            </w:r>
            <w:proofErr w:type="spellEnd"/>
            <w:r>
              <w:rPr>
                <w:rFonts w:ascii="Calibri" w:eastAsia="Calibri" w:hAnsi="Calibri" w:cs="Calibri"/>
                <w:color w:val="000000"/>
              </w:rPr>
              <w:t xml:space="preserve"> changes.</w:t>
            </w:r>
          </w:p>
        </w:tc>
      </w:tr>
      <w:tr w:rsidR="00EA476E" w14:paraId="02C078BE"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2A374344" w14:textId="77777777" w:rsidR="00EA476E" w:rsidRDefault="00000000">
            <w:r>
              <w:rPr>
                <w:rFonts w:ascii="Calibri" w:eastAsia="Calibri" w:hAnsi="Calibri" w:cs="Calibri"/>
                <w:color w:val="000000"/>
              </w:rPr>
              <w:t>Project pausing</w:t>
            </w:r>
          </w:p>
        </w:tc>
        <w:tc>
          <w:tcPr>
            <w:tcW w:w="3630" w:type="dxa"/>
            <w:shd w:val="clear" w:color="auto" w:fill="FFFFFF"/>
            <w:tcMar>
              <w:top w:w="80" w:type="dxa"/>
              <w:left w:w="100" w:type="dxa"/>
              <w:bottom w:w="80" w:type="dxa"/>
              <w:right w:w="100" w:type="dxa"/>
            </w:tcMar>
          </w:tcPr>
          <w:p w14:paraId="251C5615" w14:textId="77777777" w:rsidR="00EA476E" w:rsidRDefault="00000000">
            <w:r>
              <w:rPr>
                <w:rFonts w:ascii="Calibri" w:eastAsia="Calibri" w:hAnsi="Calibri" w:cs="Calibri"/>
                <w:color w:val="000000"/>
              </w:rPr>
              <w:t xml:space="preserve">Free </w:t>
            </w:r>
            <w:proofErr w:type="spellStart"/>
            <w:r>
              <w:rPr>
                <w:rFonts w:ascii="Calibri" w:eastAsia="Calibri" w:hAnsi="Calibri" w:cs="Calibri"/>
                <w:color w:val="000000"/>
              </w:rPr>
              <w:t>Supabase</w:t>
            </w:r>
            <w:proofErr w:type="spellEnd"/>
            <w:r>
              <w:rPr>
                <w:rFonts w:ascii="Calibri" w:eastAsia="Calibri" w:hAnsi="Calibri" w:cs="Calibri"/>
                <w:color w:val="000000"/>
              </w:rPr>
              <w:t xml:space="preserve"> projects pause after 7 days with no requests. During a funding demo, a paused project means a dead app.</w:t>
            </w:r>
          </w:p>
        </w:tc>
        <w:tc>
          <w:tcPr>
            <w:tcW w:w="4030" w:type="dxa"/>
            <w:shd w:val="clear" w:color="auto" w:fill="FFFFFF"/>
            <w:tcMar>
              <w:top w:w="80" w:type="dxa"/>
              <w:left w:w="100" w:type="dxa"/>
              <w:bottom w:w="80" w:type="dxa"/>
              <w:right w:w="100" w:type="dxa"/>
            </w:tcMar>
          </w:tcPr>
          <w:p w14:paraId="4B1F16F4" w14:textId="77777777" w:rsidR="00EA476E" w:rsidRDefault="00000000">
            <w:r>
              <w:rPr>
                <w:rFonts w:ascii="Calibri" w:eastAsia="Calibri" w:hAnsi="Calibri" w:cs="Calibri"/>
                <w:color w:val="000000"/>
              </w:rPr>
              <w:t>A scheduled ping to GET /health every few days keeps it awake. Set this up now, not the week of the demo.</w:t>
            </w:r>
          </w:p>
        </w:tc>
      </w:tr>
      <w:tr w:rsidR="00EA476E" w14:paraId="401C1F7C"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2CE4CC4B" w14:textId="77777777" w:rsidR="00EA476E" w:rsidRDefault="00000000">
            <w:r>
              <w:rPr>
                <w:rFonts w:ascii="Calibri" w:eastAsia="Calibri" w:hAnsi="Calibri" w:cs="Calibri"/>
                <w:color w:val="000000"/>
              </w:rPr>
              <w:t>Bandwidth</w:t>
            </w:r>
          </w:p>
        </w:tc>
        <w:tc>
          <w:tcPr>
            <w:tcW w:w="3630" w:type="dxa"/>
            <w:shd w:val="clear" w:color="auto" w:fill="FFFFFF"/>
            <w:tcMar>
              <w:top w:w="80" w:type="dxa"/>
              <w:left w:w="100" w:type="dxa"/>
              <w:bottom w:w="80" w:type="dxa"/>
              <w:right w:w="100" w:type="dxa"/>
            </w:tcMar>
          </w:tcPr>
          <w:p w14:paraId="607E26B9" w14:textId="77777777" w:rsidR="00EA476E" w:rsidRDefault="00000000">
            <w:r>
              <w:rPr>
                <w:rFonts w:ascii="Calibri" w:eastAsia="Calibri" w:hAnsi="Calibri" w:cs="Calibri"/>
                <w:color w:val="000000"/>
              </w:rPr>
              <w:t>5 GB of egress per month on the free tier. 3D models are the heaviest thing we serve.</w:t>
            </w:r>
          </w:p>
        </w:tc>
        <w:tc>
          <w:tcPr>
            <w:tcW w:w="4030" w:type="dxa"/>
            <w:shd w:val="clear" w:color="auto" w:fill="FFFFFF"/>
            <w:tcMar>
              <w:top w:w="80" w:type="dxa"/>
              <w:left w:w="100" w:type="dxa"/>
              <w:bottom w:w="80" w:type="dxa"/>
              <w:right w:w="100" w:type="dxa"/>
            </w:tcMar>
          </w:tcPr>
          <w:p w14:paraId="62A07101" w14:textId="77777777" w:rsidR="00EA476E" w:rsidRDefault="00000000">
            <w:r>
              <w:rPr>
                <w:rFonts w:ascii="Calibri" w:eastAsia="Calibri" w:hAnsi="Calibri" w:cs="Calibri"/>
                <w:color w:val="000000"/>
              </w:rPr>
              <w:t>Serve models through the storage CDN, which does not count against the quota, rather than direct storage URLs.</w:t>
            </w:r>
          </w:p>
        </w:tc>
      </w:tr>
      <w:tr w:rsidR="00EA476E" w14:paraId="32584830"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11F0B603" w14:textId="77777777" w:rsidR="00EA476E" w:rsidRDefault="00000000">
            <w:r>
              <w:rPr>
                <w:rFonts w:ascii="Calibri" w:eastAsia="Calibri" w:hAnsi="Calibri" w:cs="Calibri"/>
                <w:color w:val="000000"/>
              </w:rPr>
              <w:t>Dataset licence</w:t>
            </w:r>
          </w:p>
        </w:tc>
        <w:tc>
          <w:tcPr>
            <w:tcW w:w="3630" w:type="dxa"/>
            <w:shd w:val="clear" w:color="auto" w:fill="FFFFFF"/>
            <w:tcMar>
              <w:top w:w="80" w:type="dxa"/>
              <w:left w:w="100" w:type="dxa"/>
              <w:bottom w:w="80" w:type="dxa"/>
              <w:right w:w="100" w:type="dxa"/>
            </w:tcMar>
          </w:tcPr>
          <w:p w14:paraId="5A833C06" w14:textId="77777777" w:rsidR="00EA476E" w:rsidRDefault="00000000">
            <w:r>
              <w:rPr>
                <w:rFonts w:ascii="Calibri" w:eastAsia="Calibri" w:hAnsi="Calibri" w:cs="Calibri"/>
                <w:color w:val="000000"/>
              </w:rPr>
              <w:t xml:space="preserve">The </w:t>
            </w:r>
            <w:proofErr w:type="spellStart"/>
            <w:r>
              <w:rPr>
                <w:rFonts w:ascii="Calibri" w:eastAsia="Calibri" w:hAnsi="Calibri" w:cs="Calibri"/>
                <w:color w:val="000000"/>
              </w:rPr>
              <w:t>catalog</w:t>
            </w:r>
            <w:proofErr w:type="spellEnd"/>
            <w:r>
              <w:rPr>
                <w:rFonts w:ascii="Calibri" w:eastAsia="Calibri" w:hAnsi="Calibri" w:cs="Calibri"/>
                <w:color w:val="000000"/>
              </w:rPr>
              <w:t xml:space="preserve"> is built on Amazon Berkeley Objects, licensed CC BY-NC 4.0. Non-commercial only.</w:t>
            </w:r>
          </w:p>
        </w:tc>
        <w:tc>
          <w:tcPr>
            <w:tcW w:w="4030" w:type="dxa"/>
            <w:shd w:val="clear" w:color="auto" w:fill="FFFFFF"/>
            <w:tcMar>
              <w:top w:w="80" w:type="dxa"/>
              <w:left w:w="100" w:type="dxa"/>
              <w:bottom w:w="80" w:type="dxa"/>
              <w:right w:w="100" w:type="dxa"/>
            </w:tcMar>
          </w:tcPr>
          <w:p w14:paraId="77A28F16" w14:textId="77777777" w:rsidR="00EA476E" w:rsidRDefault="00000000">
            <w:r>
              <w:rPr>
                <w:rFonts w:ascii="Calibri" w:eastAsia="Calibri" w:hAnsi="Calibri" w:cs="Calibri"/>
                <w:color w:val="000000"/>
              </w:rPr>
              <w:t xml:space="preserve">Fine for a prototype and a funding demo. It cannot ship commercially. A real supplier </w:t>
            </w:r>
            <w:proofErr w:type="spellStart"/>
            <w:r>
              <w:rPr>
                <w:rFonts w:ascii="Calibri" w:eastAsia="Calibri" w:hAnsi="Calibri" w:cs="Calibri"/>
                <w:color w:val="000000"/>
              </w:rPr>
              <w:t>catalog</w:t>
            </w:r>
            <w:proofErr w:type="spellEnd"/>
            <w:r>
              <w:rPr>
                <w:rFonts w:ascii="Calibri" w:eastAsia="Calibri" w:hAnsi="Calibri" w:cs="Calibri"/>
                <w:color w:val="000000"/>
              </w:rPr>
              <w:t xml:space="preserve"> has to replace it before launch, and this should be stated openly rather than discovered later.</w:t>
            </w:r>
          </w:p>
        </w:tc>
      </w:tr>
      <w:tr w:rsidR="00EA476E" w14:paraId="09BE4901" w14:textId="77777777">
        <w:tblPrEx>
          <w:tblCellMar>
            <w:top w:w="0" w:type="dxa"/>
            <w:bottom w:w="0" w:type="dxa"/>
          </w:tblCellMar>
        </w:tblPrEx>
        <w:tc>
          <w:tcPr>
            <w:tcW w:w="1700" w:type="dxa"/>
            <w:shd w:val="clear" w:color="auto" w:fill="FFFFFF"/>
            <w:tcMar>
              <w:top w:w="80" w:type="dxa"/>
              <w:left w:w="100" w:type="dxa"/>
              <w:bottom w:w="80" w:type="dxa"/>
              <w:right w:w="100" w:type="dxa"/>
            </w:tcMar>
          </w:tcPr>
          <w:p w14:paraId="7FD62363" w14:textId="77777777" w:rsidR="00EA476E" w:rsidRDefault="00000000">
            <w:r>
              <w:rPr>
                <w:rFonts w:ascii="Calibri" w:eastAsia="Calibri" w:hAnsi="Calibri" w:cs="Calibri"/>
                <w:color w:val="000000"/>
              </w:rPr>
              <w:t>Missing dimensions</w:t>
            </w:r>
          </w:p>
        </w:tc>
        <w:tc>
          <w:tcPr>
            <w:tcW w:w="3630" w:type="dxa"/>
            <w:shd w:val="clear" w:color="auto" w:fill="FFFFFF"/>
            <w:tcMar>
              <w:top w:w="80" w:type="dxa"/>
              <w:left w:w="100" w:type="dxa"/>
              <w:bottom w:w="80" w:type="dxa"/>
              <w:right w:w="100" w:type="dxa"/>
            </w:tcMar>
          </w:tcPr>
          <w:p w14:paraId="551897E2" w14:textId="77777777" w:rsidR="00EA476E" w:rsidRDefault="00000000">
            <w:r>
              <w:rPr>
                <w:rFonts w:ascii="Calibri" w:eastAsia="Calibri" w:hAnsi="Calibri" w:cs="Calibri"/>
                <w:color w:val="000000"/>
              </w:rPr>
              <w:t>307 of 360 products have full dimensions. The rest do not.</w:t>
            </w:r>
          </w:p>
        </w:tc>
        <w:tc>
          <w:tcPr>
            <w:tcW w:w="4030" w:type="dxa"/>
            <w:shd w:val="clear" w:color="auto" w:fill="FFFFFF"/>
            <w:tcMar>
              <w:top w:w="80" w:type="dxa"/>
              <w:left w:w="100" w:type="dxa"/>
              <w:bottom w:w="80" w:type="dxa"/>
              <w:right w:w="100" w:type="dxa"/>
            </w:tcMar>
          </w:tcPr>
          <w:p w14:paraId="2B8789CD" w14:textId="77777777" w:rsidR="00EA476E" w:rsidRDefault="00000000">
            <w:r>
              <w:rPr>
                <w:rFonts w:ascii="Calibri" w:eastAsia="Calibri" w:hAnsi="Calibri" w:cs="Calibri"/>
                <w:color w:val="000000"/>
              </w:rPr>
              <w:t>Products without dimensions are excluded from fit checks and geometric filtering. They can still be browsed.</w:t>
            </w:r>
          </w:p>
        </w:tc>
      </w:tr>
    </w:tbl>
    <w:p w14:paraId="6403626F" w14:textId="77777777" w:rsidR="00EA476E" w:rsidRDefault="00000000">
      <w:pPr>
        <w:pStyle w:val="Heading1"/>
        <w:spacing w:before="320" w:after="160"/>
      </w:pPr>
      <w:r>
        <w:rPr>
          <w:rFonts w:ascii="Calibri" w:eastAsia="Calibri" w:hAnsi="Calibri" w:cs="Calibri"/>
          <w:b/>
          <w:bCs/>
          <w:color w:val="000000"/>
          <w:sz w:val="30"/>
          <w:szCs w:val="30"/>
        </w:rPr>
        <w:t>10. Next steps</w:t>
      </w:r>
    </w:p>
    <w:p w14:paraId="70E42991" w14:textId="77777777" w:rsidR="00EA476E" w:rsidRDefault="00000000">
      <w:pPr>
        <w:spacing w:after="120" w:line="276" w:lineRule="auto"/>
      </w:pPr>
      <w:r>
        <w:rPr>
          <w:rFonts w:ascii="Calibri" w:eastAsia="Calibri" w:hAnsi="Calibri" w:cs="Calibri"/>
          <w:color w:val="000000"/>
          <w:sz w:val="22"/>
          <w:szCs w:val="22"/>
        </w:rPr>
        <w:lastRenderedPageBreak/>
        <w:t>In order:</w:t>
      </w:r>
    </w:p>
    <w:p w14:paraId="7C1B996E"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 xml:space="preserve">Measure the FBX files: how many, and how large once converted to GLB. This decides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Storage versus Cloudflare R2.</w:t>
      </w:r>
    </w:p>
    <w:p w14:paraId="49DA179B"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Write the Blender batch script to convert FBX to GLB.</w:t>
      </w:r>
    </w:p>
    <w:p w14:paraId="4EC87EE2"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 xml:space="preserve">Create the </w:t>
      </w:r>
      <w:proofErr w:type="spellStart"/>
      <w:r>
        <w:rPr>
          <w:rFonts w:ascii="Calibri" w:eastAsia="Calibri" w:hAnsi="Calibri" w:cs="Calibri"/>
          <w:color w:val="000000"/>
          <w:sz w:val="22"/>
          <w:szCs w:val="22"/>
        </w:rPr>
        <w:t>Supabase</w:t>
      </w:r>
      <w:proofErr w:type="spellEnd"/>
      <w:r>
        <w:rPr>
          <w:rFonts w:ascii="Calibri" w:eastAsia="Calibri" w:hAnsi="Calibri" w:cs="Calibri"/>
          <w:color w:val="000000"/>
          <w:sz w:val="22"/>
          <w:szCs w:val="22"/>
        </w:rPr>
        <w:t xml:space="preserve"> project and the products table.</w:t>
      </w:r>
    </w:p>
    <w:p w14:paraId="7CB87B51"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Write a loader that pushes catalog.csv into the table and the model files into the bucket.</w:t>
      </w:r>
    </w:p>
    <w:p w14:paraId="4C5FBCC0"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 xml:space="preserve">Build the </w:t>
      </w:r>
      <w:proofErr w:type="spellStart"/>
      <w:r>
        <w:rPr>
          <w:rFonts w:ascii="Calibri" w:eastAsia="Calibri" w:hAnsi="Calibri" w:cs="Calibri"/>
          <w:color w:val="000000"/>
          <w:sz w:val="22"/>
          <w:szCs w:val="22"/>
        </w:rPr>
        <w:t>FastAPI</w:t>
      </w:r>
      <w:proofErr w:type="spellEnd"/>
      <w:r>
        <w:rPr>
          <w:rFonts w:ascii="Calibri" w:eastAsia="Calibri" w:hAnsi="Calibri" w:cs="Calibri"/>
          <w:color w:val="000000"/>
          <w:sz w:val="22"/>
          <w:szCs w:val="22"/>
        </w:rPr>
        <w:t xml:space="preserve"> service, endpoints in the order listed in section 7.</w:t>
      </w:r>
    </w:p>
    <w:p w14:paraId="0FD8E200"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Set up the keep-alive ping.</w:t>
      </w:r>
    </w:p>
    <w:p w14:paraId="0E62E216" w14:textId="77777777" w:rsidR="00EA476E" w:rsidRDefault="00000000">
      <w:pPr>
        <w:pStyle w:val="ListParagraph"/>
        <w:numPr>
          <w:ilvl w:val="0"/>
          <w:numId w:val="2"/>
        </w:numPr>
        <w:spacing w:after="80" w:line="276" w:lineRule="auto"/>
      </w:pPr>
      <w:r>
        <w:rPr>
          <w:rFonts w:ascii="Calibri" w:eastAsia="Calibri" w:hAnsi="Calibri" w:cs="Calibri"/>
          <w:color w:val="000000"/>
          <w:sz w:val="22"/>
          <w:szCs w:val="22"/>
        </w:rPr>
        <w:t xml:space="preserve">Agree the </w:t>
      </w:r>
      <w:proofErr w:type="spellStart"/>
      <w:r>
        <w:rPr>
          <w:rFonts w:ascii="Calibri" w:eastAsia="Calibri" w:hAnsi="Calibri" w:cs="Calibri"/>
          <w:color w:val="000000"/>
          <w:sz w:val="22"/>
          <w:szCs w:val="22"/>
        </w:rPr>
        <w:t>SendMessage</w:t>
      </w:r>
      <w:proofErr w:type="spellEnd"/>
      <w:r>
        <w:rPr>
          <w:rFonts w:ascii="Calibri" w:eastAsia="Calibri" w:hAnsi="Calibri" w:cs="Calibri"/>
          <w:color w:val="000000"/>
          <w:sz w:val="22"/>
          <w:szCs w:val="22"/>
        </w:rPr>
        <w:t xml:space="preserve"> contract with the Unity developer, so both sides expect the same JSON.</w:t>
      </w:r>
    </w:p>
    <w:p w14:paraId="02880F6E" w14:textId="77777777" w:rsidR="00EA476E" w:rsidRDefault="00EA476E">
      <w:pPr>
        <w:spacing w:after="160"/>
      </w:pPr>
    </w:p>
    <w:p w14:paraId="38C4B399" w14:textId="77777777" w:rsidR="00EA476E" w:rsidRDefault="00000000">
      <w:pPr>
        <w:spacing w:after="120" w:line="276" w:lineRule="auto"/>
      </w:pPr>
      <w:r>
        <w:rPr>
          <w:rFonts w:ascii="Calibri" w:eastAsia="Calibri" w:hAnsi="Calibri" w:cs="Calibri"/>
          <w:i/>
          <w:iCs/>
          <w:color w:val="000000"/>
          <w:sz w:val="22"/>
          <w:szCs w:val="22"/>
        </w:rPr>
        <w:t>The last point is the one most likely to be forgotten and the most likely to cost a day. It should be agreed in writing before either side builds against it.</w:t>
      </w:r>
    </w:p>
    <w:sectPr w:rsidR="00EA476E">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628B2"/>
    <w:multiLevelType w:val="hybridMultilevel"/>
    <w:tmpl w:val="D2DA9FF4"/>
    <w:lvl w:ilvl="0" w:tplc="FBD818A6">
      <w:start w:val="1"/>
      <w:numFmt w:val="bullet"/>
      <w:lvlText w:val="•"/>
      <w:lvlJc w:val="left"/>
      <w:pPr>
        <w:ind w:left="460" w:hanging="260"/>
      </w:pPr>
    </w:lvl>
    <w:lvl w:ilvl="1" w:tplc="E4728B26">
      <w:numFmt w:val="decimal"/>
      <w:lvlText w:val=""/>
      <w:lvlJc w:val="left"/>
    </w:lvl>
    <w:lvl w:ilvl="2" w:tplc="99700BBE">
      <w:numFmt w:val="decimal"/>
      <w:lvlText w:val=""/>
      <w:lvlJc w:val="left"/>
    </w:lvl>
    <w:lvl w:ilvl="3" w:tplc="CEDC42E2">
      <w:numFmt w:val="decimal"/>
      <w:lvlText w:val=""/>
      <w:lvlJc w:val="left"/>
    </w:lvl>
    <w:lvl w:ilvl="4" w:tplc="2390A006">
      <w:numFmt w:val="decimal"/>
      <w:lvlText w:val=""/>
      <w:lvlJc w:val="left"/>
    </w:lvl>
    <w:lvl w:ilvl="5" w:tplc="79E2619C">
      <w:numFmt w:val="decimal"/>
      <w:lvlText w:val=""/>
      <w:lvlJc w:val="left"/>
    </w:lvl>
    <w:lvl w:ilvl="6" w:tplc="05B8AD38">
      <w:numFmt w:val="decimal"/>
      <w:lvlText w:val=""/>
      <w:lvlJc w:val="left"/>
    </w:lvl>
    <w:lvl w:ilvl="7" w:tplc="CAFCCDCE">
      <w:numFmt w:val="decimal"/>
      <w:lvlText w:val=""/>
      <w:lvlJc w:val="left"/>
    </w:lvl>
    <w:lvl w:ilvl="8" w:tplc="F60CC270">
      <w:numFmt w:val="decimal"/>
      <w:lvlText w:val=""/>
      <w:lvlJc w:val="left"/>
    </w:lvl>
  </w:abstractNum>
  <w:abstractNum w:abstractNumId="1" w15:restartNumberingAfterBreak="0">
    <w:nsid w:val="30D0477A"/>
    <w:multiLevelType w:val="hybridMultilevel"/>
    <w:tmpl w:val="B57015C6"/>
    <w:lvl w:ilvl="0" w:tplc="92A8D34C">
      <w:start w:val="1"/>
      <w:numFmt w:val="bullet"/>
      <w:lvlText w:val="●"/>
      <w:lvlJc w:val="left"/>
      <w:pPr>
        <w:ind w:left="720" w:hanging="360"/>
      </w:pPr>
    </w:lvl>
    <w:lvl w:ilvl="1" w:tplc="CCA0D272">
      <w:start w:val="1"/>
      <w:numFmt w:val="bullet"/>
      <w:lvlText w:val="○"/>
      <w:lvlJc w:val="left"/>
      <w:pPr>
        <w:ind w:left="1440" w:hanging="360"/>
      </w:pPr>
    </w:lvl>
    <w:lvl w:ilvl="2" w:tplc="E1B8E002">
      <w:start w:val="1"/>
      <w:numFmt w:val="bullet"/>
      <w:lvlText w:val="■"/>
      <w:lvlJc w:val="left"/>
      <w:pPr>
        <w:ind w:left="2160" w:hanging="360"/>
      </w:pPr>
    </w:lvl>
    <w:lvl w:ilvl="3" w:tplc="4112C65E">
      <w:start w:val="1"/>
      <w:numFmt w:val="bullet"/>
      <w:lvlText w:val="●"/>
      <w:lvlJc w:val="left"/>
      <w:pPr>
        <w:ind w:left="2880" w:hanging="360"/>
      </w:pPr>
    </w:lvl>
    <w:lvl w:ilvl="4" w:tplc="9844E20E">
      <w:start w:val="1"/>
      <w:numFmt w:val="bullet"/>
      <w:lvlText w:val="○"/>
      <w:lvlJc w:val="left"/>
      <w:pPr>
        <w:ind w:left="3600" w:hanging="360"/>
      </w:pPr>
    </w:lvl>
    <w:lvl w:ilvl="5" w:tplc="D08C078A">
      <w:start w:val="1"/>
      <w:numFmt w:val="bullet"/>
      <w:lvlText w:val="■"/>
      <w:lvlJc w:val="left"/>
      <w:pPr>
        <w:ind w:left="4320" w:hanging="360"/>
      </w:pPr>
    </w:lvl>
    <w:lvl w:ilvl="6" w:tplc="A7644D44">
      <w:start w:val="1"/>
      <w:numFmt w:val="bullet"/>
      <w:lvlText w:val="●"/>
      <w:lvlJc w:val="left"/>
      <w:pPr>
        <w:ind w:left="5040" w:hanging="360"/>
      </w:pPr>
    </w:lvl>
    <w:lvl w:ilvl="7" w:tplc="ADE0D8C0">
      <w:start w:val="1"/>
      <w:numFmt w:val="bullet"/>
      <w:lvlText w:val="●"/>
      <w:lvlJc w:val="left"/>
      <w:pPr>
        <w:ind w:left="5760" w:hanging="360"/>
      </w:pPr>
    </w:lvl>
    <w:lvl w:ilvl="8" w:tplc="EEA4C66A">
      <w:start w:val="1"/>
      <w:numFmt w:val="bullet"/>
      <w:lvlText w:val="●"/>
      <w:lvlJc w:val="left"/>
      <w:pPr>
        <w:ind w:left="6480" w:hanging="360"/>
      </w:pPr>
    </w:lvl>
  </w:abstractNum>
  <w:num w:numId="1" w16cid:durableId="1379472858">
    <w:abstractNumId w:val="1"/>
    <w:lvlOverride w:ilvl="0">
      <w:startOverride w:val="1"/>
    </w:lvlOverride>
  </w:num>
  <w:num w:numId="2" w16cid:durableId="7437176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76E"/>
    <w:rsid w:val="000D3951"/>
    <w:rsid w:val="001640E9"/>
    <w:rsid w:val="005E45F4"/>
    <w:rsid w:val="007F4CA5"/>
    <w:rsid w:val="00830C72"/>
    <w:rsid w:val="00A928E1"/>
    <w:rsid w:val="00B1368E"/>
    <w:rsid w:val="00EA476E"/>
    <w:rsid w:val="00F04BE0"/>
    <w:rsid w:val="00F421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88C7FF0"/>
  <w15:docId w15:val="{1B2FB1A3-212D-F142-B0E4-D4E360D4F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1876</Words>
  <Characters>10697</Characters>
  <Application>Microsoft Office Word</Application>
  <DocSecurity>0</DocSecurity>
  <Lines>89</Lines>
  <Paragraphs>25</Paragraphs>
  <ScaleCrop>false</ScaleCrop>
  <Company/>
  <LinksUpToDate>false</LinksUpToDate>
  <CharactersWithSpaces>12548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Apardeep Singh Soni</cp:lastModifiedBy>
  <cp:revision>23</cp:revision>
  <dcterms:created xsi:type="dcterms:W3CDTF">2026-07-13T19:57:00Z</dcterms:created>
  <dcterms:modified xsi:type="dcterms:W3CDTF">2026-07-13T20:09:00Z</dcterms:modified>
</cp:coreProperties>
</file>