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7204C" w14:textId="77777777" w:rsidR="00B9080D" w:rsidRDefault="00B9080D" w:rsidP="00B9080D">
      <w:pPr>
        <w:jc w:val="center"/>
        <w:rPr>
          <w:b/>
          <w:bCs/>
          <w:color w:val="215E99" w:themeColor="text2" w:themeTint="BF"/>
          <w:sz w:val="36"/>
          <w:szCs w:val="36"/>
        </w:rPr>
      </w:pPr>
      <w:r w:rsidRPr="00B9080D">
        <w:rPr>
          <w:b/>
          <w:bCs/>
          <w:color w:val="215E99" w:themeColor="text2" w:themeTint="BF"/>
          <w:sz w:val="36"/>
          <w:szCs w:val="36"/>
        </w:rPr>
        <w:t>Manufacturing Data Analysis Insights</w:t>
      </w:r>
    </w:p>
    <w:p w14:paraId="001482ED" w14:textId="77777777" w:rsidR="00B9080D" w:rsidRPr="00B9080D" w:rsidRDefault="00B9080D" w:rsidP="00B9080D">
      <w:pPr>
        <w:jc w:val="center"/>
        <w:rPr>
          <w:b/>
          <w:bCs/>
          <w:color w:val="215E99" w:themeColor="text2" w:themeTint="BF"/>
          <w:sz w:val="36"/>
          <w:szCs w:val="36"/>
        </w:rPr>
      </w:pPr>
    </w:p>
    <w:p w14:paraId="16EEFF65" w14:textId="77777777" w:rsidR="00B9080D" w:rsidRPr="00B9080D" w:rsidRDefault="00B9080D" w:rsidP="00B9080D">
      <w:pPr>
        <w:rPr>
          <w:b/>
          <w:bCs/>
        </w:rPr>
      </w:pPr>
      <w:r w:rsidRPr="00B9080D">
        <w:rPr>
          <w:b/>
          <w:bCs/>
        </w:rPr>
        <w:t>1. Plant with Highest Defect Rate</w:t>
      </w:r>
    </w:p>
    <w:p w14:paraId="69C87BDD" w14:textId="77777777" w:rsidR="00B9080D" w:rsidRPr="00B9080D" w:rsidRDefault="00B9080D" w:rsidP="00B9080D">
      <w:r w:rsidRPr="00B9080D">
        <w:t>PLANT_A has the highest average defect rate (~7.43%), followed by PLANT_C (~6.89%) and PLANT_B (~6.53%).</w:t>
      </w:r>
    </w:p>
    <w:p w14:paraId="4B44B3A3" w14:textId="77777777" w:rsidR="00B9080D" w:rsidRPr="00B9080D" w:rsidRDefault="00B9080D" w:rsidP="00B9080D">
      <w:pPr>
        <w:rPr>
          <w:b/>
          <w:bCs/>
        </w:rPr>
      </w:pPr>
      <w:r w:rsidRPr="00B9080D">
        <w:rPr>
          <w:b/>
          <w:bCs/>
        </w:rPr>
        <w:t>2. Most Profitable Product Line</w:t>
      </w:r>
    </w:p>
    <w:p w14:paraId="25AC52B4" w14:textId="77777777" w:rsidR="00B9080D" w:rsidRPr="00B9080D" w:rsidRDefault="00B9080D" w:rsidP="00B9080D">
      <w:r w:rsidRPr="00B9080D">
        <w:t>Electronics is the most profitable category (₹11.7M), followed by Textile, Chemicals, and Automotive.</w:t>
      </w:r>
    </w:p>
    <w:p w14:paraId="5EED78BD" w14:textId="77777777" w:rsidR="00B9080D" w:rsidRPr="00B9080D" w:rsidRDefault="00B9080D" w:rsidP="00B9080D">
      <w:pPr>
        <w:rPr>
          <w:b/>
          <w:bCs/>
        </w:rPr>
      </w:pPr>
      <w:r w:rsidRPr="00B9080D">
        <w:rPr>
          <w:b/>
          <w:bCs/>
        </w:rPr>
        <w:t>3. Impact of Machine Downtime on Production</w:t>
      </w:r>
    </w:p>
    <w:p w14:paraId="573DD116" w14:textId="77777777" w:rsidR="00B9080D" w:rsidRPr="00B9080D" w:rsidRDefault="00B9080D" w:rsidP="00B9080D">
      <w:r w:rsidRPr="00B9080D">
        <w:t xml:space="preserve">The correlation between Machine Downtime (hrs) and Units Produced is </w:t>
      </w:r>
      <w:r w:rsidRPr="00B9080D">
        <w:rPr>
          <w:b/>
          <w:bCs/>
        </w:rPr>
        <w:t>-0.0024</w:t>
      </w:r>
      <w:r w:rsidRPr="00B9080D">
        <w:t>, which is very close to zero.</w:t>
      </w:r>
      <w:r w:rsidRPr="00B9080D">
        <w:br/>
        <w:t>This indicates that downtime does not significantly affect production output in this dataset.</w:t>
      </w:r>
    </w:p>
    <w:p w14:paraId="798B1E71" w14:textId="77777777" w:rsidR="00B9080D" w:rsidRPr="00B9080D" w:rsidRDefault="00B9080D" w:rsidP="00B9080D">
      <w:pPr>
        <w:rPr>
          <w:b/>
          <w:bCs/>
        </w:rPr>
      </w:pPr>
      <w:r w:rsidRPr="00B9080D">
        <w:rPr>
          <w:b/>
          <w:bCs/>
        </w:rPr>
        <w:t>4. Strategies to Reduce Costs and Defects</w:t>
      </w:r>
    </w:p>
    <w:p w14:paraId="691BD301" w14:textId="77777777" w:rsidR="00B9080D" w:rsidRPr="00B9080D" w:rsidRDefault="00B9080D" w:rsidP="00B9080D">
      <w:pPr>
        <w:numPr>
          <w:ilvl w:val="0"/>
          <w:numId w:val="1"/>
        </w:numPr>
      </w:pPr>
      <w:r w:rsidRPr="00B9080D">
        <w:t>Prioritize quality control at PLANT_A with stricter inspections and better training.</w:t>
      </w:r>
    </w:p>
    <w:p w14:paraId="6B7AB43D" w14:textId="77777777" w:rsidR="00B9080D" w:rsidRPr="00B9080D" w:rsidRDefault="00B9080D" w:rsidP="00B9080D">
      <w:pPr>
        <w:numPr>
          <w:ilvl w:val="0"/>
          <w:numId w:val="1"/>
        </w:numPr>
      </w:pPr>
      <w:r w:rsidRPr="00B9080D">
        <w:t>Standardize preventive maintenance schedules instead of reactive fixes.</w:t>
      </w:r>
    </w:p>
    <w:p w14:paraId="5D61710F" w14:textId="78B446F5" w:rsidR="00B9080D" w:rsidRPr="00B9080D" w:rsidRDefault="00B9080D" w:rsidP="00B9080D">
      <w:pPr>
        <w:numPr>
          <w:ilvl w:val="0"/>
          <w:numId w:val="1"/>
        </w:numPr>
      </w:pPr>
      <w:r w:rsidRPr="00B9080D">
        <w:t xml:space="preserve">Adopt lean manufacturing practices to reduce material waste and optimize </w:t>
      </w:r>
      <w:r w:rsidRPr="00B9080D">
        <w:t>labour</w:t>
      </w:r>
      <w:r w:rsidRPr="00B9080D">
        <w:t xml:space="preserve"> utilization.</w:t>
      </w:r>
    </w:p>
    <w:p w14:paraId="7E3B31AD" w14:textId="77777777" w:rsidR="00B9080D" w:rsidRPr="00B9080D" w:rsidRDefault="00B9080D" w:rsidP="00B9080D">
      <w:pPr>
        <w:numPr>
          <w:ilvl w:val="0"/>
          <w:numId w:val="1"/>
        </w:numPr>
      </w:pPr>
      <w:r w:rsidRPr="00B9080D">
        <w:t>Conduct root-cause analysis (RCA) on defect patterns, especially in Textile and Chemicals.</w:t>
      </w:r>
    </w:p>
    <w:p w14:paraId="3FEDA2E6" w14:textId="77777777" w:rsidR="00B9080D" w:rsidRPr="00B9080D" w:rsidRDefault="00B9080D" w:rsidP="00B9080D">
      <w:pPr>
        <w:numPr>
          <w:ilvl w:val="0"/>
          <w:numId w:val="1"/>
        </w:numPr>
      </w:pPr>
      <w:r w:rsidRPr="00B9080D">
        <w:t>Invest in automation and real-time monitoring to detect and address issues early.</w:t>
      </w:r>
    </w:p>
    <w:p w14:paraId="561B4243" w14:textId="77777777" w:rsidR="00B9080D" w:rsidRDefault="00B9080D"/>
    <w:sectPr w:rsidR="00B9080D" w:rsidSect="00B9080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C08B1"/>
    <w:multiLevelType w:val="multilevel"/>
    <w:tmpl w:val="4546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600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80D"/>
    <w:rsid w:val="00B9080D"/>
    <w:rsid w:val="00C5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A72D5"/>
  <w15:chartTrackingRefBased/>
  <w15:docId w15:val="{EE1C2AB4-9209-4B10-8833-D2DDE133C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8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8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8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8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99</dc:creator>
  <cp:keywords/>
  <dc:description/>
  <cp:lastModifiedBy>kranthi 99</cp:lastModifiedBy>
  <cp:revision>1</cp:revision>
  <dcterms:created xsi:type="dcterms:W3CDTF">2025-09-23T11:05:00Z</dcterms:created>
  <dcterms:modified xsi:type="dcterms:W3CDTF">2025-09-23T11:08:00Z</dcterms:modified>
</cp:coreProperties>
</file>