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PYSPARK SQL</w:t>
      </w:r>
    </w:p>
    <w:p w:rsidR="00000000" w:rsidDel="00000000" w:rsidP="00000000" w:rsidRDefault="00000000" w:rsidRPr="00000000" w14:paraId="00000002">
      <w:pPr>
        <w:jc w:val="center"/>
        <w:rPr>
          <w:b w:val="1"/>
          <w:sz w:val="52"/>
          <w:szCs w:val="52"/>
          <w:u w:val="single"/>
        </w:rPr>
      </w:pPr>
      <w:r w:rsidDel="00000000" w:rsidR="00000000" w:rsidRPr="00000000">
        <w:rPr>
          <w:rtl w:val="0"/>
        </w:rPr>
      </w:r>
    </w:p>
    <w:p w:rsidR="00000000" w:rsidDel="00000000" w:rsidP="00000000" w:rsidRDefault="00000000" w:rsidRPr="00000000" w14:paraId="00000003">
      <w:pPr>
        <w:spacing w:after="240" w:lineRule="auto"/>
        <w:rPr>
          <w:color w:val="1155cc"/>
          <w:sz w:val="26"/>
          <w:szCs w:val="26"/>
        </w:rPr>
      </w:pPr>
      <w:r w:rsidDel="00000000" w:rsidR="00000000" w:rsidRPr="00000000">
        <w:rPr>
          <w:color w:val="1155cc"/>
          <w:sz w:val="26"/>
          <w:szCs w:val="26"/>
          <w:rtl w:val="0"/>
        </w:rPr>
        <w:t xml:space="preserve">Spark SQL brings native support for SQL to Spark and streamlines the process of querying data stored both in RDDs (Spark’s distributed datasets) and in external sources. Spark SQL conveniently blurs the lines between RDDs and relational tables. Unifying these powerful abstractions makes it easy for developers to intermix SQL commands querying external data with complex analytics, all within in a single application. Concretely, Spark SQL will allow developers to:</w:t>
      </w:r>
    </w:p>
    <w:p w:rsidR="00000000" w:rsidDel="00000000" w:rsidP="00000000" w:rsidRDefault="00000000" w:rsidRPr="00000000" w14:paraId="00000004">
      <w:pPr>
        <w:numPr>
          <w:ilvl w:val="0"/>
          <w:numId w:val="1"/>
        </w:numPr>
        <w:spacing w:after="0" w:afterAutospacing="0" w:before="240" w:lineRule="auto"/>
        <w:ind w:left="720" w:hanging="360"/>
        <w:rPr>
          <w:color w:val="1155cc"/>
          <w:sz w:val="26"/>
          <w:szCs w:val="26"/>
        </w:rPr>
      </w:pPr>
      <w:r w:rsidDel="00000000" w:rsidR="00000000" w:rsidRPr="00000000">
        <w:rPr>
          <w:color w:val="1155cc"/>
          <w:sz w:val="26"/>
          <w:szCs w:val="26"/>
          <w:rtl w:val="0"/>
        </w:rPr>
        <w:t xml:space="preserve">Import relational data from Parquet files and Hive tables</w:t>
      </w:r>
    </w:p>
    <w:p w:rsidR="00000000" w:rsidDel="00000000" w:rsidP="00000000" w:rsidRDefault="00000000" w:rsidRPr="00000000" w14:paraId="00000005">
      <w:pPr>
        <w:numPr>
          <w:ilvl w:val="0"/>
          <w:numId w:val="1"/>
        </w:numPr>
        <w:spacing w:after="0" w:afterAutospacing="0" w:before="0" w:beforeAutospacing="0" w:lineRule="auto"/>
        <w:ind w:left="720" w:hanging="360"/>
        <w:rPr>
          <w:color w:val="1155cc"/>
          <w:sz w:val="26"/>
          <w:szCs w:val="26"/>
        </w:rPr>
      </w:pPr>
      <w:r w:rsidDel="00000000" w:rsidR="00000000" w:rsidRPr="00000000">
        <w:rPr>
          <w:color w:val="1155cc"/>
          <w:sz w:val="26"/>
          <w:szCs w:val="26"/>
          <w:rtl w:val="0"/>
        </w:rPr>
        <w:t xml:space="preserve">Run SQL queries over imported data and existing RDDs</w:t>
      </w:r>
    </w:p>
    <w:p w:rsidR="00000000" w:rsidDel="00000000" w:rsidP="00000000" w:rsidRDefault="00000000" w:rsidRPr="00000000" w14:paraId="00000006">
      <w:pPr>
        <w:numPr>
          <w:ilvl w:val="0"/>
          <w:numId w:val="1"/>
        </w:numPr>
        <w:spacing w:after="240" w:before="0" w:beforeAutospacing="0" w:lineRule="auto"/>
        <w:ind w:left="720" w:hanging="360"/>
        <w:rPr>
          <w:color w:val="1155cc"/>
          <w:sz w:val="26"/>
          <w:szCs w:val="26"/>
        </w:rPr>
      </w:pPr>
      <w:r w:rsidDel="00000000" w:rsidR="00000000" w:rsidRPr="00000000">
        <w:rPr>
          <w:color w:val="1155cc"/>
          <w:sz w:val="26"/>
          <w:szCs w:val="26"/>
          <w:rtl w:val="0"/>
        </w:rPr>
        <w:t xml:space="preserve">Easily write RDDs out to Hive tables or Parquet files</w:t>
      </w:r>
    </w:p>
    <w:p w:rsidR="00000000" w:rsidDel="00000000" w:rsidP="00000000" w:rsidRDefault="00000000" w:rsidRPr="00000000" w14:paraId="00000007">
      <w:pPr>
        <w:jc w:val="left"/>
        <w:rPr>
          <w:color w:val="1155cc"/>
          <w:sz w:val="26"/>
          <w:szCs w:val="26"/>
        </w:rPr>
      </w:pPr>
      <w:r w:rsidDel="00000000" w:rsidR="00000000" w:rsidRPr="00000000">
        <w:rPr>
          <w:rtl w:val="0"/>
        </w:rPr>
      </w:r>
    </w:p>
    <w:p w:rsidR="00000000" w:rsidDel="00000000" w:rsidP="00000000" w:rsidRDefault="00000000" w:rsidRPr="00000000" w14:paraId="00000008">
      <w:pPr>
        <w:jc w:val="left"/>
        <w:rPr>
          <w:color w:val="1155cc"/>
          <w:sz w:val="26"/>
          <w:szCs w:val="26"/>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sz w:val="26"/>
          <w:szCs w:val="26"/>
        </w:rPr>
      </w:pPr>
      <w:bookmarkStart w:colFirst="0" w:colLast="0" w:name="_h3jecb7jzivh" w:id="0"/>
      <w:bookmarkEnd w:id="0"/>
      <w:r w:rsidDel="00000000" w:rsidR="00000000" w:rsidRPr="00000000">
        <w:rPr>
          <w:b w:val="1"/>
          <w:sz w:val="34"/>
          <w:szCs w:val="34"/>
          <w:rtl w:val="0"/>
        </w:rPr>
        <w:t xml:space="preserve">Architecture of Spark SQL</w:t>
      </w:r>
      <w:r w:rsidDel="00000000" w:rsidR="00000000" w:rsidRPr="00000000">
        <w:rPr>
          <w:rtl w:val="0"/>
        </w:rPr>
      </w:r>
    </w:p>
    <w:p w:rsidR="00000000" w:rsidDel="00000000" w:rsidP="00000000" w:rsidRDefault="00000000" w:rsidRPr="00000000" w14:paraId="0000000A">
      <w:pPr>
        <w:spacing w:after="240" w:before="240" w:lineRule="auto"/>
        <w:rPr>
          <w:color w:val="1155cc"/>
          <w:sz w:val="26"/>
          <w:szCs w:val="26"/>
        </w:rPr>
      </w:pPr>
      <w:r w:rsidDel="00000000" w:rsidR="00000000" w:rsidRPr="00000000">
        <w:rPr>
          <w:color w:val="1155cc"/>
          <w:sz w:val="26"/>
          <w:szCs w:val="26"/>
          <w:rtl w:val="0"/>
        </w:rPr>
        <w:t xml:space="preserve">Spark SQL is a library on top of the Spark core execution engine, as shown in </w:t>
      </w:r>
      <w:r w:rsidDel="00000000" w:rsidR="00000000" w:rsidRPr="00000000">
        <w:rPr>
          <w:i w:val="1"/>
          <w:color w:val="1155cc"/>
          <w:sz w:val="26"/>
          <w:szCs w:val="26"/>
          <w:rtl w:val="0"/>
        </w:rPr>
        <w:t xml:space="preserve">Figure 4.2</w:t>
      </w:r>
      <w:r w:rsidDel="00000000" w:rsidR="00000000" w:rsidRPr="00000000">
        <w:rPr>
          <w:color w:val="1155cc"/>
          <w:sz w:val="26"/>
          <w:szCs w:val="26"/>
          <w:rtl w:val="0"/>
        </w:rPr>
        <w:t xml:space="preserve">. It exposes SQL interfaces using JDBC/ODBC for Data Warehousing applications or through a command-line console for interactively executing queries. So, any </w:t>
      </w:r>
      <w:r w:rsidDel="00000000" w:rsidR="00000000" w:rsidRPr="00000000">
        <w:rPr>
          <w:b w:val="1"/>
          <w:color w:val="1155cc"/>
          <w:sz w:val="26"/>
          <w:szCs w:val="26"/>
          <w:rtl w:val="0"/>
        </w:rPr>
        <w:t xml:space="preserve">Business Intelligence</w:t>
      </w:r>
      <w:r w:rsidDel="00000000" w:rsidR="00000000" w:rsidRPr="00000000">
        <w:rPr>
          <w:color w:val="1155cc"/>
          <w:sz w:val="26"/>
          <w:szCs w:val="26"/>
          <w:rtl w:val="0"/>
        </w:rPr>
        <w:t xml:space="preserve"> (</w:t>
      </w:r>
      <w:r w:rsidDel="00000000" w:rsidR="00000000" w:rsidRPr="00000000">
        <w:rPr>
          <w:b w:val="1"/>
          <w:color w:val="1155cc"/>
          <w:sz w:val="26"/>
          <w:szCs w:val="26"/>
          <w:rtl w:val="0"/>
        </w:rPr>
        <w:t xml:space="preserve">BI</w:t>
      </w:r>
      <w:r w:rsidDel="00000000" w:rsidR="00000000" w:rsidRPr="00000000">
        <w:rPr>
          <w:color w:val="1155cc"/>
          <w:sz w:val="26"/>
          <w:szCs w:val="26"/>
          <w:rtl w:val="0"/>
        </w:rPr>
        <w:t xml:space="preserve">) tools can connect to Spark SQL to perform analytics at memory speeds. It also exposes a Dataset API and DataFrame API, which are supported in Java, Scala, Python, and R. Spark SQL users can use the Data Source API to read and write data from and to a variety of sources to create a DataFrame or a Dataset. </w:t>
      </w:r>
      <w:r w:rsidDel="00000000" w:rsidR="00000000" w:rsidRPr="00000000">
        <w:rPr>
          <w:i w:val="1"/>
          <w:color w:val="1155cc"/>
          <w:sz w:val="26"/>
          <w:szCs w:val="26"/>
          <w:rtl w:val="0"/>
        </w:rPr>
        <w:t xml:space="preserve">Figure 4.2</w:t>
      </w:r>
      <w:r w:rsidDel="00000000" w:rsidR="00000000" w:rsidRPr="00000000">
        <w:rPr>
          <w:color w:val="1155cc"/>
          <w:sz w:val="26"/>
          <w:szCs w:val="26"/>
          <w:rtl w:val="0"/>
        </w:rPr>
        <w:t xml:space="preserve"> also indicates the traditional way of creating and operating on RDDs from programming languages to the Spark core engine.</w:t>
      </w:r>
    </w:p>
    <w:p w:rsidR="00000000" w:rsidDel="00000000" w:rsidP="00000000" w:rsidRDefault="00000000" w:rsidRPr="00000000" w14:paraId="0000000B">
      <w:pPr>
        <w:jc w:val="left"/>
        <w:rPr>
          <w:color w:val="1155cc"/>
          <w:sz w:val="26"/>
          <w:szCs w:val="2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left"/>
        <w:rPr>
          <w:b w:val="1"/>
          <w:sz w:val="36"/>
          <w:szCs w:val="36"/>
        </w:rPr>
      </w:pPr>
      <w:r w:rsidDel="00000000" w:rsidR="00000000" w:rsidRPr="00000000">
        <w:rPr>
          <w:rtl w:val="0"/>
        </w:rPr>
      </w:r>
    </w:p>
    <w:p w:rsidR="00000000" w:rsidDel="00000000" w:rsidP="00000000" w:rsidRDefault="00000000" w:rsidRPr="00000000" w14:paraId="0000000E">
      <w:pPr>
        <w:jc w:val="left"/>
        <w:rPr>
          <w:b w:val="1"/>
          <w:sz w:val="36"/>
          <w:szCs w:val="36"/>
        </w:rPr>
      </w:pPr>
      <w:r w:rsidDel="00000000" w:rsidR="00000000" w:rsidRPr="00000000">
        <w:rPr>
          <w:b w:val="1"/>
          <w:sz w:val="36"/>
          <w:szCs w:val="36"/>
        </w:rPr>
        <w:drawing>
          <wp:inline distB="114300" distT="114300" distL="114300" distR="114300">
            <wp:extent cx="5724525" cy="2047875"/>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245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b w:val="1"/>
          <w:sz w:val="36"/>
          <w:szCs w:val="36"/>
        </w:rPr>
      </w:pPr>
      <w:r w:rsidDel="00000000" w:rsidR="00000000" w:rsidRPr="00000000">
        <w:rPr>
          <w:rtl w:val="0"/>
        </w:rPr>
      </w:r>
    </w:p>
    <w:p w:rsidR="00000000" w:rsidDel="00000000" w:rsidP="00000000" w:rsidRDefault="00000000" w:rsidRPr="00000000" w14:paraId="00000010">
      <w:pPr>
        <w:jc w:val="left"/>
        <w:rPr>
          <w:b w:val="1"/>
          <w:sz w:val="36"/>
          <w:szCs w:val="36"/>
        </w:rPr>
      </w:pPr>
      <w:r w:rsidDel="00000000" w:rsidR="00000000" w:rsidRPr="00000000">
        <w:rPr>
          <w:b w:val="1"/>
          <w:sz w:val="36"/>
          <w:szCs w:val="36"/>
        </w:rPr>
        <w:drawing>
          <wp:inline distB="114300" distT="114300" distL="114300" distR="114300">
            <wp:extent cx="5731200" cy="8763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b w:val="1"/>
          <w:sz w:val="36"/>
          <w:szCs w:val="36"/>
        </w:rPr>
      </w:pPr>
      <w:r w:rsidDel="00000000" w:rsidR="00000000" w:rsidRPr="00000000">
        <w:rPr>
          <w:rtl w:val="0"/>
        </w:rPr>
      </w:r>
    </w:p>
    <w:p w:rsidR="00000000" w:rsidDel="00000000" w:rsidP="00000000" w:rsidRDefault="00000000" w:rsidRPr="00000000" w14:paraId="00000012">
      <w:pPr>
        <w:jc w:val="left"/>
        <w:rPr>
          <w:b w:val="1"/>
          <w:sz w:val="36"/>
          <w:szCs w:val="36"/>
        </w:rPr>
      </w:pPr>
      <w:r w:rsidDel="00000000" w:rsidR="00000000" w:rsidRPr="00000000">
        <w:rPr>
          <w:b w:val="1"/>
          <w:sz w:val="36"/>
          <w:szCs w:val="36"/>
        </w:rPr>
        <w:drawing>
          <wp:inline distB="114300" distT="114300" distL="114300" distR="114300">
            <wp:extent cx="5731200" cy="14859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b w:val="1"/>
          <w:sz w:val="36"/>
          <w:szCs w:val="36"/>
        </w:rPr>
      </w:pPr>
      <w:r w:rsidDel="00000000" w:rsidR="00000000" w:rsidRPr="00000000">
        <w:rPr>
          <w:rtl w:val="0"/>
        </w:rPr>
      </w:r>
    </w:p>
    <w:p w:rsidR="00000000" w:rsidDel="00000000" w:rsidP="00000000" w:rsidRDefault="00000000" w:rsidRPr="00000000" w14:paraId="00000014">
      <w:pPr>
        <w:jc w:val="left"/>
        <w:rPr>
          <w:b w:val="1"/>
          <w:sz w:val="36"/>
          <w:szCs w:val="36"/>
        </w:rPr>
      </w:pPr>
      <w:r w:rsidDel="00000000" w:rsidR="00000000" w:rsidRPr="00000000">
        <w:rPr>
          <w:b w:val="1"/>
          <w:sz w:val="36"/>
          <w:szCs w:val="36"/>
        </w:rPr>
        <w:drawing>
          <wp:inline distB="114300" distT="114300" distL="114300" distR="114300">
            <wp:extent cx="5731200" cy="32131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b w:val="1"/>
          <w:sz w:val="36"/>
          <w:szCs w:val="36"/>
        </w:rPr>
      </w:pPr>
      <w:r w:rsidDel="00000000" w:rsidR="00000000" w:rsidRPr="00000000">
        <w:rPr>
          <w:rtl w:val="0"/>
        </w:rPr>
      </w:r>
    </w:p>
    <w:p w:rsidR="00000000" w:rsidDel="00000000" w:rsidP="00000000" w:rsidRDefault="00000000" w:rsidRPr="00000000" w14:paraId="00000016">
      <w:pPr>
        <w:jc w:val="left"/>
        <w:rPr>
          <w:b w:val="1"/>
          <w:sz w:val="36"/>
          <w:szCs w:val="36"/>
        </w:rPr>
      </w:pPr>
      <w:r w:rsidDel="00000000" w:rsidR="00000000" w:rsidRPr="00000000">
        <w:rPr>
          <w:b w:val="1"/>
          <w:sz w:val="36"/>
          <w:szCs w:val="36"/>
        </w:rPr>
        <w:drawing>
          <wp:inline distB="114300" distT="114300" distL="114300" distR="114300">
            <wp:extent cx="5086350" cy="27241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863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b w:val="1"/>
          <w:sz w:val="36"/>
          <w:szCs w:val="36"/>
        </w:rPr>
      </w:pPr>
      <w:r w:rsidDel="00000000" w:rsidR="00000000" w:rsidRPr="00000000">
        <w:rPr>
          <w:rtl w:val="0"/>
        </w:rPr>
      </w:r>
    </w:p>
    <w:p w:rsidR="00000000" w:rsidDel="00000000" w:rsidP="00000000" w:rsidRDefault="00000000" w:rsidRPr="00000000" w14:paraId="00000018">
      <w:pPr>
        <w:jc w:val="left"/>
        <w:rPr>
          <w:b w:val="1"/>
          <w:sz w:val="36"/>
          <w:szCs w:val="36"/>
        </w:rPr>
      </w:pPr>
      <w:r w:rsidDel="00000000" w:rsidR="00000000" w:rsidRPr="00000000">
        <w:rPr>
          <w:b w:val="1"/>
          <w:sz w:val="36"/>
          <w:szCs w:val="36"/>
        </w:rPr>
        <w:drawing>
          <wp:inline distB="114300" distT="114300" distL="114300" distR="114300">
            <wp:extent cx="5400675" cy="36385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006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b w:val="1"/>
          <w:sz w:val="36"/>
          <w:szCs w:val="36"/>
        </w:rPr>
      </w:pPr>
      <w:r w:rsidDel="00000000" w:rsidR="00000000" w:rsidRPr="00000000">
        <w:rPr>
          <w:rtl w:val="0"/>
        </w:rPr>
      </w:r>
    </w:p>
    <w:p w:rsidR="00000000" w:rsidDel="00000000" w:rsidP="00000000" w:rsidRDefault="00000000" w:rsidRPr="00000000" w14:paraId="0000001A">
      <w:pPr>
        <w:jc w:val="left"/>
        <w:rPr>
          <w:b w:val="1"/>
          <w:sz w:val="36"/>
          <w:szCs w:val="36"/>
        </w:rPr>
      </w:pPr>
      <w:r w:rsidDel="00000000" w:rsidR="00000000" w:rsidRPr="00000000">
        <w:rPr>
          <w:b w:val="1"/>
          <w:sz w:val="36"/>
          <w:szCs w:val="36"/>
        </w:rPr>
        <w:drawing>
          <wp:inline distB="114300" distT="114300" distL="114300" distR="114300">
            <wp:extent cx="5219700" cy="379095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197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b w:val="1"/>
          <w:sz w:val="36"/>
          <w:szCs w:val="36"/>
        </w:rPr>
      </w:pPr>
      <w:r w:rsidDel="00000000" w:rsidR="00000000" w:rsidRPr="00000000">
        <w:rPr>
          <w:rtl w:val="0"/>
        </w:rPr>
      </w:r>
    </w:p>
    <w:p w:rsidR="00000000" w:rsidDel="00000000" w:rsidP="00000000" w:rsidRDefault="00000000" w:rsidRPr="00000000" w14:paraId="0000001C">
      <w:pPr>
        <w:jc w:val="left"/>
        <w:rPr>
          <w:b w:val="1"/>
          <w:sz w:val="36"/>
          <w:szCs w:val="36"/>
        </w:rPr>
      </w:pPr>
      <w:r w:rsidDel="00000000" w:rsidR="00000000" w:rsidRPr="00000000">
        <w:rPr>
          <w:b w:val="1"/>
          <w:sz w:val="36"/>
          <w:szCs w:val="36"/>
        </w:rPr>
        <w:drawing>
          <wp:inline distB="114300" distT="114300" distL="114300" distR="114300">
            <wp:extent cx="5731200" cy="24511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b w:val="1"/>
          <w:sz w:val="36"/>
          <w:szCs w:val="36"/>
        </w:rPr>
      </w:pPr>
      <w:r w:rsidDel="00000000" w:rsidR="00000000" w:rsidRPr="00000000">
        <w:rPr>
          <w:rtl w:val="0"/>
        </w:rPr>
      </w:r>
    </w:p>
    <w:p w:rsidR="00000000" w:rsidDel="00000000" w:rsidP="00000000" w:rsidRDefault="00000000" w:rsidRPr="00000000" w14:paraId="0000001E">
      <w:pPr>
        <w:jc w:val="left"/>
        <w:rPr>
          <w:b w:val="1"/>
          <w:sz w:val="36"/>
          <w:szCs w:val="36"/>
        </w:rPr>
      </w:pPr>
      <w:r w:rsidDel="00000000" w:rsidR="00000000" w:rsidRPr="00000000">
        <w:rPr>
          <w:b w:val="1"/>
          <w:sz w:val="36"/>
          <w:szCs w:val="36"/>
        </w:rPr>
        <w:drawing>
          <wp:inline distB="114300" distT="114300" distL="114300" distR="114300">
            <wp:extent cx="5731200" cy="27686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b w:val="1"/>
          <w:sz w:val="36"/>
          <w:szCs w:val="36"/>
        </w:rPr>
      </w:pPr>
      <w:r w:rsidDel="00000000" w:rsidR="00000000" w:rsidRPr="00000000">
        <w:rPr>
          <w:rtl w:val="0"/>
        </w:rPr>
      </w:r>
    </w:p>
    <w:p w:rsidR="00000000" w:rsidDel="00000000" w:rsidP="00000000" w:rsidRDefault="00000000" w:rsidRPr="00000000" w14:paraId="00000020">
      <w:pPr>
        <w:jc w:val="left"/>
        <w:rPr>
          <w:b w:val="1"/>
          <w:sz w:val="36"/>
          <w:szCs w:val="36"/>
        </w:rPr>
      </w:pPr>
      <w:r w:rsidDel="00000000" w:rsidR="00000000" w:rsidRPr="00000000">
        <w:rPr>
          <w:b w:val="1"/>
          <w:sz w:val="36"/>
          <w:szCs w:val="36"/>
        </w:rPr>
        <w:drawing>
          <wp:inline distB="114300" distT="114300" distL="114300" distR="114300">
            <wp:extent cx="5238750" cy="142875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3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b w:val="1"/>
          <w:sz w:val="36"/>
          <w:szCs w:val="36"/>
        </w:rPr>
      </w:pPr>
      <w:r w:rsidDel="00000000" w:rsidR="00000000" w:rsidRPr="00000000">
        <w:rPr>
          <w:rtl w:val="0"/>
        </w:rPr>
      </w:r>
    </w:p>
    <w:p w:rsidR="00000000" w:rsidDel="00000000" w:rsidP="00000000" w:rsidRDefault="00000000" w:rsidRPr="00000000" w14:paraId="00000022">
      <w:pPr>
        <w:jc w:val="left"/>
        <w:rPr>
          <w:b w:val="1"/>
          <w:sz w:val="36"/>
          <w:szCs w:val="36"/>
        </w:rPr>
      </w:pPr>
      <w:r w:rsidDel="00000000" w:rsidR="00000000" w:rsidRPr="00000000">
        <w:rPr>
          <w:b w:val="1"/>
          <w:sz w:val="36"/>
          <w:szCs w:val="36"/>
        </w:rPr>
        <w:drawing>
          <wp:inline distB="114300" distT="114300" distL="114300" distR="114300">
            <wp:extent cx="5731200" cy="29464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b w:val="1"/>
          <w:sz w:val="36"/>
          <w:szCs w:val="36"/>
        </w:rPr>
      </w:pPr>
      <w:r w:rsidDel="00000000" w:rsidR="00000000" w:rsidRPr="00000000">
        <w:rPr>
          <w:rtl w:val="0"/>
        </w:rPr>
      </w:r>
    </w:p>
    <w:p w:rsidR="00000000" w:rsidDel="00000000" w:rsidP="00000000" w:rsidRDefault="00000000" w:rsidRPr="00000000" w14:paraId="00000024">
      <w:pPr>
        <w:jc w:val="left"/>
        <w:rPr>
          <w:b w:val="1"/>
          <w:sz w:val="36"/>
          <w:szCs w:val="36"/>
        </w:rPr>
      </w:pPr>
      <w:r w:rsidDel="00000000" w:rsidR="00000000" w:rsidRPr="00000000">
        <w:rPr>
          <w:b w:val="1"/>
          <w:sz w:val="36"/>
          <w:szCs w:val="36"/>
        </w:rPr>
        <w:drawing>
          <wp:inline distB="114300" distT="114300" distL="114300" distR="114300">
            <wp:extent cx="5731200" cy="32385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b w:val="1"/>
          <w:sz w:val="36"/>
          <w:szCs w:val="36"/>
        </w:rPr>
      </w:pPr>
      <w:r w:rsidDel="00000000" w:rsidR="00000000" w:rsidRPr="00000000">
        <w:rPr>
          <w:rtl w:val="0"/>
        </w:rPr>
      </w:r>
    </w:p>
    <w:p w:rsidR="00000000" w:rsidDel="00000000" w:rsidP="00000000" w:rsidRDefault="00000000" w:rsidRPr="00000000" w14:paraId="00000026">
      <w:pPr>
        <w:jc w:val="left"/>
        <w:rPr>
          <w:b w:val="1"/>
          <w:sz w:val="36"/>
          <w:szCs w:val="36"/>
        </w:rPr>
      </w:pPr>
      <w:r w:rsidDel="00000000" w:rsidR="00000000" w:rsidRPr="00000000">
        <w:rPr>
          <w:b w:val="1"/>
          <w:sz w:val="36"/>
          <w:szCs w:val="36"/>
        </w:rPr>
        <w:drawing>
          <wp:inline distB="114300" distT="114300" distL="114300" distR="114300">
            <wp:extent cx="5731200" cy="27813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