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F59F3" w14:textId="22727DE2" w:rsidR="00DD6975" w:rsidRDefault="007A7AF2" w:rsidP="007A7A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FEW </w:t>
      </w:r>
      <w:bookmarkStart w:id="0" w:name="_GoBack"/>
      <w:bookmarkEnd w:id="0"/>
      <w:r w:rsidRPr="007A7AF2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BSERVABLE TRENDS </w:t>
      </w:r>
    </w:p>
    <w:p w14:paraId="721369B4" w14:textId="0B53738B" w:rsidR="007A7AF2" w:rsidRPr="007A7AF2" w:rsidRDefault="007A7AF2" w:rsidP="007A7A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Aparna Vinodh </w:t>
      </w:r>
    </w:p>
    <w:p w14:paraId="55A270F9" w14:textId="25D44B7F" w:rsidR="007A7AF2" w:rsidRPr="007A7AF2" w:rsidRDefault="007A7AF2" w:rsidP="007A7A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</w:rPr>
      </w:pPr>
      <w:r w:rsidRPr="007A7AF2">
        <w:rPr>
          <w:color w:val="000000"/>
        </w:rPr>
        <w:t>It is visible from the district summary and the school summary</w:t>
      </w:r>
      <w:r w:rsidR="00C86F2C">
        <w:rPr>
          <w:color w:val="000000"/>
        </w:rPr>
        <w:t>,</w:t>
      </w:r>
      <w:r w:rsidRPr="007A7AF2">
        <w:rPr>
          <w:color w:val="000000"/>
        </w:rPr>
        <w:t xml:space="preserve"> that the students are doing better in re</w:t>
      </w:r>
      <w:r w:rsidR="00C86F2C">
        <w:rPr>
          <w:color w:val="000000"/>
        </w:rPr>
        <w:t>a</w:t>
      </w:r>
      <w:r w:rsidRPr="007A7AF2">
        <w:rPr>
          <w:color w:val="000000"/>
        </w:rPr>
        <w:t>ding than in math. The lower math score</w:t>
      </w:r>
      <w:r w:rsidR="007726B3">
        <w:rPr>
          <w:color w:val="000000"/>
        </w:rPr>
        <w:t>s</w:t>
      </w:r>
      <w:r w:rsidRPr="007A7AF2">
        <w:rPr>
          <w:color w:val="000000"/>
        </w:rPr>
        <w:t xml:space="preserve"> seem to be pulling down the overall passing rate. </w:t>
      </w:r>
    </w:p>
    <w:p w14:paraId="53D4EFE0" w14:textId="7B5FE58C" w:rsidR="007A7AF2" w:rsidRPr="007A7AF2" w:rsidRDefault="007A7AF2" w:rsidP="007A7A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</w:rPr>
      </w:pPr>
      <w:r>
        <w:rPr>
          <w:color w:val="000000"/>
        </w:rPr>
        <w:t xml:space="preserve">The </w:t>
      </w:r>
      <w:r w:rsidRPr="007A7AF2">
        <w:rPr>
          <w:color w:val="000000"/>
        </w:rPr>
        <w:t xml:space="preserve">Top performing schools are </w:t>
      </w:r>
      <w:r>
        <w:rPr>
          <w:color w:val="000000"/>
        </w:rPr>
        <w:t>the “C</w:t>
      </w:r>
      <w:r w:rsidRPr="007A7AF2">
        <w:rPr>
          <w:color w:val="000000"/>
        </w:rPr>
        <w:t>harter</w:t>
      </w:r>
      <w:r>
        <w:rPr>
          <w:color w:val="000000"/>
        </w:rPr>
        <w:t xml:space="preserve"> type”</w:t>
      </w:r>
      <w:r w:rsidRPr="007A7AF2">
        <w:rPr>
          <w:color w:val="000000"/>
        </w:rPr>
        <w:t xml:space="preserve"> schools. </w:t>
      </w:r>
      <w:r>
        <w:rPr>
          <w:color w:val="000000"/>
        </w:rPr>
        <w:t>The bottom performing schools are the “District type” schools.</w:t>
      </w:r>
    </w:p>
    <w:p w14:paraId="2B034209" w14:textId="31A27099" w:rsidR="007A7AF2" w:rsidRPr="007A7AF2" w:rsidRDefault="00E50FB6" w:rsidP="007A7A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</w:rPr>
      </w:pPr>
      <w:r>
        <w:rPr>
          <w:color w:val="000000"/>
        </w:rPr>
        <w:t>The schools that spend less than $615 on their students seem to have higher achievers than schools that spend above $615.</w:t>
      </w:r>
    </w:p>
    <w:p w14:paraId="37092F0F" w14:textId="72363959" w:rsidR="007A7AF2" w:rsidRDefault="00E50FB6" w:rsidP="007A7A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</w:rPr>
      </w:pPr>
      <w:r>
        <w:rPr>
          <w:color w:val="000000"/>
        </w:rPr>
        <w:t xml:space="preserve">The schools that have smaller-medium sizes seem to have students that perform significantly better than schools that have large sizes. </w:t>
      </w:r>
    </w:p>
    <w:p w14:paraId="089DB92E" w14:textId="67CC44A6" w:rsidR="00E50FB6" w:rsidRPr="007A7AF2" w:rsidRDefault="00E50FB6" w:rsidP="007A7A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color w:val="000000"/>
        </w:rPr>
      </w:pPr>
      <w:r>
        <w:rPr>
          <w:color w:val="000000"/>
        </w:rPr>
        <w:t>To confirm our second observation further, we can see that schools that are “Charter Type” have better performing students than the “District Type”.</w:t>
      </w:r>
    </w:p>
    <w:p w14:paraId="29E71064" w14:textId="77777777" w:rsidR="007A7AF2" w:rsidRPr="007A7AF2" w:rsidRDefault="007A7AF2">
      <w:pPr>
        <w:rPr>
          <w:rFonts w:ascii="Times New Roman" w:hAnsi="Times New Roman" w:cs="Times New Roman"/>
          <w:sz w:val="24"/>
          <w:szCs w:val="24"/>
        </w:rPr>
      </w:pPr>
    </w:p>
    <w:sectPr w:rsidR="007A7AF2" w:rsidRPr="007A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A7041"/>
    <w:multiLevelType w:val="multilevel"/>
    <w:tmpl w:val="5BB0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F2"/>
    <w:rsid w:val="007726B3"/>
    <w:rsid w:val="007A7AF2"/>
    <w:rsid w:val="00C86F2C"/>
    <w:rsid w:val="00D76A46"/>
    <w:rsid w:val="00DD6975"/>
    <w:rsid w:val="00E5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09C3"/>
  <w15:chartTrackingRefBased/>
  <w15:docId w15:val="{44168155-F43F-4176-9E48-D07CF939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Prashanthi Vinodh</dc:creator>
  <cp:keywords/>
  <dc:description/>
  <cp:lastModifiedBy>Aparna Prashanthi Vinodh</cp:lastModifiedBy>
  <cp:revision>3</cp:revision>
  <dcterms:created xsi:type="dcterms:W3CDTF">2018-09-22T17:19:00Z</dcterms:created>
  <dcterms:modified xsi:type="dcterms:W3CDTF">2018-09-22T17:39:00Z</dcterms:modified>
</cp:coreProperties>
</file>