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setting. In an intervention study,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2026-06-01T08:52:17Z</dcterms:created>
  <dcterms:modified xsi:type="dcterms:W3CDTF">2026-06-01T08:52:17Z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