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Hand-compilation of experimental</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Casey et al. 2020 detonation-property dataset (curated CHNO + CHNOClF subset, B3LYP/6-31G* HOF + experimentally-anchored densities)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 (in-house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used to label rows that have no other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[64]</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The per-source counts in the table above are pre-overlap. 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[58a]</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[Goerigk2017]</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[15]</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[Bondi1964]</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[huang2021]</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[11a]</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[46]</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[47]</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[sabatini2018]</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47"/>
    </w:p>
    <w:p>
      <w:pPr>
        <w:pStyle w:val="Subtitle"/>
        <w:numPr>
          <w:ilvl w:val="0"/>
          <w:numId w:val="1004"/>
        </w:numPr>
        <w:spacing w:before="0" w:after="160"/>
        <w:ind w:left="360" w:hanging="259"/>
        <w:jc w:val="center"/>
        <w:keepNext w:val="0"/>
        <w:keepLines/>
        <w:widowControl w:val="1"/>
      </w:pPr>
      <w:bookmarkStart w:id="48"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48"/>
    </w:p>
    <w:p>
      <w:pPr>
        <w:pStyle w:val="Subtitle"/>
        <w:numPr>
          <w:ilvl w:val="0"/>
          <w:numId w:val="1004"/>
        </w:numPr>
        <w:spacing w:before="0" w:after="160"/>
        <w:ind w:left="360" w:hanging="259"/>
        <w:jc w:val="center"/>
        <w:keepNext w:val="0"/>
        <w:keepLines/>
        <w:widowControl w:val="1"/>
      </w:pPr>
      <w:bookmarkStart w:id="49"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49"/>
    </w:p>
    <w:p>
      <w:pPr>
        <w:pStyle w:val="Subtitle"/>
        <w:numPr>
          <w:ilvl w:val="0"/>
          <w:numId w:val="1004"/>
        </w:numPr>
        <w:spacing w:before="0" w:after="160"/>
        <w:ind w:left="360" w:hanging="259"/>
        <w:jc w:val="center"/>
        <w:keepNext w:val="0"/>
        <w:keepLines/>
        <w:widowControl w:val="1"/>
      </w:pPr>
      <w:bookmarkStart w:id="50"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0"/>
    </w:p>
    <w:p>
      <w:pPr>
        <w:pStyle w:val="Subtitle"/>
        <w:numPr>
          <w:ilvl w:val="0"/>
          <w:numId w:val="1004"/>
        </w:numPr>
        <w:spacing w:before="0" w:after="160"/>
        <w:ind w:left="360" w:hanging="259"/>
        <w:jc w:val="center"/>
        <w:keepNext w:val="0"/>
        <w:keepLines/>
        <w:widowControl w:val="1"/>
      </w:pPr>
      <w:bookmarkStart w:id="51"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51"/>
    </w:p>
    <w:p>
      <w:pPr>
        <w:pStyle w:val="Subtitle"/>
        <w:numPr>
          <w:ilvl w:val="0"/>
          <w:numId w:val="1004"/>
        </w:numPr>
        <w:spacing w:before="0" w:after="160"/>
        <w:ind w:left="360" w:hanging="259"/>
        <w:jc w:val="center"/>
        <w:keepNext w:val="0"/>
        <w:keepLines/>
        <w:widowControl w:val="1"/>
      </w:pPr>
      <w:bookmarkStart w:id="52"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52"/>
    </w:p>
    <w:p>
      <w:pPr>
        <w:pStyle w:val="Subtitle"/>
        <w:numPr>
          <w:ilvl w:val="0"/>
          <w:numId w:val="1004"/>
        </w:numPr>
        <w:spacing w:before="0" w:after="160"/>
        <w:ind w:left="360" w:hanging="259"/>
        <w:jc w:val="center"/>
        <w:keepNext w:val="0"/>
        <w:keepLines/>
        <w:widowControl w:val="1"/>
      </w:pPr>
      <w:bookmarkStart w:id="5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53"/>
    </w:p>
    <w:p>
      <w:pPr>
        <w:pStyle w:val="Subtitle"/>
        <w:numPr>
          <w:ilvl w:val="0"/>
          <w:numId w:val="1004"/>
        </w:numPr>
        <w:spacing w:before="0" w:after="160"/>
        <w:ind w:left="360" w:hanging="259"/>
        <w:jc w:val="center"/>
        <w:keepNext w:val="0"/>
        <w:keepLines/>
        <w:widowControl w:val="1"/>
      </w:pPr>
      <w:bookmarkStart w:id="54"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54"/>
    </w:p>
    <w:p>
      <w:pPr>
        <w:pStyle w:val="Subtitle"/>
        <w:numPr>
          <w:ilvl w:val="0"/>
          <w:numId w:val="1004"/>
        </w:numPr>
        <w:spacing w:before="0" w:after="160"/>
        <w:ind w:left="360" w:hanging="259"/>
        <w:jc w:val="center"/>
        <w:keepNext w:val="0"/>
        <w:keepLines/>
        <w:widowControl w:val="1"/>
      </w:pPr>
      <w:bookmarkStart w:id="55"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55"/>
    </w:p>
    <w:p>
      <w:pPr>
        <w:pStyle w:val="Subtitle"/>
        <w:numPr>
          <w:ilvl w:val="0"/>
          <w:numId w:val="1004"/>
        </w:numPr>
        <w:spacing w:before="0" w:after="160"/>
        <w:ind w:left="360" w:hanging="259"/>
        <w:jc w:val="center"/>
        <w:keepNext w:val="0"/>
        <w:keepLines/>
        <w:widowControl w:val="1"/>
      </w:pPr>
      <w:bookmarkStart w:id="56"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56"/>
    </w:p>
    <w:p>
      <w:pPr>
        <w:pStyle w:val="Subtitle"/>
        <w:numPr>
          <w:ilvl w:val="0"/>
          <w:numId w:val="1004"/>
        </w:numPr>
        <w:spacing w:before="0" w:after="160"/>
        <w:ind w:left="360" w:hanging="259"/>
        <w:jc w:val="center"/>
        <w:keepNext w:val="0"/>
        <w:keepLines/>
        <w:widowControl w:val="1"/>
      </w:pPr>
      <w:bookmarkStart w:id="57"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57"/>
    </w:p>
    <w:p>
      <w:pPr>
        <w:pStyle w:val="Subtitle"/>
        <w:numPr>
          <w:ilvl w:val="0"/>
          <w:numId w:val="1004"/>
        </w:numPr>
        <w:spacing w:before="0" w:after="160"/>
        <w:ind w:left="360" w:hanging="259"/>
        <w:jc w:val="center"/>
        <w:keepNext w:val="0"/>
        <w:keepLines/>
        <w:widowControl w:val="1"/>
      </w:pPr>
      <w:bookmarkStart w:id="5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5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Subtitle"/>
        <w:numPr>
          <w:ilvl w:val="0"/>
          <w:numId w:val="1004"/>
        </w:numPr>
        <w:spacing w:before="0" w:after="160"/>
        <w:ind w:left="360" w:hanging="259"/>
        <w:jc w:val="center"/>
        <w:keepNext w:val="0"/>
        <w:keepLines/>
        <w:widowControl w:val="1"/>
      </w:pPr>
      <w:bookmarkStart w:id="60"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60"/>
    </w:p>
    <w:p>
      <w:pPr>
        <w:pStyle w:val="Subtitle"/>
        <w:numPr>
          <w:ilvl w:val="0"/>
          <w:numId w:val="1004"/>
        </w:numPr>
        <w:spacing w:before="0" w:after="160"/>
        <w:ind w:left="360" w:hanging="259"/>
        <w:jc w:val="center"/>
        <w:keepNext w:val="0"/>
        <w:keepLines/>
        <w:widowControl w:val="1"/>
      </w:pPr>
      <w:bookmarkStart w:id="61"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Subtitle"/>
        <w:numPr>
          <w:ilvl w:val="0"/>
          <w:numId w:val="1004"/>
        </w:numPr>
        <w:spacing w:before="0" w:after="160"/>
        <w:ind w:left="360" w:hanging="259"/>
        <w:jc w:val="center"/>
        <w:keepNext w:val="0"/>
        <w:keepLines/>
        <w:widowControl w:val="1"/>
      </w:pPr>
      <w:bookmarkStart w:id="62"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Subtitle"/>
        <w:numPr>
          <w:ilvl w:val="0"/>
          <w:numId w:val="1004"/>
        </w:numPr>
        <w:spacing w:before="0" w:after="160"/>
        <w:ind w:left="360" w:hanging="259"/>
        <w:jc w:val="center"/>
        <w:keepNext w:val="0"/>
        <w:keepLines/>
        <w:widowControl w:val="1"/>
      </w:pPr>
      <w:bookmarkStart w:id="63"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63"/>
    </w:p>
    <w:p>
      <w:pPr>
        <w:pStyle w:val="Subtitle"/>
        <w:numPr>
          <w:ilvl w:val="0"/>
          <w:numId w:val="1004"/>
        </w:numPr>
        <w:spacing w:before="0" w:after="160"/>
        <w:ind w:left="360" w:hanging="259"/>
        <w:jc w:val="center"/>
        <w:keepNext w:val="0"/>
        <w:keepLines/>
        <w:widowControl w:val="1"/>
      </w:pPr>
      <w:bookmarkStart w:id="64"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64"/>
    </w:p>
    <w:p>
      <w:pPr>
        <w:pStyle w:val="Subtitle"/>
        <w:numPr>
          <w:ilvl w:val="0"/>
          <w:numId w:val="1004"/>
        </w:numPr>
        <w:spacing w:before="0" w:after="160"/>
        <w:ind w:left="360" w:hanging="259"/>
        <w:jc w:val="center"/>
        <w:keepNext w:val="0"/>
        <w:keepLines/>
        <w:widowControl w:val="1"/>
      </w:pPr>
      <w:bookmarkStart w:id="65"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65"/>
    </w:p>
    <w:p>
      <w:pPr>
        <w:pStyle w:val="Subtitle"/>
        <w:numPr>
          <w:ilvl w:val="0"/>
          <w:numId w:val="1004"/>
        </w:numPr>
        <w:spacing w:before="0" w:after="160"/>
        <w:ind w:left="360" w:hanging="259"/>
        <w:jc w:val="center"/>
        <w:keepNext w:val="0"/>
        <w:keepLines/>
        <w:widowControl w:val="1"/>
      </w:pPr>
      <w:bookmarkStart w:id="66"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66"/>
    </w:p>
    <w:p>
      <w:pPr>
        <w:pStyle w:val="Subtitle"/>
        <w:numPr>
          <w:ilvl w:val="0"/>
          <w:numId w:val="1004"/>
        </w:numPr>
        <w:spacing w:before="0" w:after="160"/>
        <w:ind w:left="360" w:hanging="259"/>
        <w:jc w:val="center"/>
        <w:keepNext w:val="0"/>
        <w:keepLines/>
        <w:widowControl w:val="1"/>
      </w:pPr>
      <w:bookmarkStart w:id="67"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67"/>
    </w:p>
    <w:p>
      <w:pPr>
        <w:pStyle w:val="Subtitle"/>
        <w:numPr>
          <w:ilvl w:val="0"/>
          <w:numId w:val="1004"/>
        </w:numPr>
        <w:spacing w:before="0" w:after="160"/>
        <w:ind w:left="360" w:hanging="259"/>
        <w:jc w:val="center"/>
        <w:keepNext w:val="0"/>
        <w:keepLines/>
        <w:widowControl w:val="1"/>
      </w:pPr>
      <w:bookmarkStart w:id="68"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68"/>
    </w:p>
    <w:p>
      <w:pPr>
        <w:pStyle w:val="Subtitle"/>
        <w:numPr>
          <w:ilvl w:val="0"/>
          <w:numId w:val="1004"/>
        </w:numPr>
        <w:spacing w:before="0" w:after="160"/>
        <w:ind w:left="360" w:hanging="259"/>
        <w:jc w:val="center"/>
        <w:keepNext w:val="0"/>
        <w:keepLines/>
        <w:widowControl w:val="1"/>
      </w:pPr>
      <w:bookmarkStart w:id="69"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69"/>
    </w:p>
    <w:p>
      <w:pPr>
        <w:pStyle w:val="Subtitle"/>
        <w:numPr>
          <w:ilvl w:val="0"/>
          <w:numId w:val="1004"/>
        </w:numPr>
        <w:spacing w:before="0" w:after="160"/>
        <w:ind w:left="360" w:hanging="259"/>
        <w:jc w:val="center"/>
        <w:keepNext w:val="0"/>
        <w:keepLines/>
        <w:widowControl w:val="1"/>
      </w:pPr>
      <w:bookmarkStart w:id="70"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70"/>
    </w:p>
    <w:p>
      <w:pPr>
        <w:pStyle w:val="Subtitle"/>
        <w:numPr>
          <w:ilvl w:val="0"/>
          <w:numId w:val="1004"/>
        </w:numPr>
        <w:spacing w:before="0" w:after="160"/>
        <w:ind w:left="360" w:hanging="259"/>
        <w:jc w:val="center"/>
        <w:keepNext w:val="0"/>
        <w:keepLines/>
        <w:widowControl w:val="1"/>
      </w:pPr>
      <w:bookmarkStart w:id="71" w:name="ref-ho2022cfg"/>
      <w:r>
        <w:rPr>
          <w:rFonts w:ascii="Times New Roman" w:hAnsi="Times New Roman"/>
          <w:b w:val="0"/>
          <w:i/>
          <w:sz w:val="20"/>
        </w:rPr>
        <w:t xml:space="preserve">Ho, J., &amp; Salimans, T. (2022). Classifier-Free Diffusion Guidance. arXiv:2207.12598.</w:t>
      </w:r>
      <w:bookmarkEnd w:id="71"/>
    </w:p>
    <w:p>
      <w:pPr>
        <w:pStyle w:val="Subtitle"/>
        <w:numPr>
          <w:ilvl w:val="0"/>
          <w:numId w:val="1004"/>
        </w:numPr>
        <w:spacing w:before="0" w:after="160"/>
        <w:ind w:left="360" w:hanging="259"/>
        <w:jc w:val="center"/>
        <w:keepNext w:val="0"/>
        <w:keepLines/>
        <w:widowControl w:val="1"/>
      </w:pPr>
      <w:bookmarkStart w:id="72"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2"/>
    </w:p>
    <w:p>
      <w:pPr>
        <w:pStyle w:val="Subtitle"/>
        <w:numPr>
          <w:ilvl w:val="0"/>
          <w:numId w:val="1004"/>
        </w:numPr>
        <w:spacing w:before="0" w:after="160"/>
        <w:ind w:left="360" w:hanging="259"/>
        <w:jc w:val="center"/>
        <w:keepNext w:val="0"/>
        <w:keepLines/>
        <w:widowControl w:val="1"/>
      </w:pPr>
      <w:bookmarkStart w:id="73"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73"/>
    </w:p>
    <w:p>
      <w:pPr>
        <w:pStyle w:val="Subtitle"/>
        <w:numPr>
          <w:ilvl w:val="0"/>
          <w:numId w:val="1004"/>
        </w:numPr>
        <w:spacing w:before="0" w:after="160"/>
        <w:ind w:left="360" w:hanging="259"/>
        <w:jc w:val="center"/>
        <w:keepNext w:val="0"/>
        <w:keepLines/>
        <w:widowControl w:val="1"/>
      </w:pPr>
      <w:bookmarkStart w:id="74"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74"/>
    </w:p>
    <w:p>
      <w:pPr>
        <w:pStyle w:val="Subtitle"/>
        <w:numPr>
          <w:ilvl w:val="0"/>
          <w:numId w:val="1004"/>
        </w:numPr>
        <w:spacing w:before="0" w:after="160"/>
        <w:ind w:left="360" w:hanging="259"/>
        <w:jc w:val="center"/>
        <w:keepNext w:val="0"/>
        <w:keepLines/>
        <w:widowControl w:val="1"/>
      </w:pPr>
      <w:bookmarkStart w:id="75"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75"/>
    </w:p>
    <w:p>
      <w:pPr>
        <w:pStyle w:val="Subtitle"/>
        <w:numPr>
          <w:ilvl w:val="0"/>
          <w:numId w:val="1004"/>
        </w:numPr>
        <w:spacing w:before="0" w:after="160"/>
        <w:ind w:left="360" w:hanging="259"/>
        <w:jc w:val="center"/>
        <w:keepNext w:val="0"/>
        <w:keepLines/>
        <w:widowControl w:val="1"/>
      </w:pPr>
      <w:bookmarkStart w:id="76"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6"/>
    </w:p>
    <w:p>
      <w:pPr>
        <w:pStyle w:val="Subtitle"/>
        <w:numPr>
          <w:ilvl w:val="0"/>
          <w:numId w:val="1004"/>
        </w:numPr>
        <w:spacing w:before="0" w:after="160"/>
        <w:ind w:left="360" w:hanging="259"/>
        <w:jc w:val="center"/>
        <w:keepNext w:val="0"/>
        <w:keepLines/>
        <w:widowControl w:val="1"/>
      </w:pPr>
      <w:bookmarkStart w:id="77"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77"/>
    </w:p>
    <w:p>
      <w:pPr>
        <w:pStyle w:val="Subtitle"/>
        <w:numPr>
          <w:ilvl w:val="0"/>
          <w:numId w:val="1004"/>
        </w:numPr>
        <w:spacing w:before="0" w:after="160"/>
        <w:ind w:left="360" w:hanging="259"/>
        <w:jc w:val="center"/>
        <w:keepNext w:val="0"/>
        <w:keepLines/>
        <w:widowControl w:val="1"/>
      </w:pPr>
      <w:bookmarkStart w:id="78"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78"/>
    </w:p>
    <w:p>
      <w:pPr>
        <w:pStyle w:val="Subtitle"/>
        <w:numPr>
          <w:ilvl w:val="0"/>
          <w:numId w:val="1004"/>
        </w:numPr>
        <w:spacing w:before="0" w:after="160"/>
        <w:ind w:left="360" w:hanging="259"/>
        <w:jc w:val="center"/>
        <w:keepNext w:val="0"/>
        <w:keepLines/>
        <w:widowControl w:val="1"/>
      </w:pPr>
      <w:bookmarkStart w:id="79"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79"/>
    </w:p>
    <w:p>
      <w:pPr>
        <w:pStyle w:val="Subtitle"/>
        <w:numPr>
          <w:ilvl w:val="0"/>
          <w:numId w:val="1004"/>
        </w:numPr>
        <w:spacing w:before="0" w:after="160"/>
        <w:ind w:left="360" w:hanging="259"/>
        <w:jc w:val="center"/>
        <w:keepNext w:val="0"/>
        <w:keepLines/>
        <w:widowControl w:val="1"/>
      </w:pPr>
      <w:bookmarkStart w:id="80"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80"/>
    </w:p>
    <w:p>
      <w:pPr>
        <w:pStyle w:val="Subtitle"/>
        <w:numPr>
          <w:ilvl w:val="0"/>
          <w:numId w:val="1004"/>
        </w:numPr>
        <w:spacing w:before="0" w:after="160"/>
        <w:ind w:left="360" w:hanging="259"/>
        <w:jc w:val="center"/>
        <w:keepNext w:val="0"/>
        <w:keepLines/>
        <w:widowControl w:val="1"/>
      </w:pPr>
      <w:bookmarkStart w:id="82"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81">
        <w:r>
          <w:rPr>
            <w:rStyle w:val="Hyperlink"/>
          </w:rPr>
          <w:t xml:space="preserve">rdkit.org</w:t>
        </w:r>
      </w:hyperlink>
      <w:r>
        <w:rPr>
          <w:rFonts w:ascii="Times New Roman" w:hAnsi="Times New Roman"/>
          <w:b w:val="0"/>
          <w:i/>
          <w:sz w:val="20"/>
        </w:rPr>
        <w:t xml:space="preserve">.</w:t>
      </w:r>
      <w:bookmarkEnd w:id="82"/>
    </w:p>
    <w:p>
      <w:pPr>
        <w:pStyle w:val="Subtitle"/>
        <w:numPr>
          <w:ilvl w:val="0"/>
          <w:numId w:val="1004"/>
        </w:numPr>
        <w:spacing w:before="0" w:after="160"/>
        <w:ind w:left="360" w:hanging="259"/>
        <w:jc w:val="center"/>
        <w:keepNext w:val="0"/>
        <w:keepLines/>
        <w:widowControl w:val="1"/>
      </w:pPr>
      <w:bookmarkStart w:id="83"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83"/>
    </w:p>
    <w:p>
      <w:pPr>
        <w:pStyle w:val="Subtitle"/>
        <w:numPr>
          <w:ilvl w:val="0"/>
          <w:numId w:val="1004"/>
        </w:numPr>
        <w:spacing w:before="0" w:after="160"/>
        <w:ind w:left="360" w:hanging="259"/>
        <w:jc w:val="center"/>
        <w:keepNext w:val="0"/>
        <w:keepLines/>
        <w:widowControl w:val="1"/>
      </w:pPr>
      <w:bookmarkStart w:id="84"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84"/>
    </w:p>
    <w:p>
      <w:pPr>
        <w:pStyle w:val="Subtitle"/>
        <w:numPr>
          <w:ilvl w:val="0"/>
          <w:numId w:val="1004"/>
        </w:numPr>
        <w:spacing w:before="0" w:after="160"/>
        <w:ind w:left="360" w:hanging="259"/>
        <w:jc w:val="center"/>
        <w:keepNext w:val="0"/>
        <w:keepLines/>
        <w:widowControl w:val="1"/>
      </w:pPr>
      <w:bookmarkStart w:id="85"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85"/>
    </w:p>
    <w:p>
      <w:pPr>
        <w:pStyle w:val="Subtitle"/>
        <w:numPr>
          <w:ilvl w:val="0"/>
          <w:numId w:val="1004"/>
        </w:numPr>
        <w:spacing w:before="0" w:after="160"/>
        <w:ind w:left="360" w:hanging="259"/>
        <w:jc w:val="center"/>
        <w:keepNext w:val="0"/>
        <w:keepLines/>
        <w:widowControl w:val="1"/>
      </w:pPr>
      <w:bookmarkStart w:id="86"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86"/>
    </w:p>
    <w:p>
      <w:pPr>
        <w:pStyle w:val="Subtitle"/>
        <w:numPr>
          <w:ilvl w:val="0"/>
          <w:numId w:val="1004"/>
        </w:numPr>
        <w:spacing w:before="0" w:after="160"/>
        <w:ind w:left="360" w:hanging="259"/>
        <w:jc w:val="center"/>
        <w:keepNext w:val="0"/>
        <w:keepLines/>
        <w:widowControl w:val="1"/>
      </w:pPr>
      <w:bookmarkStart w:id="87"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87"/>
    </w:p>
    <w:p>
      <w:pPr>
        <w:pStyle w:val="Subtitle"/>
        <w:numPr>
          <w:ilvl w:val="0"/>
          <w:numId w:val="1004"/>
        </w:numPr>
        <w:spacing w:before="0" w:after="160"/>
        <w:ind w:left="360" w:hanging="259"/>
        <w:jc w:val="center"/>
        <w:keepNext w:val="0"/>
        <w:keepLines/>
        <w:widowControl w:val="1"/>
      </w:pPr>
      <w:bookmarkStart w:id="88"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88"/>
    </w:p>
    <w:p>
      <w:pPr>
        <w:pStyle w:val="Subtitle"/>
        <w:numPr>
          <w:ilvl w:val="0"/>
          <w:numId w:val="1004"/>
        </w:numPr>
        <w:spacing w:before="0" w:after="160"/>
        <w:ind w:left="360" w:hanging="259"/>
        <w:jc w:val="center"/>
        <w:keepNext w:val="0"/>
        <w:keepLines/>
        <w:widowControl w:val="1"/>
      </w:pPr>
      <w:bookmarkStart w:id="89"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89"/>
    </w:p>
    <w:p>
      <w:pPr>
        <w:pStyle w:val="Subtitle"/>
        <w:numPr>
          <w:ilvl w:val="0"/>
          <w:numId w:val="1004"/>
        </w:numPr>
        <w:spacing w:before="0" w:after="160"/>
        <w:ind w:left="360" w:hanging="259"/>
        <w:jc w:val="center"/>
        <w:keepNext w:val="0"/>
        <w:keepLines/>
        <w:widowControl w:val="1"/>
      </w:pPr>
      <w:bookmarkStart w:id="90"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90"/>
    </w:p>
    <w:p>
      <w:pPr>
        <w:pStyle w:val="Subtitle"/>
        <w:numPr>
          <w:ilvl w:val="0"/>
          <w:numId w:val="1004"/>
        </w:numPr>
        <w:spacing w:before="0" w:after="160"/>
        <w:ind w:left="360" w:hanging="259"/>
        <w:jc w:val="center"/>
        <w:keepNext w:val="0"/>
        <w:keepLines/>
        <w:widowControl w:val="1"/>
      </w:pPr>
      <w:bookmarkStart w:id="91"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91"/>
    </w:p>
    <w:p>
      <w:pPr>
        <w:pStyle w:val="Subtitle"/>
        <w:numPr>
          <w:ilvl w:val="0"/>
          <w:numId w:val="1004"/>
        </w:numPr>
        <w:spacing w:before="0" w:after="160"/>
        <w:ind w:left="360" w:hanging="259"/>
        <w:jc w:val="center"/>
        <w:keepNext w:val="0"/>
        <w:keepLines/>
        <w:widowControl w:val="1"/>
      </w:pPr>
      <w:bookmarkStart w:id="92"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92"/>
    </w:p>
    <w:p>
      <w:pPr>
        <w:pStyle w:val="Subtitle"/>
        <w:numPr>
          <w:ilvl w:val="0"/>
          <w:numId w:val="1004"/>
        </w:numPr>
        <w:spacing w:before="0" w:after="160"/>
        <w:ind w:left="360" w:hanging="259"/>
        <w:jc w:val="center"/>
        <w:keepNext w:val="0"/>
        <w:keepLines/>
        <w:widowControl w:val="1"/>
      </w:pPr>
      <w:bookmarkStart w:id="93"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93"/>
    </w:p>
    <w:p>
      <w:pPr>
        <w:pStyle w:val="Subtitle"/>
        <w:numPr>
          <w:ilvl w:val="0"/>
          <w:numId w:val="1004"/>
        </w:numPr>
        <w:spacing w:before="0" w:after="160"/>
        <w:ind w:left="360" w:hanging="259"/>
        <w:jc w:val="center"/>
        <w:keepNext w:val="0"/>
        <w:keepLines/>
        <w:widowControl w:val="1"/>
      </w:pPr>
      <w:bookmarkStart w:id="94"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94"/>
    </w:p>
    <w:p>
      <w:pPr>
        <w:pStyle w:val="Subtitle"/>
        <w:numPr>
          <w:ilvl w:val="0"/>
          <w:numId w:val="1004"/>
        </w:numPr>
        <w:spacing w:before="0" w:after="160"/>
        <w:ind w:left="360" w:hanging="259"/>
        <w:jc w:val="center"/>
        <w:keepNext w:val="0"/>
        <w:keepLines/>
        <w:widowControl w:val="1"/>
      </w:pPr>
      <w:bookmarkStart w:id="95"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95"/>
    </w:p>
    <w:p>
      <w:pPr>
        <w:pStyle w:val="Subtitle"/>
        <w:numPr>
          <w:ilvl w:val="0"/>
          <w:numId w:val="1004"/>
        </w:numPr>
        <w:spacing w:before="0" w:after="160"/>
        <w:ind w:left="360" w:hanging="259"/>
        <w:jc w:val="center"/>
        <w:keepNext w:val="0"/>
        <w:keepLines/>
        <w:widowControl w:val="1"/>
      </w:pPr>
      <w:bookmarkStart w:id="96"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96"/>
    </w:p>
    <w:p>
      <w:pPr>
        <w:pStyle w:val="Subtitle"/>
        <w:numPr>
          <w:ilvl w:val="0"/>
          <w:numId w:val="1004"/>
        </w:numPr>
        <w:spacing w:before="0" w:after="160"/>
        <w:ind w:left="360" w:hanging="259"/>
        <w:jc w:val="center"/>
        <w:keepNext w:val="0"/>
        <w:keepLines/>
        <w:widowControl w:val="1"/>
      </w:pPr>
      <w:bookmarkStart w:id="97"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97"/>
    </w:p>
    <w:p>
      <w:pPr>
        <w:pStyle w:val="Subtitle"/>
        <w:numPr>
          <w:ilvl w:val="0"/>
          <w:numId w:val="1004"/>
        </w:numPr>
        <w:spacing w:before="0" w:after="160"/>
        <w:ind w:left="360" w:hanging="259"/>
        <w:jc w:val="center"/>
        <w:keepNext w:val="0"/>
        <w:keepLines/>
        <w:widowControl w:val="1"/>
      </w:pPr>
      <w:bookmarkStart w:id="98"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8"/>
    </w:p>
    <w:p>
      <w:pPr>
        <w:pStyle w:val="Subtitle"/>
        <w:numPr>
          <w:ilvl w:val="0"/>
          <w:numId w:val="1004"/>
        </w:numPr>
        <w:spacing w:before="0" w:after="160"/>
        <w:ind w:left="360" w:hanging="259"/>
        <w:jc w:val="center"/>
        <w:keepNext w:val="0"/>
        <w:keepLines/>
        <w:widowControl w:val="1"/>
      </w:pPr>
      <w:bookmarkStart w:id="99"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9"/>
    </w:p>
    <w:p>
      <w:pPr>
        <w:pStyle w:val="Subtitle"/>
        <w:numPr>
          <w:ilvl w:val="0"/>
          <w:numId w:val="1004"/>
        </w:numPr>
        <w:spacing w:before="0" w:after="160"/>
        <w:ind w:left="360" w:hanging="259"/>
        <w:jc w:val="center"/>
        <w:keepNext w:val="0"/>
        <w:keepLines/>
        <w:widowControl w:val="1"/>
      </w:pPr>
      <w:bookmarkStart w:id="100"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100"/>
    </w:p>
    <w:p>
      <w:pPr>
        <w:pStyle w:val="Subtitle"/>
        <w:numPr>
          <w:ilvl w:val="0"/>
          <w:numId w:val="1004"/>
        </w:numPr>
        <w:spacing w:before="0" w:after="160"/>
        <w:ind w:left="360" w:hanging="259"/>
        <w:jc w:val="center"/>
        <w:keepNext w:val="0"/>
        <w:keepLines/>
        <w:widowControl w:val="1"/>
      </w:pPr>
      <w:bookmarkStart w:id="101"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101"/>
    </w:p>
    <w:p>
      <w:pPr>
        <w:pStyle w:val="Subtitle"/>
        <w:numPr>
          <w:ilvl w:val="0"/>
          <w:numId w:val="1004"/>
        </w:numPr>
        <w:spacing w:before="0" w:after="160"/>
        <w:ind w:left="360" w:hanging="259"/>
        <w:jc w:val="center"/>
        <w:keepNext w:val="0"/>
        <w:keepLines/>
        <w:widowControl w:val="1"/>
      </w:pPr>
      <w:bookmarkStart w:id="102"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102"/>
    </w:p>
    <w:p>
      <w:pPr>
        <w:pStyle w:val="Subtitle"/>
        <w:numPr>
          <w:ilvl w:val="0"/>
          <w:numId w:val="1004"/>
        </w:numPr>
        <w:spacing w:before="0" w:after="160"/>
        <w:ind w:left="360" w:hanging="259"/>
        <w:jc w:val="center"/>
        <w:keepNext w:val="0"/>
        <w:keepLines/>
        <w:widowControl w:val="1"/>
      </w:pPr>
      <w:bookmarkStart w:id="103"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103"/>
    </w:p>
    <w:p>
      <w:pPr>
        <w:pStyle w:val="Subtitle"/>
        <w:numPr>
          <w:ilvl w:val="0"/>
          <w:numId w:val="1004"/>
        </w:numPr>
        <w:spacing w:before="0" w:after="160"/>
        <w:ind w:left="360" w:hanging="259"/>
        <w:jc w:val="center"/>
        <w:keepNext w:val="0"/>
        <w:keepLines/>
        <w:widowControl w:val="1"/>
      </w:pPr>
      <w:bookmarkStart w:id="104"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104"/>
    </w:p>
    <w:p>
      <w:pPr>
        <w:pStyle w:val="Subtitle"/>
        <w:numPr>
          <w:ilvl w:val="0"/>
          <w:numId w:val="1004"/>
        </w:numPr>
        <w:spacing w:before="0" w:after="160"/>
        <w:ind w:left="360" w:hanging="259"/>
        <w:jc w:val="center"/>
        <w:keepNext w:val="0"/>
        <w:keepLines/>
        <w:widowControl w:val="1"/>
      </w:pPr>
      <w:bookmarkStart w:id="105"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105"/>
    </w:p>
    <w:p>
      <w:pPr>
        <w:pStyle w:val="Subtitle"/>
        <w:numPr>
          <w:ilvl w:val="0"/>
          <w:numId w:val="1004"/>
        </w:numPr>
        <w:spacing w:before="0" w:after="160"/>
        <w:ind w:left="360" w:hanging="259"/>
        <w:jc w:val="center"/>
        <w:keepNext w:val="0"/>
        <w:keepLines/>
        <w:widowControl w:val="1"/>
      </w:pPr>
      <w:bookmarkStart w:id="106"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06"/>
    </w:p>
    <w:p>
      <w:pPr>
        <w:pStyle w:val="Subtitle"/>
        <w:numPr>
          <w:ilvl w:val="0"/>
          <w:numId w:val="1004"/>
        </w:numPr>
        <w:spacing w:before="0" w:after="40"/>
        <w:ind w:left="360" w:hanging="259"/>
        <w:jc w:val="center"/>
        <w:keepNext/>
        <w:keepLines/>
        <w:widowControl w:val="1"/>
      </w:pPr>
      <w:bookmarkStart w:id="10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07">
        <w:r>
          <w:rPr>
            <w:rStyle w:val="Hyperlink"/>
          </w:rPr>
          <w:t xml:space="preserve">cameochemicals.noaa.gov</w:t>
        </w:r>
      </w:hyperlink>
      <w:r>
        <w:rPr>
          <w:rFonts w:ascii="Times New Roman" w:hAnsi="Times New Roman"/>
          <w:b/>
          <w:i w:val="0"/>
          <w:sz w:val="24"/>
        </w:rPr>
        <w:t xml:space="preserve">.</w:t>
      </w:r>
      <w:bookmarkEnd w:id="108"/>
    </w:p>
    <w:p>
      <w:pPr>
        <w:pStyle w:val="Subtitle"/>
        <w:numPr>
          <w:ilvl w:val="0"/>
          <w:numId w:val="1004"/>
        </w:numPr>
        <w:spacing w:before="0" w:after="160"/>
        <w:ind w:left="360" w:hanging="259"/>
        <w:jc w:val="center"/>
        <w:keepNext w:val="0"/>
        <w:keepLines/>
        <w:widowControl w:val="1"/>
      </w:pPr>
      <w:bookmarkStart w:id="10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09"/>
    </w:p>
    <w:p>
      <w:pPr>
        <w:pStyle w:val="Subtitle"/>
        <w:numPr>
          <w:ilvl w:val="0"/>
          <w:numId w:val="1004"/>
        </w:numPr>
        <w:spacing w:before="0" w:after="160"/>
        <w:ind w:left="360" w:hanging="259"/>
        <w:jc w:val="center"/>
        <w:keepNext w:val="0"/>
        <w:keepLines/>
        <w:widowControl w:val="1"/>
      </w:pPr>
      <w:bookmarkStart w:id="110"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10"/>
    </w:p>
    <w:p>
      <w:pPr>
        <w:pStyle w:val="Subtitle"/>
        <w:numPr>
          <w:ilvl w:val="0"/>
          <w:numId w:val="1004"/>
        </w:numPr>
        <w:spacing w:before="0" w:after="160"/>
        <w:ind w:left="360" w:hanging="259"/>
        <w:jc w:val="center"/>
        <w:keepNext w:val="0"/>
        <w:keepLines/>
        <w:widowControl w:val="1"/>
      </w:pPr>
      <w:bookmarkStart w:id="111"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11"/>
    </w:p>
    <w:p>
      <w:pPr>
        <w:pStyle w:val="Subtitle"/>
        <w:numPr>
          <w:ilvl w:val="0"/>
          <w:numId w:val="1004"/>
        </w:numPr>
        <w:spacing w:before="0" w:after="160"/>
        <w:ind w:left="360" w:hanging="259"/>
        <w:jc w:val="center"/>
        <w:keepNext w:val="0"/>
        <w:keepLines/>
        <w:widowControl w:val="1"/>
      </w:pPr>
      <w:bookmarkStart w:id="112"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2"/>
    </w:p>
    <w:p>
      <w:pPr>
        <w:pStyle w:val="Subtitle"/>
        <w:numPr>
          <w:ilvl w:val="0"/>
          <w:numId w:val="1004"/>
        </w:numPr>
        <w:spacing w:before="0" w:after="160"/>
        <w:ind w:left="360" w:hanging="259"/>
        <w:jc w:val="center"/>
        <w:keepNext w:val="0"/>
        <w:keepLines/>
        <w:widowControl w:val="1"/>
      </w:pPr>
      <w:bookmarkStart w:id="113"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13"/>
    </w:p>
    <w:p>
      <w:pPr>
        <w:pStyle w:val="Subtitle"/>
        <w:numPr>
          <w:ilvl w:val="0"/>
          <w:numId w:val="1004"/>
        </w:numPr>
        <w:spacing w:before="0" w:after="160"/>
        <w:ind w:left="360" w:hanging="259"/>
        <w:jc w:val="center"/>
        <w:keepNext w:val="0"/>
        <w:keepLines/>
        <w:widowControl w:val="1"/>
      </w:pPr>
      <w:bookmarkStart w:id="114"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14"/>
    </w:p>
    <w:p>
      <w:pPr>
        <w:pStyle w:val="Subtitle"/>
        <w:numPr>
          <w:ilvl w:val="0"/>
          <w:numId w:val="1004"/>
        </w:numPr>
        <w:spacing w:before="0" w:after="160"/>
        <w:ind w:left="360" w:hanging="259"/>
        <w:jc w:val="center"/>
        <w:keepNext w:val="0"/>
        <w:keepLines/>
        <w:widowControl w:val="1"/>
      </w:pPr>
      <w:bookmarkStart w:id="115"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115"/>
    </w:p>
    <w:p>
      <w:pPr>
        <w:pStyle w:val="Subtitle"/>
        <w:numPr>
          <w:ilvl w:val="0"/>
          <w:numId w:val="1004"/>
        </w:numPr>
        <w:spacing w:before="0" w:after="160"/>
        <w:ind w:left="360" w:hanging="259"/>
        <w:jc w:val="center"/>
        <w:keepNext w:val="0"/>
        <w:keepLines/>
        <w:widowControl w:val="1"/>
      </w:pPr>
      <w:bookmarkStart w:id="116"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116"/>
    </w:p>
    <w:p>
      <w:pPr>
        <w:pStyle w:val="Subtitle"/>
        <w:numPr>
          <w:ilvl w:val="0"/>
          <w:numId w:val="1004"/>
        </w:numPr>
        <w:spacing w:before="0" w:after="160"/>
        <w:ind w:left="360" w:hanging="259"/>
        <w:jc w:val="center"/>
        <w:keepNext w:val="0"/>
        <w:keepLines/>
        <w:widowControl w:val="1"/>
      </w:pPr>
      <w:bookmarkStart w:id="117"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117"/>
    </w:p>
    <w:p>
      <w:pPr>
        <w:pStyle w:val="Subtitle"/>
        <w:numPr>
          <w:ilvl w:val="0"/>
          <w:numId w:val="1004"/>
        </w:numPr>
        <w:spacing w:before="0" w:after="160"/>
        <w:ind w:left="360" w:hanging="259"/>
        <w:jc w:val="center"/>
        <w:keepNext w:val="0"/>
        <w:keepLines/>
        <w:widowControl w:val="1"/>
      </w:pPr>
      <w:bookmarkStart w:id="118"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118"/>
    </w:p>
    <w:p>
      <w:pPr>
        <w:pStyle w:val="Subtitle"/>
        <w:numPr>
          <w:ilvl w:val="0"/>
          <w:numId w:val="1004"/>
        </w:numPr>
        <w:spacing w:before="0" w:after="160"/>
        <w:ind w:left="360" w:hanging="259"/>
        <w:jc w:val="center"/>
        <w:keepNext w:val="0"/>
        <w:keepLines/>
        <w:widowControl w:val="1"/>
      </w:pPr>
      <w:bookmarkStart w:id="119"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19"/>
    </w:p>
    <w:p>
      <w:pPr>
        <w:pStyle w:val="Subtitle"/>
        <w:numPr>
          <w:ilvl w:val="0"/>
          <w:numId w:val="1004"/>
        </w:numPr>
        <w:spacing w:before="0" w:after="160"/>
        <w:ind w:left="360" w:hanging="259"/>
        <w:jc w:val="center"/>
        <w:keepNext w:val="0"/>
        <w:keepLines/>
        <w:widowControl w:val="1"/>
      </w:pPr>
      <w:bookmarkStart w:id="120"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2026-07-31T12:09:58Z</dcterms:created>
  <dcterms:modified xsi:type="dcterms:W3CDTF">2026-07-31T12:09:58Z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