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 L3–L5)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 leads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(§6). L1 is a novel productive-quadrant lead, and the same sampling run independently recovered the known oxatriazole E1 from a distinct scaffold family, external evidence that DGLD's scaffold reach spans multiple chemotypes.</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2026-08-01T03:47:29Z</dcterms:created>
  <dcterms:modified xsi:type="dcterms:W3CDTF">2026-08-01T03:47:29Z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