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40ac4f9193a8f0b19f5a6920322057aa9ce7f5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Condition, Don't Remove: Speed-Conditioned Normal Modeling for Unsupervised Fault Detection in Rotating Machinery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Alexander Apartsin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Preprint. Draft generated from the EngineKnock experiment registry.</w:t>
      </w:r>
    </w:p>
    <w:bookmarkStart w:id="9" w:name="abstract"/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FirstParagraph"/>
        <w:ind w:left="720" w:right="720" w:firstLine="0"/>
        <w:jc w:val="both"/>
        <w:keepNext w:val="0"/>
        <w:keepLines w:val="0"/>
        <w:widowControl w:val="1"/>
      </w:pPr>
      <w:r>
        <w:t xml:space="preserve">Unsupervised fault detection for rotating machinery trains on healthy data alone, and its</w:t>
      </w:r>
      <w:r>
        <w:t xml:space="preserve"> </w:t>
      </w:r>
      <w:r>
        <w:t xml:space="preserve">central obstacle is operating-condition shift: a healthy machine produces markedly different</w:t>
      </w:r>
      <w:r>
        <w:t xml:space="preserve"> </w:t>
      </w:r>
      <w:r>
        <w:t xml:space="preserve">vibration and acoustic spectra at different rotation speeds, so faults hide inside the speed-induced</w:t>
      </w:r>
      <w:r>
        <w:t xml:space="preserve"> </w:t>
      </w:r>
      <w:r>
        <w:t xml:space="preserve">spread of the normal class. Existing methods either remove speed through order tracking and</w:t>
      </w:r>
      <w:r>
        <w:t xml:space="preserve"> </w:t>
      </w:r>
      <w:r>
        <w:t xml:space="preserve">speed-invariant representations, or treat it as a discrete domain label. We instead condition the</w:t>
      </w:r>
      <w:r>
        <w:t xml:space="preserve"> </w:t>
      </w:r>
      <w:r>
        <w:t xml:space="preserve">normal model on the continuous speed covariate that rotating machinery already measures through its</w:t>
      </w:r>
      <w:r>
        <w:t xml:space="preserve"> </w:t>
      </w:r>
      <w:r>
        <w:t xml:space="preserve">tachometer, realized simply by subtracting a local speed-conditional normal mean, estimated by</w:t>
      </w:r>
      <w:r>
        <w:t xml:space="preserve"> </w:t>
      </w:r>
      <w:r>
        <w:t xml:space="preserve">nearest neighbours in speed, before a standard reconstruction-error detector. On MaFaulDa</w:t>
      </w:r>
      <w:r>
        <w:t xml:space="preserve"> </w:t>
      </w:r>
      <w:r>
        <w:t xml:space="preserve">(accelerometers, microphone, tachometer, five fault types, 12 to 60 Hz), conditioning raises</w:t>
      </w:r>
      <w:r>
        <w:t xml:space="preserve"> </w:t>
      </w:r>
      <w:r>
        <w:t xml:space="preserve">pooled ROC-AUC from 0.956 to 0.989 at matched speed and from 0.897 to 0.937 on held-out speeds,</w:t>
      </w:r>
      <w:r>
        <w:t xml:space="preserve"> </w:t>
      </w:r>
      <w:r>
        <w:t xml:space="preserve">winning on all five fault types in both regimes; the order-tracking invariance baseline never beats</w:t>
      </w:r>
      <w:r>
        <w:t xml:space="preserve"> </w:t>
      </w:r>
      <w:r>
        <w:t xml:space="preserve">the unconditional detector under speed shift. The gain is backbone-agnostic across PCA and</w:t>
      </w:r>
      <w:r>
        <w:t xml:space="preserve"> </w:t>
      </w:r>
      <w:r>
        <w:t xml:space="preserve">autoencoder detectors, holds across accelerometer and microphone channels, turns multi-channel</w:t>
      </w:r>
      <w:r>
        <w:t xml:space="preserve"> </w:t>
      </w:r>
      <w:r>
        <w:t xml:space="preserve">fusion from harmful into beneficial, and collapses when speed labels are permuted (AUC 0.961 to</w:t>
      </w:r>
      <w:r>
        <w:t xml:space="preserve"> </w:t>
      </w:r>
      <w:r>
        <w:t xml:space="preserve">0.419). The principle transfers to the MIMII-DG acoustic benchmark, including a discrete operating</w:t>
      </w:r>
      <w:r>
        <w:t xml:space="preserve"> </w:t>
      </w:r>
      <w:r>
        <w:t xml:space="preserve">attribute. For speed variation, condition, don't remove.</w:t>
      </w:r>
    </w:p>
    <w:bookmarkEnd w:id="9"/>
    <w:bookmarkStart w:id="10" w:name="introduction"/>
    <w:p>
      <w:pPr>
        <w:pStyle w:val="Heading2"/>
        <w:keepNext/>
        <w:keepLines/>
        <w:widowControl w:val="1"/>
      </w:pPr>
      <w:r>
        <w:t xml:space="preserve">1  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Vibration and acoustic signatures are the standard evidence for the mechanical health of rotating</w:t>
      </w:r>
      <w:r>
        <w:t xml:space="preserve"> </w:t>
      </w:r>
      <w:r>
        <w:t xml:space="preserve">machinery. In deployment the operative formulation is unsupervised: a detector is trained only on</w:t>
      </w:r>
      <w:r>
        <w:t xml:space="preserve"> </w:t>
      </w:r>
      <w:r>
        <w:t xml:space="preserve">data from a healthy machine and must flag any deviation, because labeled fault examples are scarce,</w:t>
      </w:r>
      <w:r>
        <w:t xml:space="preserve"> </w:t>
      </w:r>
      <w:r>
        <w:t xml:space="preserve">expensive, and rarely cover the fault that eventually occurs. This normal-only framing is the one</w:t>
      </w:r>
      <w:r>
        <w:t xml:space="preserve"> </w:t>
      </w:r>
      <w:r>
        <w:t xml:space="preserve">adopted by the DCASE unsupervised anomalous-sound-detection challenges and by most machine-condition</w:t>
      </w:r>
      <w:r>
        <w:t xml:space="preserve"> </w:t>
      </w:r>
      <w:r>
        <w:t xml:space="preserve">autoencoder work.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dominant obstacle in this setting is operating-condition shift. A healthy machine at</w:t>
      </w:r>
      <w:r>
        <w:t xml:space="preserve"> </w:t>
      </w:r>
      <w:r>
        <w:t xml:space="preserve">1500 rpm and the same machine at 3500 rpm produce spectra whose peaks sit at entirely</w:t>
      </w:r>
      <w:r>
        <w:t xml:space="preserve"> </w:t>
      </w:r>
      <w:r>
        <w:t xml:space="preserve">different frequencies; a normal-only model that pools across speeds therefore learns a wide,</w:t>
      </w:r>
      <w:r>
        <w:t xml:space="preserve"> </w:t>
      </w:r>
      <w:r>
        <w:t xml:space="preserve">diffuse notion of "normal," and a genuine fault at an intermediate speed can score no more</w:t>
      </w:r>
      <w:r>
        <w:t xml:space="preserve"> </w:t>
      </w:r>
      <w:r>
        <w:t xml:space="preserve">anomalous than a healthy sample at an unseen speed. The challenge is recognized: the DCASE 2021 and</w:t>
      </w:r>
      <w:r>
        <w:t xml:space="preserve"> </w:t>
      </w:r>
      <w:r>
        <w:t xml:space="preserve">2022 tasks explicitly frame speed and load variation as the cause of a</w:t>
      </w:r>
      <w:r>
        <w:t xml:space="preserve"> </w:t>
      </w:r>
      <w:r>
        <w:rPr>
          <w:i/>
          <w:iCs/>
        </w:rPr>
        <w:t xml:space="preserve">domain shift</w:t>
      </w:r>
      <w:r>
        <w:t xml:space="preserve"> </w:t>
      </w:r>
      <w:r>
        <w:t xml:space="preserve">between</w:t>
      </w:r>
      <w:r>
        <w:t xml:space="preserve"> </w:t>
      </w:r>
      <w:r>
        <w:t xml:space="preserve">training and test.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families of remedies exist.</w:t>
      </w:r>
      <w:r>
        <w:t xml:space="preserve"> </w:t>
      </w:r>
      <w:r>
        <w:rPr>
          <w:i/>
          <w:iCs/>
        </w:rPr>
        <w:t xml:space="preserve">Invariance</w:t>
      </w:r>
      <w:r>
        <w:t xml:space="preserve"> </w:t>
      </w:r>
      <w:r>
        <w:t xml:space="preserve">methods remove the operating condition from</w:t>
      </w:r>
      <w:r>
        <w:t xml:space="preserve"> </w:t>
      </w:r>
      <w:r>
        <w:t xml:space="preserve">the representation, most commonly by order tracking: resampling the signal against shaft angle so</w:t>
      </w:r>
      <w:r>
        <w:t xml:space="preserve"> </w:t>
      </w:r>
      <w:r>
        <w:t xml:space="preserve">that rotation-locked components land in fixed order bins regardless of speed.</w:t>
      </w:r>
      <w:r>
        <w:t xml:space="preserve"> </w:t>
      </w:r>
      <w:r>
        <w:rPr>
          <w:i/>
          <w:iCs/>
        </w:rPr>
        <w:t xml:space="preserve">Discrete-domain</w:t>
      </w:r>
      <w:r>
        <w:t xml:space="preserve"> </w:t>
      </w:r>
      <w:r>
        <w:t xml:space="preserve">methods keep the operating condition but encode it as a categorical attribute or a source/target</w:t>
      </w:r>
      <w:r>
        <w:t xml:space="preserve"> </w:t>
      </w:r>
      <w:r>
        <w:t xml:space="preserve">domain label, as in the DCASE domain-generalization setup. Both discard information: order tracking</w:t>
      </w:r>
      <w:r>
        <w:t xml:space="preserve"> </w:t>
      </w:r>
      <w:r>
        <w:t xml:space="preserve">smears any component whose frequency is fixed in Hz rather than in shaft orders, and discrete labels</w:t>
      </w:r>
      <w:r>
        <w:t xml:space="preserve"> </w:t>
      </w:r>
      <w:r>
        <w:t xml:space="preserve">throw away the fact that the operating condition is a smooth, measured, physical quantity.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argue for a third option that is both simpler and stronger: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the normal-only</w:t>
      </w:r>
      <w:r>
        <w:t xml:space="preserve"> </w:t>
      </w:r>
      <w:r>
        <w:t xml:space="preserve">model on the operating covariate itself. Rotating machinery is commonly instrumented with a</w:t>
      </w:r>
      <w:r>
        <w:t xml:space="preserve"> </w:t>
      </w:r>
      <w:r>
        <w:t xml:space="preserve">tachometer, so the rotation speed is available as a continuous measured variable at both training and</w:t>
      </w:r>
      <w:r>
        <w:t xml:space="preserve"> </w:t>
      </w:r>
      <w:r>
        <w:t xml:space="preserve">test time. Modeling the normal manifold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the measured speed removes the speed-induced</w:t>
      </w:r>
      <w:r>
        <w:t xml:space="preserve"> </w:t>
      </w:r>
      <w:r>
        <w:t xml:space="preserve">spread that hides faults, without discarding speed-dependent structure and without collapsing the</w:t>
      </w:r>
      <w:r>
        <w:t xml:space="preserve"> </w:t>
      </w:r>
      <w:r>
        <w:t xml:space="preserve">covariate to a handful of discrete bins. Our contributions are: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 speed-conditional formulation of normal-only anomaly detection that conditions on the</w:t>
      </w:r>
      <w:r>
        <w:t xml:space="preserve"> </w:t>
      </w:r>
      <w:r>
        <w:t xml:space="preserve">continuous tachometer covariate, and a simple realization of it (local speed-conditional mean</w:t>
      </w:r>
      <w:r>
        <w:t xml:space="preserve"> </w:t>
      </w:r>
      <w:r>
        <w:t xml:space="preserve">subtraction followed by a standard reconstruction-error detector).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Evidence on MaFaulDa that conditioning beats both the unconditional baseline and an order-tracking</w:t>
      </w:r>
      <w:r>
        <w:t xml:space="preserve"> </w:t>
      </w:r>
      <w:r>
        <w:t xml:space="preserve">invariance baseline on all five fault types, in both matched-speed and held-out-speed regimes.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Ablations showing the effect is backbone-agnostic (PCA and autoencoder) and holds across</w:t>
      </w:r>
      <w:r>
        <w:t xml:space="preserve"> </w:t>
      </w:r>
      <w:r>
        <w:t xml:space="preserve">accelerometer and microphone channels, where conditioning is also what makes multi-channel fusion</w:t>
      </w:r>
      <w:r>
        <w:t xml:space="preserve"> </w:t>
      </w:r>
      <w:r>
        <w:t xml:space="preserve">helpful.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 covariate-shuffle control establishing that the improvement is causally the speed conditioning,</w:t>
      </w:r>
      <w:r>
        <w:t xml:space="preserve"> </w:t>
      </w:r>
      <w:r>
        <w:t xml:space="preserve">not an artifact of the pipeline.</w:t>
      </w:r>
    </w:p>
    <w:bookmarkEnd w:id="10"/>
    <w:bookmarkStart w:id="11" w:name="related-work"/>
    <w:p>
      <w:pPr>
        <w:pStyle w:val="Heading2"/>
        <w:keepNext/>
        <w:keepLines/>
        <w:widowControl w:val="1"/>
      </w:pPr>
      <w:r>
        <w:t xml:space="preserve">2  Related work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Unsupervised machine anomaly detection.</w:t>
      </w:r>
      <w:r>
        <w:t xml:space="preserve"> </w:t>
      </w:r>
      <w:r>
        <w:t xml:space="preserve">Normal-only detection of machine faults from sound and vibration is the subject of the DCASE</w:t>
      </w:r>
      <w:r>
        <w:t xml:space="preserve"> </w:t>
      </w:r>
      <w:r>
        <w:t xml:space="preserve">Task 2 series and its datasets MIMII and ToyADMOS. The prevailing recipe is a reconstruction</w:t>
      </w:r>
      <w:r>
        <w:t xml:space="preserve"> </w:t>
      </w:r>
      <w:r>
        <w:t xml:space="preserve">autoencoder or a pretrained-embedding backend with a k-nearest-neighbour or Mahalanobis score. These</w:t>
      </w:r>
      <w:r>
        <w:t xml:space="preserve"> </w:t>
      </w:r>
      <w:r>
        <w:t xml:space="preserve">methods target the normal-vs-anomaly boundary but do not model the operating condition explicitly.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Domain shift and domain generalization.</w:t>
      </w:r>
      <w:r>
        <w:t xml:space="preserve"> </w:t>
      </w:r>
      <w:r>
        <w:t xml:space="preserve">DCASE 2021 introduced anomalous-sound detection under domain shift and named motor speed and</w:t>
      </w:r>
      <w:r>
        <w:t xml:space="preserve"> </w:t>
      </w:r>
      <w:r>
        <w:t xml:space="preserve">signal-to-noise ratio as its causes; DCASE 2022 reframed the task as domain generalization across</w:t>
      </w:r>
      <w:r>
        <w:t xml:space="preserve"> </w:t>
      </w:r>
      <w:r>
        <w:t xml:space="preserve">source and target domains. In these formulations the operating condition enters as a discrete</w:t>
      </w:r>
      <w:r>
        <w:t xml:space="preserve"> </w:t>
      </w:r>
      <w:r>
        <w:t xml:space="preserve">source/target label or as categorical attribute metadata, not as a continuous covariate that the</w:t>
      </w:r>
      <w:r>
        <w:t xml:space="preserve"> </w:t>
      </w:r>
      <w:r>
        <w:t xml:space="preserve">model conditions 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Speed-invariant fault diagnosis.</w:t>
      </w:r>
      <w:r>
        <w:t xml:space="preserve"> </w:t>
      </w:r>
      <w:r>
        <w:t xml:space="preserve">Order tracking and angular resampling are the classical route to speed robustness and underlie a</w:t>
      </w:r>
      <w:r>
        <w:t xml:space="preserve"> </w:t>
      </w:r>
      <w:r>
        <w:t xml:space="preserve">large supervised bearing-diagnosis literature; recent unsupervised, variable-speed methods pursue the</w:t>
      </w:r>
      <w:r>
        <w:t xml:space="preserve"> </w:t>
      </w:r>
      <w:r>
        <w:t xml:space="preserve">same</w:t>
      </w:r>
      <w:r>
        <w:t xml:space="preserve"> </w:t>
      </w:r>
      <w:r>
        <w:rPr>
          <w:i/>
          <w:iCs/>
        </w:rPr>
        <w:t xml:space="preserve">invariance</w:t>
      </w:r>
      <w:r>
        <w:t xml:space="preserve"> </w:t>
      </w:r>
      <w:r>
        <w:t xml:space="preserve">goal with order-tracking autoencoders and order-adaptive subspace learning</w:t>
      </w:r>
      <w:r>
        <w:t xml:space="preserve"> </w:t>
      </w:r>
      <w:r>
        <w:t xml:space="preserve">(OASSL) [9]. Invariance and conditioning are</w:t>
      </w:r>
      <w:r>
        <w:t xml:space="preserve"> </w:t>
      </w:r>
      <w:r>
        <w:t xml:space="preserve">different design choices: invariance removes the covariate, conditioning models the response given the</w:t>
      </w:r>
      <w:r>
        <w:t xml:space="preserve"> </w:t>
      </w:r>
      <w:r>
        <w:t xml:space="preserve">covariate. Our results indicate that for anomaly detection under speed shift, removing speed can be</w:t>
      </w:r>
      <w:r>
        <w:t xml:space="preserve"> </w:t>
      </w:r>
      <w:r>
        <w:t xml:space="preserve">worse than not addressing it at all.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Conditional and contextual anomaly detection.</w:t>
      </w:r>
      <w:r>
        <w:t xml:space="preserve"> </w:t>
      </w:r>
      <w:r>
        <w:t xml:space="preserve">Conditioning a normal model on an auxiliary variable is an established idea: conditional (or</w:t>
      </w:r>
      <w:r>
        <w:t xml:space="preserve"> </w:t>
      </w:r>
      <w:r>
        <w:t xml:space="preserve">contextual) anomaly detection dates to Song et al. [10], and recent detectors condition</w:t>
      </w:r>
      <w:r>
        <w:t xml:space="preserve"> </w:t>
      </w:r>
      <w:r>
        <w:t xml:space="preserve">normalizing flows on spatial position [7] or autoencoders on a discrete machine identity [8].</w:t>
      </w:r>
      <w:r>
        <w:t xml:space="preserve"> </w:t>
      </w:r>
      <w:r>
        <w:t xml:space="preserve">What is specific here, and what we have not found addressed, is conditioning a normal-only</w:t>
      </w:r>
      <w:r>
        <w:t xml:space="preserve"> </w:t>
      </w:r>
      <w:r>
        <w:t xml:space="preserve">machine-fault detector on the</w:t>
      </w:r>
      <w:r>
        <w:t xml:space="preserve"> </w:t>
      </w:r>
      <w:r>
        <w:rPr>
          <w:i/>
          <w:iCs/>
        </w:rPr>
        <w:t xml:space="preserve">measured continuous rotation speed</w:t>
      </w:r>
      <w:r>
        <w:t xml:space="preserve"> </w:t>
      </w:r>
      <w:r>
        <w:t xml:space="preserve">from a tachometer and</w:t>
      </w:r>
      <w:r>
        <w:t xml:space="preserve"> </w:t>
      </w:r>
      <w:r>
        <w:t xml:space="preserve">evaluating it under operating-speed shift with a direct head-to-head against order-tracking invariance.</w:t>
      </w:r>
      <w:r>
        <w:t xml:space="preserve"> </w:t>
      </w:r>
      <w:r>
        <w:t xml:space="preserve">Our discrete-bin ablation makes the distinction concrete: conditioning on the continuous covariate</w:t>
      </w:r>
      <w:r>
        <w:t xml:space="preserve"> </w:t>
      </w:r>
      <w:r>
        <w:t xml:space="preserve">beats conditioning on a binned (discrete) version of it, which is the form the closest prior work</w:t>
      </w:r>
      <w:r>
        <w:t xml:space="preserve"> </w:t>
      </w:r>
      <w:r>
        <w:t xml:space="preserve">takes.</w:t>
      </w:r>
    </w:p>
    <w:bookmarkEnd w:id="11"/>
    <w:bookmarkStart w:id="12" w:name="problem-formulation"/>
    <w:p>
      <w:pPr>
        <w:pStyle w:val="Heading2"/>
        <w:keepNext/>
        <w:keepLines/>
        <w:widowControl w:val="1"/>
      </w:pPr>
      <w:r>
        <w:t xml:space="preserve">3  Problem formulation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are given a training set of healthy windows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, where $x_i \in</w:t>
      </w:r>
      <w:r>
        <w:t xml:space="preserve"> </w:t>
      </w:r>
      <w:r>
        <w:t xml:space="preserve">\mathbb{R}^d</w:t>
      </w:r>
      <m:oMath>
        <m:r>
          <m:t>i</m:t>
        </m:r>
        <m:r>
          <m:t>s</m:t>
        </m:r>
        <m:r>
          <m:t>a</m:t>
        </m:r>
        <m:r>
          <m:t>f</m:t>
        </m:r>
        <m:r>
          <m:t>e</m:t>
        </m:r>
        <m:r>
          <m:t>a</m:t>
        </m:r>
        <m:r>
          <m:t>t</m:t>
        </m:r>
        <m:r>
          <m:t>u</m:t>
        </m:r>
        <m:r>
          <m:t>r</m:t>
        </m:r>
        <m:r>
          <m:t>e</m:t>
        </m:r>
        <m:r>
          <m:t>v</m:t>
        </m:r>
        <m:r>
          <m:t>e</m:t>
        </m:r>
        <m:r>
          <m:t>c</m:t>
        </m:r>
        <m:r>
          <m:t>t</m:t>
        </m:r>
        <m:r>
          <m:t>o</m:t>
        </m:r>
        <m:r>
          <m:t>r</m:t>
        </m:r>
        <m:r>
          <m:t>a</m:t>
        </m:r>
        <m:r>
          <m:t>n</m:t>
        </m:r>
        <m:r>
          <m:t>d</m:t>
        </m:r>
      </m:oMath>
      <w:r>
        <w:t xml:space="preserve">s_i \in \mathbb{R}$ is the measured operating covariate, here the</w:t>
      </w:r>
      <w:r>
        <w:t xml:space="preserve"> </w:t>
      </w:r>
      <w:r>
        <w:t xml:space="preserve">rotation speed from a tachometer. Training contains no fault examples. At test time, given a window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, a detector outputs an anomaly score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that should be larger for faults than for</w:t>
      </w:r>
      <w:r>
        <w:t xml:space="preserve"> </w:t>
      </w:r>
      <w:r>
        <w:t xml:space="preserve">healthy windows. The difficulty is operating-condition shift: the healthy conditional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varies strongly with</w:t>
      </w:r>
      <w:r>
        <w:t xml:space="preserve"> </w:t>
      </w:r>
      <m:oMath>
        <m:r>
          <m:t>s</m:t>
        </m:r>
      </m:oMath>
      <w:r>
        <w:t xml:space="preserve">, so a fault at one speed can resemble a healthy window at another. Three model</w:t>
      </w:r>
      <w:r>
        <w:t xml:space="preserve"> </w:t>
      </w:r>
      <w:r>
        <w:t xml:space="preserve">families address this differently. The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(unconditional) family models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ignores</w:t>
      </w:r>
      <w:r>
        <w:t xml:space="preserve"> </w:t>
      </w:r>
      <m:oMath>
        <m:r>
          <m:t>s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family transforms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independent of</w:t>
      </w:r>
      <w:r>
        <w:t xml:space="preserve"> </w:t>
      </w:r>
      <m:oMath>
        <m:r>
          <m:t>s</m:t>
        </m:r>
      </m:oMath>
      <w:r>
        <w:t xml:space="preserve">, most commonly by order tracking, and models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family, which we advocate, models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directly using the measured covariate. Invariance removes</w:t>
      </w:r>
      <w:r>
        <w:t xml:space="preserve"> </w:t>
      </w:r>
      <m:oMath>
        <m:r>
          <m:t>s</m:t>
        </m:r>
      </m:oMath>
      <w:r>
        <w:t xml:space="preserve">; conditioning uses it.</w:t>
      </w:r>
    </w:p>
    <w:bookmarkEnd w:id="12"/>
    <w:bookmarkStart w:id="13" w:name="method"/>
    <w:p>
      <w:pPr>
        <w:pStyle w:val="Heading2"/>
        <w:keepNext/>
        <w:keepLines/>
        <w:widowControl w:val="1"/>
      </w:pPr>
      <w:r>
        <w:t xml:space="preserve">4  Method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Features.</w:t>
      </w:r>
      <w:r>
        <w:t xml:space="preserve"> </w:t>
      </w:r>
      <w:r>
        <w:t xml:space="preserve">Each recording carries a once-per-revolution tachometer pulse train. We segment it into</w:t>
      </w:r>
      <w:r>
        <w:t xml:space="preserve"> </w:t>
      </w:r>
      <w:r>
        <w:t xml:space="preserve">non-overlapping windows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shaft revolutions and take the log-magnitude spectrum of a chosen sensor</w:t>
      </w:r>
      <w:r>
        <w:t xml:space="preserve"> </w:t>
      </w:r>
      <w:r>
        <w:t xml:space="preserve">channel,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cr m:val="script"/>
            <m:sty m:val="p"/>
          </m:rPr>
          <m:t>F</m:t>
        </m:r>
        <m:r>
          <m:rPr>
            <m:sty m:val="p"/>
          </m:rPr>
          <m:t>{</m:t>
        </m:r>
        <m:r>
          <m:t>w</m:t>
        </m:r>
        <m:r>
          <m:rPr>
            <m:sty m:val="p"/>
          </m:rPr>
          <m:t>}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, as the feature. The window speed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sampling rate divided by the median tachometer pulse spacing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Speed-conditional detector.</w:t>
      </w:r>
      <w:r>
        <w:t xml:space="preserve"> </w:t>
      </w:r>
      <w:r>
        <w:t xml:space="preserve">We estimate the local healthy mean at speed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a k-nearest-neighbour</w:t>
      </w:r>
      <w:r>
        <w:t xml:space="preserve"> </w:t>
      </w:r>
      <w:r>
        <w:t xml:space="preserve">average in the speed variable,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indices of the </m:t>
          </m:r>
          <m:r>
            <m:t>k</m:t>
          </m:r>
          <m:r>
            <m:rPr>
              <m:nor/>
              <m:sty m:val="p"/>
            </m:rPr>
            <m:t> training windows with speed nearest 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and detect on the residual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With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the residual standardized by the</w:t>
      </w:r>
      <w:r>
        <w:t xml:space="preserve"> </w:t>
      </w:r>
      <w:r>
        <w:t xml:space="preserve">training-residual mean and standard deviation,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top-</w:t>
      </w:r>
      <m:oMath>
        <m:r>
          <m:t>K</m:t>
        </m:r>
      </m:oMath>
      <w:r>
        <w:t xml:space="preserve"> </w:t>
      </w:r>
      <w:r>
        <w:t xml:space="preserve">principal components of the</w:t>
      </w:r>
      <w:r>
        <w:t xml:space="preserve"> </w:t>
      </w:r>
      <w:r>
        <w:t xml:space="preserve">standardized healthy-training residuals, the anomaly score is the reconstruction error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−</m:t>
          </m:r>
          <m:r>
            <m:t>V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r</m:t>
              </m:r>
            </m:e>
          </m:acc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operating-condition component of the healthy spread while preserving</w:t>
      </w:r>
      <w:r>
        <w:t xml:space="preserve"> </w:t>
      </w:r>
      <w:r>
        <w:t xml:space="preserve">fault-induced deviations, and it needs only the tachometer signal that rotating machinery already</w:t>
      </w:r>
      <w:r>
        <w:t xml:space="preserve"> </w:t>
      </w:r>
      <w:r>
        <w:t xml:space="preserve">provides. 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the estimate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tends to the global mean and the detector reduces to the</w:t>
      </w:r>
      <w:r>
        <w:t xml:space="preserve"> </w:t>
      </w:r>
      <w:r>
        <w:t xml:space="preserve">unconditional baseline, a degenerate limit we verify empirically. A discrete-covariate variant replaces</w:t>
      </w:r>
      <w:r>
        <w:t xml:space="preserve"> </w:t>
      </w:r>
      <w:r>
        <w:t xml:space="preserve">the kNN average by the mean of the training bin into which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falls; a stronger backbone replaces the</w:t>
      </w:r>
      <w:r>
        <w:t xml:space="preserve"> </w:t>
      </w:r>
      <w:r>
        <w:t xml:space="preserve">PCA reconstruction error by that of a dense autoencoder trained on the residuals. The estimator is</w:t>
      </w:r>
      <w:r>
        <w:t xml:space="preserve"> </w:t>
      </w:r>
      <w:r>
        <w:t xml:space="preserve">deliberately simple: the contribution is the conditioning principle, not a particular smoother.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Baselines.</w:t>
      </w:r>
      <w:r>
        <w:t xml:space="preserve"> </w:t>
      </w:r>
      <w:r>
        <w:t xml:space="preserve">The unconditional baseline applies the same reconstruction-error detector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no</w:t>
      </w:r>
      <w:r>
        <w:t xml:space="preserve"> </w:t>
      </w:r>
      <w:r>
        <w:t xml:space="preserve">mean subtraction. The invariance baseline applies it to an order-tracked spectrum, obtained by resampling</w:t>
      </w:r>
      <w:r>
        <w:t xml:space="preserve"> </w:t>
      </w:r>
      <w:r>
        <w:t xml:space="preserve">each window from time to shaft angle using the tachometer before the spectrum is taken, so rotation-locked</w:t>
      </w:r>
      <w:r>
        <w:t xml:space="preserve"> </w:t>
      </w:r>
      <w:r>
        <w:t xml:space="preserve">components occupy speed-independent order bins. All three families share the same backbone, window, and</w:t>
      </w:r>
      <w:r>
        <w:t xml:space="preserve"> </w:t>
      </w:r>
      <w:r>
        <w:t xml:space="preserve">feature dimension, so the comparison isolates the treatment of the covariate.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Algorithm 1: speed-conditional detector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Train</w:t>
      </w:r>
      <w:r>
        <w:t xml:space="preserve"> </w:t>
      </w:r>
      <w:r>
        <w:t xml:space="preserve">(healthy only): compute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; standardize; fit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= top-</w:t>
      </w:r>
      <m:oMath>
        <m:r>
          <m:t>K</m:t>
        </m:r>
      </m:oMath>
      <w:r>
        <w:t xml:space="preserve"> </w:t>
      </w:r>
      <w:r>
        <w:t xml:space="preserve">PCA of the standardized residuals (or train an autoencoder on them).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Score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: find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by binary search in the sorted training speeds;</w:t>
      </w:r>
      <w:r>
        <w:t xml:space="preserve"> </w:t>
      </w:r>
      <w:r>
        <w:t xml:space="preserve">form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; standardize;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d>
              <m:dPr>
                <m:begChr m:val="‖"/>
                <m:sepChr m:val=""/>
                <m:endChr m:val="‖"/>
                <m:grow/>
              </m:dPr>
              <m:e>
                <m:acc>
                  <m:accPr>
                    <m:chr m:val="̃"/>
                  </m:accPr>
                  <m:e>
                    <m:r>
                      <m:t>r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V</m:t>
                </m:r>
                <m:sSup>
                  <m:e>
                    <m:r>
                      <m:t>V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r</m:t>
                    </m:r>
                  </m:e>
                </m:acc>
              </m:e>
            </m:d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Training costs one PCA,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scoring costs 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speed lookup plus 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projection. The method adds only the kNN mean over the unconditional detector, and stores the</w:t>
      </w:r>
      <w:r>
        <w:t xml:space="preserve"> </w:t>
      </w:r>
      <w:r>
        <w:t xml:space="preserve">training windows (or their per-speed summaries) for the lookup.</w:t>
      </w:r>
    </w:p>
    <w:bookmarkEnd w:id="13"/>
    <w:bookmarkStart w:id="14" w:name="experimental-setup"/>
    <w:p>
      <w:pPr>
        <w:pStyle w:val="Heading2"/>
        <w:keepNext/>
        <w:keepLines/>
        <w:widowControl w:val="1"/>
      </w:pPr>
      <w:r>
        <w:t xml:space="preserve">5  Experimental setup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use the MaFaulDa machinery-fault database: a rotor test rig instrumented with two tri-axial</w:t>
      </w:r>
      <w:r>
        <w:t xml:space="preserve"> </w:t>
      </w:r>
      <w:r>
        <w:t xml:space="preserve">accelerometers (underhang and overhang bearings), a microphone, and a tachometer, sampled at</w:t>
      </w:r>
      <w:r>
        <w:t xml:space="preserve"> </w:t>
      </w:r>
      <w:r>
        <w:t xml:space="preserve">50 kHz. It contains a healthy class and five fault classes (horizontal and vertical shaft</w:t>
      </w:r>
      <w:r>
        <w:t xml:space="preserve"> </w:t>
      </w:r>
      <w:r>
        <w:t xml:space="preserve">misalignment, mass imbalance, and underhang and overhang bearing faults), recorded across rotation</w:t>
      </w:r>
      <w:r>
        <w:t xml:space="preserve"> </w:t>
      </w:r>
      <w:r>
        <w:t xml:space="preserve">speeds spanning roughly 12–60 Hz. Unless stated otherwise the sensor channel is the</w:t>
      </w:r>
      <w:r>
        <w:t xml:space="preserve"> </w:t>
      </w:r>
      <w:r>
        <w:t xml:space="preserve">underhang axial accelerometer.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Protocols.</w:t>
      </w:r>
      <w:r>
        <w:t xml:space="preserve"> </w:t>
      </w:r>
      <w:r>
        <w:t xml:space="preserve">Every detector is trained only on healthy windows. We report two regimes.</w:t>
      </w:r>
      <w:r>
        <w:t xml:space="preserve"> </w:t>
      </w:r>
      <w:r>
        <w:rPr>
          <w:i/>
          <w:iCs/>
        </w:rPr>
        <w:t xml:space="preserve">Matched-speed</w:t>
      </w:r>
      <w:r>
        <w:t xml:space="preserve">:</w:t>
      </w:r>
      <w:r>
        <w:t xml:space="preserve"> </w:t>
      </w:r>
      <w:r>
        <w:t xml:space="preserve">train on a random 60% of healthy windows across all speeds and test the remainder against faults;</w:t>
      </w:r>
      <w:r>
        <w:t xml:space="preserve"> </w:t>
      </w:r>
      <w:r>
        <w:t xml:space="preserve">this is the standard operating-range setting.</w:t>
      </w:r>
      <w:r>
        <w:t xml:space="preserve"> </w:t>
      </w:r>
      <w:r>
        <w:rPr>
          <w:i/>
          <w:iCs/>
        </w:rPr>
        <w:t xml:space="preserve">Held-out-speed</w:t>
      </w:r>
      <w:r>
        <w:t xml:space="preserve"> </w:t>
      </w:r>
      <w:r>
        <w:t xml:space="preserve">(leave-one-band-out): partition</w:t>
      </w:r>
      <w:r>
        <w:t xml:space="preserve"> </w:t>
      </w:r>
      <w:r>
        <w:t xml:space="preserve">the speed axis into bands, train the healthy model on all-but-one band, and test healthy and fault</w:t>
      </w:r>
      <w:r>
        <w:t xml:space="preserve"> </w:t>
      </w:r>
      <w:r>
        <w:t xml:space="preserve">windows drawn only from the held-out band; this measures generalization to unseen operating speeds.</w:t>
      </w:r>
      <w:r>
        <w:t xml:space="preserve"> </w:t>
      </w:r>
      <w:r>
        <w:t xml:space="preserve">We score with ROC-AUC of healthy-test versus fault, and report matched-speed means over five random</w:t>
      </w:r>
      <w:r>
        <w:t xml:space="preserve"> </w:t>
      </w:r>
      <w:r>
        <w:t xml:space="preserve">splits.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Controls.</w:t>
      </w:r>
      <w:r>
        <w:t xml:space="preserve"> </w:t>
      </w:r>
      <w:r>
        <w:t xml:space="preserve">Two controls guard the claims. A</w:t>
      </w:r>
      <w:r>
        <w:t xml:space="preserve"> </w:t>
      </w:r>
      <w:r>
        <w:rPr>
          <w:i/>
          <w:iCs/>
        </w:rPr>
        <w:t xml:space="preserve">normal-versus-normal null</w:t>
      </w:r>
      <w:r>
        <w:t xml:space="preserve"> </w:t>
      </w:r>
      <w:r>
        <w:t xml:space="preserve">checks that held-out healthy</w:t>
      </w:r>
      <w:r>
        <w:t xml:space="preserve"> </w:t>
      </w:r>
      <w:r>
        <w:t xml:space="preserve">windows score at chance against other held-out healthy windows (AUC ≈ 0.5), ruling</w:t>
      </w:r>
      <w:r>
        <w:t xml:space="preserve"> </w:t>
      </w:r>
      <w:r>
        <w:t xml:space="preserve">out that the detector keys on the split. A</w:t>
      </w:r>
      <w:r>
        <w:t xml:space="preserve"> </w:t>
      </w:r>
      <w:r>
        <w:rPr>
          <w:i/>
          <w:iCs/>
        </w:rPr>
        <w:t xml:space="preserve">covariate-shuffle</w:t>
      </w:r>
      <w:r>
        <w:t xml:space="preserve"> </w:t>
      </w:r>
      <w:r>
        <w:t xml:space="preserve">control detrends the</w:t>
      </w:r>
      <w:r>
        <w:t xml:space="preserve"> </w:t>
      </w:r>
      <w:r>
        <w:t xml:space="preserve">healthy-test windows with randomly permuted speed labels; if the gain is genuinely the</w:t>
      </w:r>
      <w:r>
        <w:t xml:space="preserve"> </w:t>
      </w:r>
      <w:r>
        <w:t xml:space="preserve">speed-conditioning, this must collapse the AUC.</w:t>
      </w:r>
    </w:p>
    <w:bookmarkEnd w:id="14"/>
    <w:bookmarkStart w:id="21" w:name="results"/>
    <w:p>
      <w:pPr>
        <w:pStyle w:val="Heading2"/>
        <w:keepNext/>
        <w:keepLines/>
        <w:widowControl w:val="1"/>
      </w:pPr>
      <w:r>
        <w:t xml:space="preserve">6  Results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1.</w:t>
      </w:r>
      <w:r>
        <w:rPr>
          <w:b w:val="0"/>
          <w:i/>
        </w:rPr>
        <w:t xml:space="preserve"> </w:t>
      </w:r>
      <w:r>
        <w:rPr>
          <w:b w:val="0"/>
          <w:i/>
        </w:rPr>
        <w:t>ROC-AUC per fault type (underhang axial accelerometer). Columns: Base (unconditional), Inv (order-tracking invariance), Cond (ours), for the matched-speed (M) and held-out-speed (H) regimes. M is the mean over five splits; H is the leave-one-band-out mean. Conditioning is best in every cell; the invariance baseline never beats the unconditional baseline under speed shift.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1. ROC-AUC per fault type (underhang axial accelerometer). Columns: Base (unconditional), Inv (order-tracking invariance), Cond (ours), for the matched-speed (M) and held-out-speed (H) regimes. M is the mean over five splits; H is the leave-one-band-out mean. Conditioning is best in every cell; the invariance baseline never beats the unconditional baseline under speed shift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Fault type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Base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Inv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Cond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Base (H)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Inv (H)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Cond (H)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Horizontal misalignment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0.627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0.794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Vertical misalignment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Imbalance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0.891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0.969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0.741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0.669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Underhang bearing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1.000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0.960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Overhang bearing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0.939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8"/>
              </w:rPr>
              <w:t xml:space="preserve">Pooled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0.954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0.897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0.835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0.937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Table 1 is the main result. Conditioning is the best detector for every fault type in both</w:t>
      </w:r>
      <w:r>
        <w:t xml:space="preserve"> </w:t>
      </w:r>
      <w:r>
        <w:t xml:space="preserve">regimes. The invariance baseline is the more revealing comparison: order tracking sometimes edges the</w:t>
      </w:r>
      <w:r>
        <w:t xml:space="preserve"> </w:t>
      </w:r>
      <w:r>
        <w:t xml:space="preserve">unconditional baseline at matched speed, but under speed shift it is consistently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doing nothing (pooled 0.835 versus 0.897), because it smears the fixed-frequency structural resonances</w:t>
      </w:r>
      <w:r>
        <w:t xml:space="preserve"> </w:t>
      </w:r>
      <w:r>
        <w:t xml:space="preserve">that carry much of the fault energy. Under speed shift, removing speed costs 6.2 AUC points relative to</w:t>
      </w:r>
      <w:r>
        <w:t xml:space="preserve"> </w:t>
      </w:r>
      <w:r>
        <w:t xml:space="preserve">the unconditional detector, while conditioning on the same tachometer signal gains 4.0. The bearing</w:t>
      </w:r>
      <w:r>
        <w:t xml:space="preserve"> </w:t>
      </w:r>
      <w:r>
        <w:t xml:space="preserve">faults are near-saturated at matched speed, so the substantial matched-speed gains</w:t>
      </w:r>
      <w:r>
        <w:t xml:space="preserve"> </w:t>
      </w:r>
      <w:r>
        <w:t xml:space="preserve">concentrate on the harder misalignment and imbalance faults (for example 0.858 → 0.969</w:t>
      </w:r>
      <w:r>
        <w:t xml:space="preserve"> </w:t>
      </w:r>
      <w:r>
        <w:t xml:space="preserve">on imbalance); the held-out-speed gains are universal.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Across ten random matched-speed splits the pooled figures are baseline 0.956 ± 0.004</w:t>
      </w:r>
      <w:r>
        <w:t xml:space="preserve"> </w:t>
      </w:r>
      <w:r>
        <w:t xml:space="preserve">(partial AUC at 10% false-positive rate 0.866), invariance 0.954 ± 0.007 (pAUC 0.832),</w:t>
      </w:r>
      <w:r>
        <w:t xml:space="preserve"> </w:t>
      </w:r>
      <w:r>
        <w:t xml:space="preserve">and conditioning 0.989 ± 0.002 (pAUC 0.949), with the conditioning bootstrap interval</w:t>
      </w:r>
      <w:r>
        <w:t xml:space="preserve"> </w:t>
      </w:r>
      <w:r>
        <w:t xml:space="preserve">[0.981, 0.993] clearing the baseline interval [0.941, 0.965]. A paired Wilcoxon test rejects</w:t>
      </w:r>
      <w:r>
        <w:t xml:space="preserve"> </w:t>
      </w:r>
      <w:r>
        <w:t xml:space="preserve">equality of conditioning against both baseline and invariance in the matched regime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) and across the six held-out bands (</w:t>
      </w:r>
      <m:oMath>
        <m:r>
          <m:t>p</m:t>
        </m:r>
        <m:r>
          <m:rPr>
            <m:sty m:val="p"/>
          </m:rPr>
          <m:t>=</m:t>
        </m:r>
        <m:r>
          <m:t>0.046</m:t>
        </m:r>
      </m:oMath>
      <w:r>
        <w:t xml:space="preserve"> </w:t>
      </w:r>
      <w:r>
        <w:t xml:space="preserve">versus baseline,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0.028</m:t>
        </m:r>
      </m:oMath>
      <w:r>
        <w:t xml:space="preserve"> </w:t>
      </w:r>
      <w:r>
        <w:t xml:space="preserve">versus invariance).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1743456"/>
            <wp:effectExtent b="0" l="0" r="0" t="0"/>
            <wp:docPr descr="Summary of results across fault types, backbones, and channels" title="" id="16" name="Picture"/>
            <a:graphic>
              <a:graphicData uri="http://schemas.openxmlformats.org/drawingml/2006/picture">
                <pic:pic>
                  <pic:nvPicPr>
                    <pic:cNvPr descr="figures/fig_summar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 1.</w:t>
      </w:r>
      <w:r>
        <w:rPr>
          <w:b w:val="0"/>
          <w:i/>
        </w:rPr>
        <w:t xml:space="preserve"> </w:t>
      </w:r>
      <w:r>
        <w:rPr>
          <w:b w:val="0"/>
          <w:i/>
        </w:rPr>
        <w:t>(a) Per-fault matched-speed AUC for baseline, invariance and conditioning. (b) The conditioning gain is backbone-agnostic: nearly identical under a PCA and an autoencoder detector, and larger than the difference between the backbones. (c) Conditioning wins on every channel including the microphone; multi-channel fusion is below the best single channel without conditioning but best of all with it.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Backbone-agnostic, and invariance stays behind.</w:t>
      </w:r>
      <w:r>
        <w:t xml:space="preserve"> </w:t>
      </w:r>
      <w:r>
        <w:t xml:space="preserve">Table 2 repeats the pooled comparison under two</w:t>
      </w:r>
      <w:r>
        <w:t xml:space="preserve"> </w:t>
      </w:r>
      <w:r>
        <w:t xml:space="preserve">backbones, a PCA reconstruction and a dense autoencoder, and adds the invariance arm at each. Three</w:t>
      </w:r>
      <w:r>
        <w:t xml:space="preserve"> </w:t>
      </w:r>
      <w:r>
        <w:t xml:space="preserve">things hold. The conditioning gain is essentially unchanged across backbones (+0.033/+0.040 for PCA,</w:t>
      </w:r>
      <w:r>
        <w:t xml:space="preserve"> </w:t>
      </w:r>
      <w:r>
        <w:t xml:space="preserve">+0.032/+0.043 for the autoencoder), and the autoencoder alone does not beat PCA alone, so the</w:t>
      </w:r>
      <w:r>
        <w:t xml:space="preserve"> </w:t>
      </w:r>
      <w:r>
        <w:t xml:space="preserve">improvement comes from conditioning, not from backbone capacity. The invariance approach does not</w:t>
      </w:r>
      <w:r>
        <w:t xml:space="preserve"> </w:t>
      </w:r>
      <w:r>
        <w:t xml:space="preserve">recover when given the stronger backbone: order tracking under the autoencoder still collapses under</w:t>
      </w:r>
      <w:r>
        <w:t xml:space="preserve"> </w:t>
      </w:r>
      <w:r>
        <w:t xml:space="preserve">speed shift (0.809), below the unconditional detector. Since the strongest recent speed-invariance</w:t>
      </w:r>
      <w:r>
        <w:t xml:space="preserve"> </w:t>
      </w:r>
      <w:r>
        <w:t xml:space="preserve">method for this setting, OASSL [9], is not publicly available, we take a deep autoencoder on</w:t>
      </w:r>
      <w:r>
        <w:t xml:space="preserve"> </w:t>
      </w:r>
      <w:r>
        <w:t xml:space="preserve">order-tracked features as its reproducible in-class representative; conditioning outperforms it at both</w:t>
      </w:r>
      <w:r>
        <w:t xml:space="preserve"> </w:t>
      </w:r>
      <w:r>
        <w:t xml:space="preserve">backbones.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2.</w:t>
      </w:r>
      <w:r>
        <w:rPr>
          <w:b w:val="0"/>
          <w:i/>
        </w:rPr>
        <w:t xml:space="preserve"> </w:t>
      </w:r>
      <w:r>
        <w:rPr>
          <w:b w:val="0"/>
          <w:i/>
        </w:rPr>
        <w:t>Pooled ROC-AUC (matched / held-out speed) by backbone and treatment. The conditioning gain is backbone-agnostic, and the invariance (order-tracking) arm stays below the unconditional baseline under speed shift at both backbones.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2. Pooled ROC-AUC (matched / held-out speed) by backbone and treatment. The conditioning gain is backbone-agnostic, and the invariance (order-tracking) arm stays below the unconditional baseline under speed shift at both backbone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Backbone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Unconditional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Invariance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Conditioning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PCA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0.956 / 0.897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0.954 / 0.835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0.989 / 0.937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Autoencoder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0.952 / 0.890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0.960 / 0.809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0.984 / 0.933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rPr>
          <w:b/>
          <w:bCs/>
        </w:rPr>
        <w:t xml:space="preserve">Across channels and fusion.</w:t>
      </w:r>
      <w:r>
        <w:t xml:space="preserve"> </w:t>
      </w:r>
      <w:r>
        <w:t xml:space="preserve">Table 3 varies the sensor channel. Conditioning wins on both accelerometers and on the</w:t>
      </w:r>
      <w:r>
        <w:t xml:space="preserve"> </w:t>
      </w:r>
      <w:r>
        <w:t xml:space="preserve">microphone. Two points stand out. The overhang accelerometer, weak on its own, is transformed by</w:t>
      </w:r>
      <w:r>
        <w:t xml:space="preserve"> </w:t>
      </w:r>
      <w:r>
        <w:t xml:space="preserve">conditioning under speed shift (0.591 → 0.952). And fusion of the three channels, by</w:t>
      </w:r>
      <w:r>
        <w:t xml:space="preserve"> </w:t>
      </w:r>
      <w:r>
        <w:t xml:space="preserve">averaging standardized scores,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best single channel without conditioning</w:t>
      </w:r>
      <w:r>
        <w:t xml:space="preserve"> </w:t>
      </w:r>
      <w:r>
        <w:t xml:space="preserve">(0.940 &lt; 0.957, because the weak channels drag the average down) but the best detector of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conditioning (0.992/0.959): conditioning equalizes the channels and is what makes</w:t>
      </w:r>
      <w:r>
        <w:t xml:space="preserve"> </w:t>
      </w:r>
      <w:r>
        <w:t xml:space="preserve">fusion pay.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3.</w:t>
      </w:r>
      <w:r>
        <w:rPr>
          <w:b w:val="0"/>
          <w:i/>
        </w:rPr>
        <w:t xml:space="preserve"> </w:t>
      </w:r>
      <w:r>
        <w:rPr>
          <w:b w:val="0"/>
          <w:i/>
        </w:rPr>
        <w:t>Pooled ROC-AUC by channel (matched / held-out speed). Conditioning wins on every channel; fusion helps only with conditioning.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3. Pooled ROC-AUC by channel (matched / held-out speed). Conditioning wins on every channel; fusion helps only with conditioning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Unconditional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Conditioning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Underhang accelerometer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0.957 / 0.897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0.990 / 0.937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Overhang accelerometer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0.726 / 0.591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0.889 / 0.952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Microphone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0.873 / 0.658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0.936 / 0.716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Fusion (all three)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0.940 / 0.830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0.992 / 0.959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rPr>
          <w:b/>
          <w:bCs/>
        </w:rPr>
        <w:t xml:space="preserve">Ablations: neighbourhood size and continuous versus discrete conditioning.</w:t>
      </w:r>
      <w:r>
        <w:t xml:space="preserve"> </w:t>
      </w:r>
      <w:r>
        <w:t xml:space="preserve">Figure 2 examines the</w:t>
      </w:r>
      <w:r>
        <w:t xml:space="preserve"> </w:t>
      </w:r>
      <w:r>
        <w:t xml:space="preserve">method's single hyperparameter and its central design choice. The neighbourhood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a broad</w:t>
      </w:r>
      <w:r>
        <w:t xml:space="preserve"> </w:t>
      </w:r>
      <w:r>
        <w:t xml:space="preserve">optimum: matched-speed AUC peaks near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held-out AUC is flat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  <w:r>
        <w:t xml:space="preserve"> </w:t>
      </w:r>
      <w:r>
        <w:t xml:space="preserve">(panel b). At</w:t>
      </w:r>
      <w:r>
        <w:t xml:space="preserve"> </w:t>
      </w:r>
      <w:r>
        <w:t xml:space="preserve">the degenerate limit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the conditional mean becomes the global mean and the detector reproduces the</w:t>
      </w:r>
      <w:r>
        <w:t xml:space="preserve"> </w:t>
      </w:r>
      <w:r>
        <w:t xml:space="preserve">unconditional baseline to three decimals (0.956 / 0.897), a built-in consistency check that the</w:t>
      </w:r>
      <w:r>
        <w:t xml:space="preserve"> </w:t>
      </w:r>
      <w:r>
        <w:t xml:space="preserve">implementation passes. Panel (c) and Table 4 answer the question the novelty claim raises: is a</w:t>
      </w:r>
      <w:r>
        <w:t xml:space="preserve"> </w:t>
      </w:r>
      <w:r>
        <w:t xml:space="preserve">continuous covariate necessary, or does any conditioning suffice? Binning the speed into 4, 8, or 16 bins</w:t>
      </w:r>
      <w:r>
        <w:t xml:space="preserve"> </w:t>
      </w:r>
      <w:r>
        <w:t xml:space="preserve">and subtracting the per-bin mean already improves over the unconditional baseline (0.955 to 0.980 matched</w:t>
      </w:r>
      <w:r>
        <w:t xml:space="preserve"> </w:t>
      </w:r>
      <w:r>
        <w:t xml:space="preserve">as the bins refine), which shows conditioning helps at all; continuous nearest-neighbour conditioning then</w:t>
      </w:r>
      <w:r>
        <w:t xml:space="preserve"> </w:t>
      </w:r>
      <w:r>
        <w:t xml:space="preserve">improves further to 0.989, above the finest binning, which shows the continuous covariate carries value a</w:t>
      </w:r>
      <w:r>
        <w:t xml:space="preserve"> </w:t>
      </w:r>
      <w:r>
        <w:t xml:space="preserve">discrete domain label does not.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1703832"/>
            <wp:effectExtent b="0" l="0" r="0" t="0"/>
            <wp:docPr descr="Held-out-speed degradation, k-sensitivity, and discrete-versus-continuous conditioning" title="" id="19" name="Picture"/>
            <a:graphic>
              <a:graphicData uri="http://schemas.openxmlformats.org/drawingml/2006/picture">
                <pic:pic>
                  <pic:nvPicPr>
                    <pic:cNvPr descr="figures/fig_ablation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m:oMath>
        <m:r>
          <m:t>k</m:t>
        </m:r>
      </m:oMath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rPr>
          <w:b/>
          <w:i/>
        </w:rPr>
        <w:t>Figure 2.</w:t>
      </w:r>
      <w:r>
        <w:rPr>
          <w:b w:val="0"/>
          <w:i/>
        </w:rPr>
        <w:t xml:space="preserve"> </w:t>
      </w:r>
      <w:r>
        <w:rPr>
          <w:b w:val="0"/>
          <w:i/>
        </w:rPr>
        <w:t>(a) Held-out-speed degradation: conditioning holds above the baseline at every held-out band while invariance falls below it, most at low speed. (b) Sensitivity to the neighbourhood size ; the dotted line is the unconditional baseline, which  ("all") recovers. (c) Continuous nearest-neighbour conditioning exceeds discrete-bin conditioning at every bin count.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4.</w:t>
      </w:r>
      <w:r>
        <w:rPr>
          <w:b w:val="0"/>
          <w:i/>
        </w:rPr>
        <w:t xml:space="preserve"> </w:t>
      </w:r>
      <w:r>
        <w:rPr>
          <w:b w:val="0"/>
          <w:i/>
        </w:rPr>
        <w:t>Continuous versus discrete-bin conditioning, pooled ROC-AUC (matched / held-out speed). Conditioning on the continuous covariate exceeds conditioning on a binned version of it, the form the nearest prior work takes.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4. Continuous versus discrete-bin conditioning, pooled ROC-AUC (matched / held-out speed). Conditioning on the continuous covariate exceeds conditioning on a binned version of it, the form the nearest prior work take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Conditioning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Matched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Held-out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None (unconditional)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0.897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Discrete, 4 bins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0.969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0.917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Discrete, 8 bins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0.974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0.928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Discrete, 16 bins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0.980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0.922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Continuous (nearest-neighbour)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0.989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0.937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rPr>
          <w:b/>
          <w:bCs/>
        </w:rPr>
        <w:t xml:space="preserve">Mechanism control.</w:t>
      </w:r>
      <w:r>
        <w:t xml:space="preserve"> </w:t>
      </w:r>
      <w:r>
        <w:t xml:space="preserve">A covariate-shuffle control establishes that the gain requires the true speed labels, not merely the</w:t>
      </w:r>
      <w:r>
        <w:t xml:space="preserve"> </w:t>
      </w:r>
      <w:r>
        <w:t xml:space="preserve">detrending operation. On the primary configuration, detrending healthy-test windows with their true</w:t>
      </w:r>
      <w:r>
        <w:t xml:space="preserve"> </w:t>
      </w:r>
      <w:r>
        <w:t xml:space="preserve">speeds gives AUC 0.961; detrending the same windows with randomly permuted speed labels collapses</w:t>
      </w:r>
      <w:r>
        <w:t xml:space="preserve"> </w:t>
      </w:r>
      <w:r>
        <w:t xml:space="preserve">it to 0.419, with the mean healthy score rising accordingly. The normal-versus-normal null sits at 0.50 for all methods, confirming the</w:t>
      </w:r>
      <w:r>
        <w:t xml:space="preserve"> </w:t>
      </w:r>
      <w:r>
        <w:t xml:space="preserve">detectors do not key on the train/test split.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 second dataset and a discrete covariate.</w:t>
      </w:r>
      <w:r>
        <w:t xml:space="preserve"> </w:t>
      </w:r>
      <w:r>
        <w:t xml:space="preserve">The principle is not specific to MaFaulDa or to a</w:t>
      </w:r>
      <w:r>
        <w:t xml:space="preserve"> </w:t>
      </w:r>
      <w:r>
        <w:t xml:space="preserve">continuous covariate. On MIMII-DG [5], the DCASE 2022 domain-generalization benchmark of machine</w:t>
      </w:r>
      <w:r>
        <w:t xml:space="preserve"> </w:t>
      </w:r>
      <w:r>
        <w:t xml:space="preserve">sounds, each machine provides an operating attribute and a source/target domain split; we condition a</w:t>
      </w:r>
      <w:r>
        <w:t xml:space="preserve"> </w:t>
      </w:r>
      <w:r>
        <w:t xml:space="preserve">log-mel reconstruction detector on that attribute. Table 5 reports the bearing machine, whose</w:t>
      </w:r>
      <w:r>
        <w:t xml:space="preserve"> </w:t>
      </w:r>
      <w:r>
        <w:t xml:space="preserve">attribute is a continuous rotation speed, and the valve machine, whose attribute is a discrete operation</w:t>
      </w:r>
      <w:r>
        <w:t xml:space="preserve"> </w:t>
      </w:r>
      <w:r>
        <w:t xml:space="preserve">pattern. Conditioning improves both domains for both machines, and most sharply on the shifted target</w:t>
      </w:r>
      <w:r>
        <w:t xml:space="preserve"> </w:t>
      </w:r>
      <w:r>
        <w:t xml:space="preserve">domain: valve target detection, which the unconditional detector drives below chance (0.376) because the</w:t>
      </w:r>
      <w:r>
        <w:t xml:space="preserve"> </w:t>
      </w:r>
      <w:r>
        <w:t xml:space="preserve">domain shift makes target-normal sound anomalous, is restored to 0.632 by conditioning on the operation</w:t>
      </w:r>
      <w:r>
        <w:t xml:space="preserve"> </w:t>
      </w:r>
      <w:r>
        <w:t xml:space="preserve">pattern. These are per-machine scores on a deliberately simple detector, reported to show the conditioning</w:t>
      </w:r>
      <w:r>
        <w:t xml:space="preserve"> </w:t>
      </w:r>
      <w:r>
        <w:t xml:space="preserve">principle transfers across datasets and covariate types, not to rank against the challenge leaderboard.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5.</w:t>
      </w:r>
      <w:r>
        <w:rPr>
          <w:b w:val="0"/>
          <w:i/>
        </w:rPr>
        <w:t xml:space="preserve"> </w:t>
      </w:r>
      <w:r>
        <w:rPr>
          <w:b w:val="0"/>
          <w:i/>
        </w:rPr>
        <w:t>Cross-dataset breadth on MIMII-DG (DCASE 2022 domain generalization), ROC-AUC. Conditioning on the operating attribute helps on both the source and the shifted target domain, for a continuous covariate (bearing rotation speed) and a discrete one (valve operation pattern).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5. Cross-dataset breadth on MIMII-DG (DCASE 2022 domain generalization), ROC-AUC. Conditioning on the operating attribute helps on both the source and the shifted target domain, for a continuous covariate (bearing rotation speed) and a discrete one (valve operation pattern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Machine (attribute)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Domain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Unconditional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Conditioning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Bearing (rotation speed)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source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0.609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0.649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Bearing (rotation speed)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target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0.623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0.645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Valve (operation pattern)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source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0.690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0.734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Valve (operation pattern)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target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0.376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0.632</w:t>
            </w:r>
          </w:p>
        </w:tc>
      </w:tr>
    </w:tbl>
    <w:bookmarkEnd w:id="21"/>
    <w:bookmarkStart w:id="22" w:name="discussion-and-limitations"/>
    <w:p>
      <w:pPr>
        <w:pStyle w:val="Heading2"/>
        <w:keepNext/>
        <w:keepLines/>
        <w:widowControl w:val="1"/>
      </w:pPr>
      <w:r>
        <w:t xml:space="preserve">7  Discussion and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finding is a design lesson: when a normal-only detector must operate across a measured operating</w:t>
      </w:r>
      <w:r>
        <w:t xml:space="preserve"> </w:t>
      </w:r>
      <w:r>
        <w:t xml:space="preserve">condition, conditioning on that covariate beats both ignoring it and removing it. The invariance</w:t>
      </w:r>
      <w:r>
        <w:t xml:space="preserve"> </w:t>
      </w:r>
      <w:r>
        <w:t xml:space="preserve">result makes the point sharply, since order tracking, the textbook remedy for speed, is actively</w:t>
      </w:r>
      <w:r>
        <w:t xml:space="preserve"> </w:t>
      </w:r>
      <w:r>
        <w:t xml:space="preserve">harmful under speed shift for anomaly detection, whereas conditioning on the same tachometer signal</w:t>
      </w:r>
      <w:r>
        <w:t xml:space="preserve"> </w:t>
      </w:r>
      <w:r>
        <w:t xml:space="preserve">helps everywhere.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When conditioning helps, and when it cannot.</w:t>
      </w:r>
      <w:r>
        <w:t xml:space="preserve"> </w:t>
      </w:r>
      <w:r>
        <w:t xml:space="preserve">Conditioning interpolates the healthy manifold across the</w:t>
      </w:r>
      <w:r>
        <w:t xml:space="preserve"> </w:t>
      </w:r>
      <w:r>
        <w:t xml:space="preserve">operating range; it does not extrapolate beyond the speeds present in training. When the healthy training</w:t>
      </w:r>
      <w:r>
        <w:t xml:space="preserve"> </w:t>
      </w:r>
      <w:r>
        <w:t xml:space="preserve">data spans the operating range, as in the leave-one-band-out protocol where every held-out band is</w:t>
      </w:r>
      <w:r>
        <w:t xml:space="preserve"> </w:t>
      </w:r>
      <w:r>
        <w:t xml:space="preserve">bracketed by training speeds, the local mean at an unseen speed is a reliable interpolant and detection</w:t>
      </w:r>
      <w:r>
        <w:t xml:space="preserve"> </w:t>
      </w:r>
      <w:r>
        <w:t xml:space="preserve">improves. When training covers only a narrow band, the nearest-neighbour mean for a distant query is a</w:t>
      </w:r>
      <w:r>
        <w:t xml:space="preserve"> </w:t>
      </w:r>
      <w:r>
        <w:t xml:space="preserve">mismatched interpolant and conditioning offers no advantage there. This bounds the method precisely: it</w:t>
      </w:r>
      <w:r>
        <w:t xml:space="preserve"> </w:t>
      </w:r>
      <w:r>
        <w:t xml:space="preserve">needs healthy data across the operating envelope, which is the realistic condition for a machine monitored</w:t>
      </w:r>
      <w:r>
        <w:t xml:space="preserve"> </w:t>
      </w:r>
      <w:r>
        <w:t xml:space="preserve">over its duty cycle. The effect is visible in the per-band results, where the weakest conditioning gains</w:t>
      </w:r>
      <w:r>
        <w:t xml:space="preserve"> </w:t>
      </w:r>
      <w:r>
        <w:t xml:space="preserve">sit at the slowest band, the edge of the training support. We also note that the held-out-speed AUC is a</w:t>
      </w:r>
      <w:r>
        <w:t xml:space="preserve"> </w:t>
      </w:r>
      <w:r>
        <w:t xml:space="preserve">per-band average, each band scored independently, and is therefore a stricter per-operating-point measure</w:t>
      </w:r>
      <w:r>
        <w:t xml:space="preserve"> </w:t>
      </w:r>
      <w:r>
        <w:t xml:space="preserve">than the pooled matched-speed AUC rather than a directly comparable number.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study is validated on the MaFaulDa test rig, where the operating condition is a single clean</w:t>
      </w:r>
      <w:r>
        <w:t xml:space="preserve"> </w:t>
      </w:r>
      <w:r>
        <w:t xml:space="preserve">scalar (rotation speed) with a reliable tachometer, with the MIMII-DG results extending it to an acoustic</w:t>
      </w:r>
      <w:r>
        <w:t xml:space="preserve"> </w:t>
      </w:r>
      <w:r>
        <w:t xml:space="preserve">benchmark and a discrete covariate. Extending the conditioning to additional continuous covariates (load,</w:t>
      </w:r>
      <w:r>
        <w:t xml:space="preserve"> </w:t>
      </w:r>
      <w:r>
        <w:t xml:space="preserve">temperature) and to settings where the covariate is noisier or must be estimated from the signal is future</w:t>
      </w:r>
      <w:r>
        <w:t xml:space="preserve"> </w:t>
      </w:r>
      <w:r>
        <w:t xml:space="preserve">work. The conditional mean estimator here is intentionally simple; richer conditional density models are a</w:t>
      </w:r>
      <w:r>
        <w:t xml:space="preserve"> </w:t>
      </w:r>
      <w:r>
        <w:t xml:space="preserve">natural extension. Within the studied setting the effect is consistent across fault types, backbones,</w:t>
      </w:r>
      <w:r>
        <w:t xml:space="preserve"> </w:t>
      </w:r>
      <w:r>
        <w:t xml:space="preserve">channels, a second dataset, and a causal control.</w:t>
      </w:r>
    </w:p>
    <w:bookmarkEnd w:id="22"/>
    <w:bookmarkStart w:id="24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1. </w:t>
      </w:r>
      <w:r>
        <w:t xml:space="preserve">[1] F. M. L. Ribeiro et al. MaFaulDa: Machinery Fault Database. SMT/COPPE/UFRJ.</w:t>
      </w:r>
      <w:r>
        <w:t xml:space="preserve"> </w:t>
      </w:r>
      <w:hyperlink r:id="rId23">
        <w:r>
          <w:rPr>
            <w:rStyle w:val="Hyperlink"/>
          </w:rPr>
          <w:t xml:space="preserve">www02.smt.ufrj.br/~offshore/mfs</w:t>
        </w:r>
      </w:hyperlink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2. </w:t>
      </w:r>
      <w:r>
        <w:t xml:space="preserve">[2] M. A. Marins, F. M. L. Ribeiro, S. L. Netto, E. A. B. da Silva.</w:t>
      </w:r>
      <w:r>
        <w:t xml:space="preserve"> </w:t>
      </w:r>
      <w:r>
        <w:t xml:space="preserve">Improved similarity-based modeling for the classification of rotating-machine failures. Journal of the</w:t>
      </w:r>
      <w:r>
        <w:t xml:space="preserve"> </w:t>
      </w:r>
      <w:r>
        <w:t xml:space="preserve">Franklin Institute, 355(4):1913–1930,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3. </w:t>
      </w:r>
      <w:r>
        <w:t xml:space="preserve">[3] Y. Kawaguchi, K. Imoto, Y. Koizumi, N. Harada, D. Niizumi, K. Dohi,</w:t>
      </w:r>
      <w:r>
        <w:t xml:space="preserve"> </w:t>
      </w:r>
      <w:r>
        <w:t xml:space="preserve">R. Tanabe, H. Purohit, T. Endo. Description and discussion on DCASE 2021 Challenge Task 2:</w:t>
      </w:r>
      <w:r>
        <w:t xml:space="preserve"> </w:t>
      </w:r>
      <w:r>
        <w:t xml:space="preserve">unsupervised anomalous sound detection for machine condition monitoring under domain-shifted conditions.</w:t>
      </w:r>
      <w:r>
        <w:t xml:space="preserve"> </w:t>
      </w:r>
      <w:r>
        <w:t xml:space="preserve">arXiv:2106.04492,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4. </w:t>
      </w:r>
      <w:r>
        <w:t xml:space="preserve">[4] K. Dohi, K. Imoto, N. Harada, D. Niizumi, Y. Koizumi, T. Endo,</w:t>
      </w:r>
      <w:r>
        <w:t xml:space="preserve"> </w:t>
      </w:r>
      <w:r>
        <w:t xml:space="preserve">M. Nishida, Y. Kawaguchi. Description and discussion on DCASE 2022 Challenge Task 2:</w:t>
      </w:r>
      <w:r>
        <w:t xml:space="preserve"> </w:t>
      </w:r>
      <w:r>
        <w:t xml:space="preserve">unsupervised anomalous sound detection applying domain generalization techniques. arXiv:2206.05876,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5. </w:t>
      </w:r>
      <w:r>
        <w:t xml:space="preserve">[5] H. Purohit, R. Tanabe, K. Ichige, T. Endo, Y. Nikaido, K. Suefusa,</w:t>
      </w:r>
      <w:r>
        <w:t xml:space="preserve"> </w:t>
      </w:r>
      <w:r>
        <w:t xml:space="preserve">Y. Kawaguchi. MIMII Dataset: sound dataset for malfunctioning industrial machine investigation and</w:t>
      </w:r>
      <w:r>
        <w:t xml:space="preserve"> </w:t>
      </w:r>
      <w:r>
        <w:t xml:space="preserve">inspection. arXiv:1909.09347; DCASE 2019 Workshop.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6. </w:t>
      </w:r>
      <w:r>
        <w:t xml:space="preserve">[6] Y. Koizumi, S. Saito, H. Uematsu, N. Harada, K. Imoto. ToyADMOS: a dataset</w:t>
      </w:r>
      <w:r>
        <w:t xml:space="preserve"> </w:t>
      </w:r>
      <w:r>
        <w:t xml:space="preserve">of miniature-machine operating sounds for anomalous sound detection. IEEE WASPAA, 313–317, 2019.</w:t>
      </w:r>
      <w:r>
        <w:t xml:space="preserve"> </w:t>
      </w:r>
      <w:r>
        <w:t xml:space="preserve">arXiv:1908.03299.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7. </w:t>
      </w:r>
      <w:r>
        <w:t xml:space="preserve">[7] D. Gudovskiy, S. Ishizaka, K. Kozuka. CFLOW-AD: real-time unsupervised anomaly</w:t>
      </w:r>
      <w:r>
        <w:t xml:space="preserve"> </w:t>
      </w:r>
      <w:r>
        <w:t xml:space="preserve">detection with localization via conditional normalizing flows. WACV, 2022. arXiv:2107.12571.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8. </w:t>
      </w:r>
      <w:r>
        <w:t xml:space="preserve">[8] S. Kapka. ID-conditioned auto-encoder for unsupervised anomaly detection of acoustic</w:t>
      </w:r>
      <w:r>
        <w:t xml:space="preserve"> </w:t>
      </w:r>
      <w:r>
        <w:t xml:space="preserve">signals. arXiv:2007.05314; DCASE 2020 Workshop.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9. </w:t>
      </w:r>
      <w:r>
        <w:t xml:space="preserve">[9] W. Wang, H. Wang, X. Cai, M. Xie. Order-adaptive subspace scale learning for</w:t>
      </w:r>
      <w:r>
        <w:t xml:space="preserve"> </w:t>
      </w:r>
      <w:r>
        <w:t xml:space="preserve">unsupervised anomaly detection under time-varying rotational speed conditions. Mechanical Systems and</w:t>
      </w:r>
      <w:r>
        <w:t xml:space="preserve"> </w:t>
      </w:r>
      <w:r>
        <w:t xml:space="preserve">Signal Processing, 248:114001,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10. </w:t>
      </w:r>
      <w:r>
        <w:t xml:space="preserve">[10] X. Song, M. Wu, C. Jermaine, S. Ranka. Conditional anomaly detection. IEEE</w:t>
      </w:r>
      <w:r>
        <w:t xml:space="preserve"> </w:t>
      </w:r>
      <w:r>
        <w:t xml:space="preserve">Transactions on Knowledge and Data Engineering, 19(5):631–645, 2007.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11. </w:t>
      </w:r>
      <w:r>
        <w:rPr>
          <w:b/>
          <w:bCs/>
        </w:rPr>
        <w:t xml:space="preserve">Data and code.</w:t>
      </w:r>
      <w:r>
        <w:t xml:space="preserve"> </w:t>
      </w:r>
      <w:r>
        <w:t xml:space="preserve">MaFaulDa (SMT/COPPE/UFRJ) and MIMII-DG (Zenodo 10.5281/zenodo.6529888)</w:t>
      </w:r>
      <w:r>
        <w:t xml:space="preserve"> </w:t>
      </w:r>
      <w:r>
        <w:t xml:space="preserve">are public. Code, the experiment registry, and every result artifact are at</w:t>
      </w:r>
      <w:r>
        <w:t xml:space="preserve"> </w:t>
      </w:r>
      <w:r>
        <w:t xml:space="preserve">github.com/ApartsinProjects/EngineKnock; all headline numbers derive from a single consolidated</w:t>
      </w:r>
      <w:r>
        <w:t xml:space="preserve"> </w:t>
      </w:r>
      <w:r>
        <w:t xml:space="preserve">evaluation artifact.</w:t>
      </w:r>
      <w:r>
        <w:br/>
      </w:r>
      <w:r>
        <w:t xml:space="preserve">Draft · results reproducible from the EngineKnock experiment registry.</w:t>
      </w:r>
    </w:p>
    <w:bookmarkEnd w:id="24"/>
    <w:bookmarkEnd w:id="25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Georgia" w:hAnsi="Georgia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Georgia" w:hAnsi="Georgia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Georgia" w:asciiTheme="majorHAnsi" w:cstheme="majorBidi" w:eastAsiaTheme="majorEastAsia" w:hAnsi="Georgia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Georgia" w:asciiTheme="majorHAnsi" w:cstheme="majorBidi" w:eastAsiaTheme="majorEastAsia" w:hAnsi="Georgia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Georgia" w:hAnsi="Georgia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Georgia" w:hAnsi="Georgia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Georgia" w:hAnsi="Georgia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Georgia" w:hAnsi="Georgia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Georgia" w:hAnsi="Georgia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Georgia" w:hAnsi="Georgia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Georgia" w:hAnsi="Georgia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Georgia" w:hAnsi="Georgia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Georgia" w:hAnsi="Georgia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5" Type="http://schemas.openxmlformats.org/officeDocument/2006/relationships/image" Target="media/rId15.png"/><Relationship Id="rId23" Type="http://schemas.openxmlformats.org/officeDocument/2006/relationships/hyperlink" Target="http://www02.smt.ufrj.br/~offshore/mfs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://www02.smt.ufrj.br/~offshore/m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2026-08-29T16:48:57Z</dcterms:created>
  <dcterms:modified xsi:type="dcterms:W3CDTF">2026-08-29T16:48:57Z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