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a157c9c24ce44074097bf5d11e5c4461738de4e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Ignore, Condition, or Remove: Treating a Measured Operating Covariate in Unsupervised Machinery Anomaly Detection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Unsupervised, normal-only anomaly detection for machinery must build a healthy reference that</w:t>
      </w:r>
      <w:r>
        <w:t xml:space="preserve"> </w:t>
      </w:r>
      <w:r>
        <w:t xml:space="preserve">changes with operating condition: a healthy machine produces markedly different vibration and acoustic</w:t>
      </w:r>
      <w:r>
        <w:t xml:space="preserve"> </w:t>
      </w:r>
      <w:r>
        <w:t xml:space="preserve">spectra at different rotation speeds, so faults hide inside the operating-induced spread of the normal</w:t>
      </w:r>
      <w:r>
        <w:t xml:space="preserve"> </w:t>
      </w:r>
      <w:r>
        <w:t xml:space="preserve">class. Given a measured operating covariate, one can ignore it, condition the healthy model on it, or</w:t>
      </w:r>
      <w:r>
        <w:t xml:space="preserve"> </w:t>
      </w:r>
      <w:r>
        <w:t xml:space="preserve">remove it with an invariant transform. We show that the right choice is not fixed. On MaFaulDa</w:t>
      </w:r>
      <w:r>
        <w:t xml:space="preserve"> </w:t>
      </w:r>
      <w:r>
        <w:t xml:space="preserve">(accelerometers, microphone, tachometer, five fault types, 12 to 60 Hz), removing rotation speed by</w:t>
      </w:r>
      <w:r>
        <w:t xml:space="preserve"> </w:t>
      </w:r>
      <w:r>
        <w:t xml:space="preserve">order tracking is worse than ignoring it under speed shift, while conditioning on the measured speed beats</w:t>
      </w:r>
      <w:r>
        <w:t xml:space="preserve"> </w:t>
      </w:r>
      <w:r>
        <w:t xml:space="preserve">both; yet on the MIMII-DG fan machine, whose attribute is a background-noise mixture rather than an</w:t>
      </w:r>
      <w:r>
        <w:t xml:space="preserve"> </w:t>
      </w:r>
      <w:r>
        <w:t xml:space="preserve">operating state, conditioning hurts. We give a lightweight, nonparametric realization of conditioning,</w:t>
      </w:r>
      <w:r>
        <w:t xml:space="preserve"> </w:t>
      </w:r>
      <w:r>
        <w:t xml:space="preserve">subtracting a local covariate-conditional healthy mean estimated by nearest neighbours before a standard</w:t>
      </w:r>
      <w:r>
        <w:t xml:space="preserve"> </w:t>
      </w:r>
      <w:r>
        <w:t xml:space="preserve">reconstruction-error detector, and a healthy-only criterion for the choice, the cross-validated healthy</w:t>
      </w:r>
      <w:r>
        <w:t xml:space="preserve"> </w:t>
      </w:r>
      <w:r>
        <w:t xml:space="preserve">variance the covariate explains. Under a leakage-free leave-one-speed-out protocol with cross-fitted</w:t>
      </w:r>
      <w:r>
        <w:t xml:space="preserve"> </w:t>
      </w:r>
      <w:r>
        <w:t xml:space="preserve">healthy means, conditioning reaches ROC-AUC 0.956 against 0.901 for the unconditional detector and 0.820</w:t>
      </w:r>
      <w:r>
        <w:t xml:space="preserve"> </w:t>
      </w:r>
      <w:r>
        <w:t xml:space="preserve">for order-tracking invariance (paired per-recording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), winning on all five fault types; the</w:t>
      </w:r>
      <w:r>
        <w:t xml:space="preserve"> </w:t>
      </w:r>
      <w:r>
        <w:t xml:space="preserve">result is backbone-agnostic across PCA and autoencoder detectors and holds across accelerometer and</w:t>
      </w:r>
      <w:r>
        <w:t xml:space="preserve"> </w:t>
      </w:r>
      <w:r>
        <w:t xml:space="preserve">microphone channels. The message is a decision, not a default: treat a measured covariate by how much</w:t>
      </w:r>
      <w:r>
        <w:t xml:space="preserve"> </w:t>
      </w:r>
      <w:r>
        <w:t xml:space="preserve">healthy variation it explains.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Facing a measured operating covariate, a normal-only detector has three choices. It can</w:t>
      </w:r>
      <w:r>
        <w:t xml:space="preserve"> </w:t>
      </w:r>
      <w:r>
        <w:rPr>
          <w:i/>
          <w:iCs/>
        </w:rPr>
        <w:t xml:space="preserve">ignore</w:t>
      </w:r>
      <w:r>
        <w:t xml:space="preserve"> </w:t>
      </w:r>
      <w:r>
        <w:t xml:space="preserve">the covariate and pool a single healthy model across all conditions. It can</w:t>
      </w:r>
      <w:r>
        <w:t xml:space="preserve"> </w:t>
      </w:r>
      <w:r>
        <w:rPr>
          <w:i/>
          <w:iCs/>
        </w:rPr>
        <w:t xml:space="preserve">remove</w:t>
      </w:r>
      <w:r>
        <w:t xml:space="preserve"> </w:t>
      </w:r>
      <w:r>
        <w:t xml:space="preserve">the covariate with an invariant transform, most commonly order tracking: resampling the</w:t>
      </w:r>
      <w:r>
        <w:t xml:space="preserve"> </w:t>
      </w:r>
      <w:r>
        <w:t xml:space="preserve">signal against shaft angle so that rotation-locked components land in fixed order bins regardless of</w:t>
      </w:r>
      <w:r>
        <w:t xml:space="preserve"> </w:t>
      </w:r>
      <w:r>
        <w:t xml:space="preserve">speed. Or it can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healthy model on the measured covariate, which rotating machinery</w:t>
      </w:r>
      <w:r>
        <w:t xml:space="preserve"> </w:t>
      </w:r>
      <w:r>
        <w:t xml:space="preserve">already provides through its tachometer. Each choice discards or keeps different information: ignoring</w:t>
      </w:r>
      <w:r>
        <w:t xml:space="preserve"> </w:t>
      </w:r>
      <w:r>
        <w:t xml:space="preserve">lets the covariate widen the normal class so faults hide in its spread; removing smears any component</w:t>
      </w:r>
      <w:r>
        <w:t xml:space="preserve"> </w:t>
      </w:r>
      <w:r>
        <w:t xml:space="preserve">whose frequency is fixed in Hz rather than in shaft orders, and can destroy fault-relevant structure;</w:t>
      </w:r>
      <w:r>
        <w:t xml:space="preserve"> </w:t>
      </w:r>
      <w:r>
        <w:t xml:space="preserve">conditioning keeps the covariate but must estimate the healthy response as a function of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treats that choice as the object of study rather than assuming an answer. We show on real</w:t>
      </w:r>
      <w:r>
        <w:t xml:space="preserve"> </w:t>
      </w:r>
      <w:r>
        <w:t xml:space="preserve">machinery data that the right choice is not fixed. Removing rotation speed by order tracking is worse</w:t>
      </w:r>
      <w:r>
        <w:t xml:space="preserve"> </w:t>
      </w:r>
      <w:r>
        <w:t xml:space="preserve">than ignoring it under speed shift, while conditioning on the measured speed beats both; yet conditioning</w:t>
      </w:r>
      <w:r>
        <w:t xml:space="preserve"> </w:t>
      </w:r>
      <w:r>
        <w:t xml:space="preserve">on an attribute that is not a genuine operating state, a background-noise mixture, is worse than ignoring</w:t>
      </w:r>
      <w:r>
        <w:t xml:space="preserve"> </w:t>
      </w:r>
      <w:r>
        <w:t xml:space="preserve">it. We give a lightweight nonparametric realization of conditioning and a healthy-only criterion for the</w:t>
      </w:r>
      <w:r>
        <w:t xml:space="preserve"> </w:t>
      </w:r>
      <w:r>
        <w:t xml:space="preserve">choice: condition when the covariate explains cross-validated healthy variance, and remove only with</w:t>
      </w:r>
      <w:r>
        <w:t xml:space="preserve"> </w:t>
      </w:r>
      <w:r>
        <w:t xml:space="preserve">caution, because removal can discard fixed-frequency fault energy.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framing of healthy-reference construction under a measured operating covariate as a three-way</w:t>
      </w:r>
      <w:r>
        <w:t xml:space="preserve"> </w:t>
      </w:r>
      <w:r>
        <w:t xml:space="preserve">choice, ignore the covariate, condition the healthy model on it, or remove it with an invariant</w:t>
      </w:r>
      <w:r>
        <w:t xml:space="preserve"> </w:t>
      </w:r>
      <w:r>
        <w:t xml:space="preserve">transform, and evidence on MaFaulDa [1, 2] that the right choice is not fixed: removing rotation</w:t>
      </w:r>
      <w:r>
        <w:t xml:space="preserve"> </w:t>
      </w:r>
      <w:r>
        <w:t xml:space="preserve">speed by order tracking is worse than ignoring it under speed shift, while conditioning on the measured</w:t>
      </w:r>
      <w:r>
        <w:t xml:space="preserve"> </w:t>
      </w:r>
      <w:r>
        <w:t xml:space="preserve">speed beats both.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lightweight, nonparametric realization of conditioning, a local covariate-conditional healthy mean</w:t>
      </w:r>
      <w:r>
        <w:t xml:space="preserve"> </w:t>
      </w:r>
      <w:r>
        <w:t xml:space="preserve">subtracted before a standard reconstruction-error detector, competitive without a deep conditional</w:t>
      </w:r>
      <w:r>
        <w:t xml:space="preserve"> </w:t>
      </w:r>
      <w:r>
        <w:t xml:space="preserve">generator, backbone-agnostic across PCA and autoencoder detectors and effective across accelerometer and</w:t>
      </w:r>
      <w:r>
        <w:t xml:space="preserve"> </w:t>
      </w:r>
      <w:r>
        <w:t xml:space="preserve">microphone channels.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healthy-only criterion for the choice, the cross-validated healthy variance the covariate explains,</w:t>
      </w:r>
      <w:r>
        <w:t xml:space="preserve"> </w:t>
      </w:r>
      <w:r>
        <w:t xml:space="preserve">consistent with conditioning helping for genuine operating covariates and failing for the MIMII-DG fan</w:t>
      </w:r>
      <w:r>
        <w:t xml:space="preserve"> </w:t>
      </w:r>
      <w:r>
        <w:t xml:space="preserve">noise mixture.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leakage-free leave-one-speed-out evaluation with cross-fitted healthy means and cluster-level</w:t>
      </w:r>
      <w:r>
        <w:t xml:space="preserve"> </w:t>
      </w:r>
      <w:r>
        <w:t xml:space="preserve">uncertainty, plus a covariate-shuffle control showing the gain requires the true covariate.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these the operating condition enters as a discrete source/target label or</w:t>
      </w:r>
      <w:r>
        <w:t xml:space="preserve"> </w:t>
      </w:r>
      <w:r>
        <w:t xml:space="preserve">categorical attribute. Closer to our setting, recent methods do model continuously varying operating</w:t>
      </w:r>
      <w:r>
        <w:t xml:space="preserve"> </w:t>
      </w:r>
      <w:r>
        <w:t xml:space="preserve">conditions for normal-only machinery anomaly detection, learning a flowing normal distribution with a</w:t>
      </w:r>
      <w:r>
        <w:t xml:space="preserve"> </w:t>
      </w:r>
      <w:r>
        <w:t xml:space="preserve">conditional generative model [40] or a state-space healthy model [41], and continuously indexed</w:t>
      </w:r>
      <w:r>
        <w:t xml:space="preserve"> </w:t>
      </w:r>
      <w:r>
        <w:t xml:space="preserve">domain generalization has been applied to supervised diagnosis [42]. These rely on conditional</w:t>
      </w:r>
      <w:r>
        <w:t xml:space="preserve"> </w:t>
      </w:r>
      <w:r>
        <w:t xml:space="preserve">generative or state-space models; we ask instead whether a lightweight nonparametric conditional residual</w:t>
      </w:r>
      <w:r>
        <w:t xml:space="preserve"> </w:t>
      </w:r>
      <w:r>
        <w:t xml:space="preserve">suffices, and how explicit conditioning compares head-to-head with speed normalization.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Building on this line, our contribution is not that continuous</w:t>
      </w:r>
      <w:r>
        <w:t xml:space="preserve"> </w:t>
      </w:r>
      <w:r>
        <w:t xml:space="preserve">conditioning is new but a controlled comparison: a direct, matched-backbone study of explicit continuous</w:t>
      </w:r>
      <w:r>
        <w:t xml:space="preserve"> </w:t>
      </w:r>
      <w:r>
        <w:t xml:space="preserve">speed-conditioning against order-tracking invariance for normal-only detection under speed shift, realized</w:t>
      </w:r>
      <w:r>
        <w:t xml:space="preserve"> </w:t>
      </w:r>
      <w:r>
        <w:t xml:space="preserve">with a deliberately lightweight nonparametric conditional residual rather than a conditional generator.</w:t>
      </w:r>
      <w:r>
        <w:t xml:space="preserve"> </w:t>
      </w:r>
      <w:r>
        <w:t xml:space="preserve">Our discrete-bin ablation sharpens the point: conditioning on the continuous covariate beats conditioning</w:t>
      </w:r>
      <w:r>
        <w:t xml:space="preserve"> </w:t>
      </w:r>
      <w:r>
        <w:t xml:space="preserve">on a binned (discrete) version of it.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x</m:t>
        </m:r>
      </m:oMath>
      <m:oMath>
        <m:r>
          <m:t>s</m:t>
        </m:r>
      </m:oMath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m:oMath>
        <m:r>
          <m:t>k</m:t>
        </m:r>
      </m:oMath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 with its measured speed . The speed-conditional mean , the average of the  healthy-training windows nearest in speed, is subtracted; the reconstruction error of the residual 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and conditional detectors use the feature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above, in which each</w:t>
      </w:r>
      <w:r>
        <w:t xml:space="preserve"> </w:t>
      </w:r>
      <w:r>
        <w:t xml:space="preserve">fixed-revolution window is resampled to a common length before the spectrum is taken; this normalizes the</w:t>
      </w:r>
      <w:r>
        <w:t xml:space="preserve"> </w:t>
      </w:r>
      <w:r>
        <w:t xml:space="preserve">average time-scaling of one window but leaves fixed-frequency structure at its physical position, 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revolution-normalized spectrum rather than a fully order-tracked one. The invariance baseline instead</w:t>
      </w:r>
      <w:r>
        <w:t xml:space="preserve"> </w:t>
      </w:r>
      <w:r>
        <w:t xml:space="preserve">uses an order-tracked spectrum, obtained by resampling each window from time to instantaneous shaft angle</w:t>
      </w:r>
      <w:r>
        <w:t xml:space="preserve"> </w:t>
      </w:r>
      <w:r>
        <w:t xml:space="preserve">using the tachometer pulses, so rotation-locked components occupy speed-independent order bins and</w:t>
      </w:r>
      <w:r>
        <w:t xml:space="preserve"> </w:t>
      </w:r>
      <w:r>
        <w:t xml:space="preserve">within-window speed fluctuation is also removed. All three families share the same backbone, window, and</w:t>
      </w:r>
      <w:r>
        <w:t xml:space="preserve"> </w:t>
      </w:r>
      <w:r>
        <w:t xml:space="preserve">feature dimension; the comparison isolates how the covariate is treated, ranging from revolution</w:t>
      </w:r>
      <w:r>
        <w:t xml:space="preserve"> </w:t>
      </w:r>
      <w:r>
        <w:t xml:space="preserve">normalization to full order tracking to explicit conditioning.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faults.</w:t>
      </w:r>
      <w:r>
        <w:t xml:space="preserve"> </w:t>
      </w:r>
      <w:r>
        <w:t xml:space="preserve">Because MaFaulDa has one healthy recording per speed, this split shares recordings between train and</w:t>
      </w:r>
      <w:r>
        <w:t xml:space="preserve"> </w:t>
      </w:r>
      <w:r>
        <w:t xml:space="preserve">test, so we treat it as an in-distribution reference and use the leave-one-speed-out protocol below as</w:t>
      </w:r>
      <w:r>
        <w:t xml:space="preserve"> </w:t>
      </w:r>
      <w:r>
        <w:t xml:space="preserve">the leakage-free generalization test.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4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doing nothing</w:t>
      </w:r>
      <w:r>
        <w:t xml:space="preserve"> </w:t>
      </w:r>
      <w:r>
        <w:t xml:space="preserve">on the pooled result (0.835 versus 0.897) and on every per-fault held-out result, because it smears the</w:t>
      </w:r>
      <w:r>
        <w:t xml:space="preserve"> </w:t>
      </w:r>
      <w:r>
        <w:t xml:space="preserve">fixed-frequency structural resonances that carry much of the fault energy. At the finer per-band level it</w:t>
      </w:r>
      <w:r>
        <w:t xml:space="preserve"> </w:t>
      </w:r>
      <w:r>
        <w:t xml:space="preserve">edges the baseline in the two fastest bands (Figure 3a), where order-locked content dominates, but it</w:t>
      </w:r>
      <w:r>
        <w:t xml:space="preserve"> </w:t>
      </w:r>
      <w:r>
        <w:t xml:space="preserve">loses on the mean and collapses at low speed.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Leakage-free generalization.</w:t>
      </w:r>
      <w:r>
        <w:t xml:space="preserve"> </w:t>
      </w:r>
      <w:r>
        <w:t xml:space="preserve">MaFaulDa provides one healthy recording at each speed, so the matched-speed</w:t>
      </w:r>
      <w:r>
        <w:t xml:space="preserve"> </w:t>
      </w:r>
      <w:r>
        <w:t xml:space="preserve">split shares recordings between train and test and is an in-distribution reference rather than a</w:t>
      </w:r>
      <w:r>
        <w:t xml:space="preserve"> </w:t>
      </w:r>
      <w:r>
        <w:t xml:space="preserve">generalization test. The definitive test is leave-one-speed-out: hold out each healthy recording in turn,</w:t>
      </w:r>
      <w:r>
        <w:t xml:space="preserve"> </w:t>
      </w:r>
      <w:r>
        <w:t xml:space="preserve">train the detector on the others with the conditional mean</w:t>
      </w:r>
      <w:r>
        <w:t xml:space="preserve"> </w:t>
      </w:r>
      <w:r>
        <w:rPr>
          <w:i/>
          <w:iCs/>
        </w:rPr>
        <w:t xml:space="preserve">cross-fitted</w:t>
      </w:r>
      <w:r>
        <w:t xml:space="preserve"> </w:t>
      </w:r>
      <w:r>
        <w:t xml:space="preserve">so the held-out recording</w:t>
      </w:r>
      <w:r>
        <w:t xml:space="preserve"> </w:t>
      </w:r>
      <w:r>
        <w:t xml:space="preserve">never contributes to its own local mean, and score the held-out healthy windows against faults. Over the</w:t>
      </w:r>
      <w:r>
        <w:t xml:space="preserve"> </w:t>
      </w:r>
      <w:r>
        <w:t xml:space="preserve">44 evaluable recordings (Table 6), conditioning reaches 0.956 with a cluster-bootstrap interval over</w:t>
      </w:r>
      <w:r>
        <w:t xml:space="preserve"> </w:t>
      </w:r>
      <w:r>
        <w:t xml:space="preserve">recordings of [0.941, 0.971], against 0.901 for the unconditional baseline and 0.820 for invariance,</w:t>
      </w:r>
      <w:r>
        <w:t xml:space="preserve"> </w:t>
      </w:r>
      <w:r>
        <w:t xml:space="preserve">whose intervals sit clear below it; the paired per-recording Wilcoxon test gives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against both.</w:t>
      </w:r>
      <w:r>
        <w:t xml:space="preserve"> </w:t>
      </w:r>
      <w:r>
        <w:t xml:space="preserve">Removing the leakage lowers every number but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conditioning's margin, over the baseline from</w:t>
      </w:r>
      <w:r>
        <w:t xml:space="preserve"> </w:t>
      </w:r>
      <w:r>
        <w:t xml:space="preserve">+0.033 at matched speed to +0.055, and over invariance to +0.136. The result therefore strengthens, not</w:t>
      </w:r>
      <w:r>
        <w:t xml:space="preserve"> </w:t>
      </w:r>
      <w:r>
        <w:t xml:space="preserve">weakens, under the stricter protocol.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b/>
          <w:i/>
        </w:rPr>
        <w:t>Table 6.</w:t>
      </w:r>
      <w:r>
        <w:rPr>
          <w:b w:val="0"/>
          <w:i/>
        </w:rPr>
        <w:t xml:space="preserve"> </w:t>
      </w:r>
      <w:r>
        <w:rPr>
          <w:b w:val="0"/>
          <w:i/>
        </w:rPr>
        <w:t>Leakage-free leave-one-speed-out ROC-AUC (44 held-out healthy recordings, cross-fitted conditional mean, sklearn AUC), with 95% cluster-bootstrap intervals over recordings. Conditioning wins with a separated interval and paired per-recording Wilcoxon 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6. Leakage-free leave-one-speed-out ROC-AUC (44 held-out healthy recordings, cross-fitted conditional mean, sklearn AUC), with 95% cluster-bootstrap intervals over recordings. Conditioning wins with a separated interval and paired per-recording Wilcoxon p&lt;10^{-10}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0.901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[0.874, 0.928]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Invariance (order tracking)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[0.777, 0.865]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[0.941, 0.971]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9" name="Picture"/>
            <a:graphic>
              <a:graphicData uri="http://schemas.openxmlformats.org/drawingml/2006/picture">
                <pic:pic>
                  <pic:nvPicPr>
                    <pic:cNvPr descr="figures/fig_summa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2" name="Picture"/>
            <a:graphic>
              <a:graphicData uri="http://schemas.openxmlformats.org/drawingml/2006/picture">
                <pic:pic>
                  <pic:nvPicPr>
                    <pic:cNvPr descr="figures/fig_abl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except the slowest, where it is within 0.002; invariance falls below the baseline on the mean and at low speed, edging above it only in the two fastest bands.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4"/>
    <w:bookmarkStart w:id="25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lesson is a decision, not a default: when a normal-only detector must operate across a measured</w:t>
      </w:r>
      <w:r>
        <w:t xml:space="preserve"> </w:t>
      </w:r>
      <w:r>
        <w:t xml:space="preserve">operating covariate, the right treatment depends on the covariate. For rotation speed the ranking is</w:t>
      </w:r>
      <w:r>
        <w:t xml:space="preserve"> </w:t>
      </w:r>
      <w:r>
        <w:t xml:space="preserve">clear, conditioning beats ignoring, which in turn beats removing by order tracking; for an attribute that</w:t>
      </w:r>
      <w:r>
        <w:t xml:space="preserve"> </w:t>
      </w:r>
      <w:r>
        <w:t xml:space="preserve">does not explain healthy variation, conditioning should not be used at all. The invariance result makes</w:t>
      </w:r>
      <w:r>
        <w:t xml:space="preserve"> </w:t>
      </w:r>
      <w:r>
        <w:t xml:space="preserve">one half of the point sharply, since order tracking, the textbook remedy for speed, is actively harmful</w:t>
      </w:r>
      <w:r>
        <w:t xml:space="preserve"> </w:t>
      </w:r>
      <w:r>
        <w:t xml:space="preserve">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boundary conditions frame the evidence. First, MaFaulDa provides one steady-state recording at each</w:t>
      </w:r>
      <w:r>
        <w:t xml:space="preserve"> </w:t>
      </w:r>
      <w:r>
        <w:t xml:space="preserve">of many distinct speeds, so the held-out-speed protocol measures generalization across operating points</w:t>
      </w:r>
      <w:r>
        <w:t xml:space="preserve"> </w:t>
      </w:r>
      <w:r>
        <w:t xml:space="preserve">rather than performance within a single continuously accelerating or decelerating run; validation on</w:t>
      </w:r>
      <w:r>
        <w:t xml:space="preserve"> </w:t>
      </w:r>
      <w:r>
        <w:t xml:space="preserve">genuinely time-varying-speed data, such as the University of Ottawa variable-speed bearing and electric-motor</w:t>
      </w:r>
      <w:r>
        <w:t xml:space="preserve"> </w:t>
      </w:r>
      <w:r>
        <w:t xml:space="preserve">datasets [43, 44], is the natural next step, and load enters there as a second covariate. Second,</w:t>
      </w:r>
      <w:r>
        <w:t xml:space="preserve"> </w:t>
      </w:r>
      <w:r>
        <w:t xml:space="preserve">the operating condition here is a single scalar (rotation speed) with a reliable tachometer, and the MIMII-DG</w:t>
      </w:r>
      <w:r>
        <w:t xml:space="preserve"> </w:t>
      </w:r>
      <w:r>
        <w:t xml:space="preserve">results extend the principle to an acoustic benchmark and a discrete covariate. Extending the conditioning to</w:t>
      </w:r>
      <w:r>
        <w:t xml:space="preserve"> </w:t>
      </w:r>
      <w:r>
        <w:t xml:space="preserve">additional continuous covariates (load, temperature) and to settings where the covariate is noisier or must</w:t>
      </w:r>
      <w:r>
        <w:t xml:space="preserve"> </w:t>
      </w:r>
      <w:r>
        <w:t xml:space="preserve">be estimated from the signal is future work. The conditional mean estimator here is intentionally simple;</w:t>
      </w:r>
      <w:r>
        <w:t xml:space="preserve"> </w:t>
      </w:r>
      <w:r>
        <w:t xml:space="preserve">richer conditional density models [40, 41] are a natural extension. Within the studied setting the</w:t>
      </w:r>
      <w:r>
        <w:t xml:space="preserve"> </w:t>
      </w:r>
      <w:r>
        <w:t xml:space="preserve">effect is consistent across fault types, backbones, channels, a second dataset, and a covariate-shuffle</w:t>
      </w:r>
      <w:r>
        <w:t xml:space="preserve"> </w:t>
      </w:r>
      <w:r>
        <w:t xml:space="preserve">control.</w:t>
      </w:r>
    </w:p>
    <w:bookmarkEnd w:id="25"/>
    <w:bookmarkStart w:id="2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6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[40] C. Hu, J. Wu, C. Sun, X. Chen, A. K. Nandi, R. Yan. Unified flowing normality learning for rotating machinery anomaly detection in continuous time-varying conditions. IEEE Transactions on Cybernetics, 55(1):221–233,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[41] Z. Liu et al. Anomaly detection of machinery under time-varying operating conditions based on state-space and neural network modeling. Advanced Engineering Informatics, 2025. doi:10.1016/j.aei.2025.103285.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[42] C. Wang et al. Continuously indexed domain generalization for fault diagnosis under continuously varying working conditions. IEEE Transactions on Instrumentation and Measurement, 74,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[43] H. Huang, N. Baddour. Bearing vibration data collected under time-varying rotational speed conditions. Data in Brief, 21:1745–1749,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[44] M. Sehri, P. Dumond. University of Ottawa constant and variable speed electric motor vibration and acoustic fault signature dataset. Data in Brief, 53:110144,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27"/>
    <w:bookmarkEnd w:id="2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2026-08-30T11:17:40Z</dcterms:created>
  <dcterms:modified xsi:type="dcterms:W3CDTF">2026-08-30T11:17:40Z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