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tachometer. The realization is deliberately simple: subtract a local speed-conditional normal mean,</w:t>
      </w:r>
      <w:r>
        <w:t xml:space="preserve"> </w:t>
      </w:r>
      <w:r>
        <w:t xml:space="preserve">estimated by nearest neighbours in speed, then apply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0.956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commonly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 [1, 2]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all of these the operating condition enters as a discrete source/target label or</w:t>
      </w:r>
      <w:r>
        <w:t xml:space="preserve"> </w:t>
      </w:r>
      <w:r>
        <w:t xml:space="preserve">categorical attribute, not as a continuous covariate the 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What is specific here, and what we have not found addressed, is</w:t>
      </w:r>
      <w:r>
        <w:t xml:space="preserve"> </w:t>
      </w:r>
      <w:r>
        <w:t xml:space="preserve">conditioning a normal-only machine-fault detector on the</w:t>
      </w:r>
      <w:r>
        <w:t xml:space="preserve"> </w:t>
      </w:r>
      <w:r>
        <w:rPr>
          <w:i/>
          <w:iCs/>
        </w:rPr>
        <w:t xml:space="preserve">measured continuous rotation speed</w:t>
      </w:r>
      <w:r>
        <w:t xml:space="preserve"> </w:t>
      </w:r>
      <w:r>
        <w:t xml:space="preserve">from</w:t>
      </w:r>
      <w:r>
        <w:t xml:space="preserve"> </w:t>
      </w:r>
      <w:r>
        <w:t xml:space="preserve">a tachometer and evaluating it under operating-speed shift with a direct head-to-head against</w:t>
      </w:r>
      <w:r>
        <w:t xml:space="preserve"> </w:t>
      </w:r>
      <w:r>
        <w:t xml:space="preserve">order-tracking invariance. Our discrete-bin ablation makes the distinction concrete: conditioning on the</w:t>
      </w:r>
      <w:r>
        <w:t xml:space="preserve"> </w:t>
      </w:r>
      <w:r>
        <w:t xml:space="preserve">continuous covariate beats conditioning on a binned (discrete) version of it, which is the form the</w:t>
      </w:r>
      <w:r>
        <w:t xml:space="preserve"> </w:t>
      </w:r>
      <w:r>
        <w:t xml:space="preserve">closest prior work takes.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baseline applies the same reconstruction-error detector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mean subtraction. The invariance baseline applies it to an order-tracked spectrum, obtained by resampling</w:t>
      </w:r>
      <w:r>
        <w:t xml:space="preserve"> </w:t>
      </w:r>
      <w:r>
        <w:t xml:space="preserve">each window from time to shaft angle using the tachometer before the spectrum is taken, so rotation-locked</w:t>
      </w:r>
      <w:r>
        <w:t xml:space="preserve"> </w:t>
      </w:r>
      <w:r>
        <w:t xml:space="preserve">components occupy speed-independent order bins. All three families share the same backbone, window, and</w:t>
      </w:r>
      <w:r>
        <w:t xml:space="preserve"> </w:t>
      </w:r>
      <w:r>
        <w:t xml:space="preserve">feature dimension, so the comparison isolates the treatment of the covariate.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while invariance falls below it, most at low speed.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tachometer, with the MIMII-DG results extending it to an acoustic</w:t>
      </w:r>
      <w:r>
        <w:t xml:space="preserve"> </w:t>
      </w:r>
      <w:r>
        <w:t xml:space="preserve">benchmark and a discrete covariate. Extending the conditioning to additional continuous covariates (load,</w:t>
      </w:r>
      <w:r>
        <w:t xml:space="preserve"> </w:t>
      </w:r>
      <w:r>
        <w:t xml:space="preserve">temperature) and to settings where the covariate is noisier or must be estimated from the signal is future</w:t>
      </w:r>
      <w:r>
        <w:t xml:space="preserve"> </w:t>
      </w:r>
      <w:r>
        <w:t xml:space="preserve">work. The conditional mean estimator here is intentionally simple; richer conditional density models are a</w:t>
      </w:r>
      <w:r>
        <w:t xml:space="preserve"> </w:t>
      </w:r>
      <w:r>
        <w:t xml:space="preserve">natural extension. Within the studied setting the effect is consistent across fault types, backbones,</w:t>
      </w:r>
      <w:r>
        <w:t xml:space="preserve"> </w:t>
      </w:r>
      <w:r>
        <w:t xml:space="preserve">channels, a second dataset, and a causal 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2026-08-30T04:24:16Z</dcterms:created>
  <dcterms:modified xsi:type="dcterms:W3CDTF">2026-08-30T04:24:16Z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