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4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Predictive maintenance systems mine continuous sensor telemetry, but a</w:t>
      </w:r>
      <w:r>
        <w:t xml:space="preserve"> </w:t>
      </w:r>
      <w:r>
        <w:t xml:space="preserve">parallel signal lives in the discrete operational events every large</w:t>
      </w:r>
      <w:r>
        <w:t xml:space="preserve"> </w:t>
      </w:r>
      <w:r>
        <w:t xml:space="preserve">system already logs: errors, retries, task failures, maintenance</w:t>
      </w:r>
      <w:r>
        <w:t xml:space="preserve"> </w:t>
      </w:r>
      <w:r>
        <w:t xml:space="preserve">actions. We ask whether frequent ordered sequences of these events</w:t>
      </w:r>
      <w:r>
        <w:t xml:space="preserve"> </w:t>
      </w:r>
      <w:r>
        <w:t xml:space="preserve">carry information beyond unordered co-occurrence, and whether that</w:t>
      </w:r>
      <w:r>
        <w:t xml:space="preserve"> </w:t>
      </w:r>
      <w:r>
        <w:t xml:space="preserve">information transfers to real production traces. On the synthetic</w:t>
      </w:r>
      <w:r>
        <w:t xml:space="preserve"> </w:t>
      </w:r>
      <w:r>
        <w:t xml:space="preserve">Azure Predictive Maintenance dataset (100 machines, one year) and on</w:t>
      </w:r>
      <w:r>
        <w:t xml:space="preserve"> </w:t>
      </w:r>
      <w:r>
        <w:t xml:space="preserve">the Alibaba cluster-trace-v2018 production trace (4.2 M jobs, eight</w:t>
      </w:r>
      <w:r>
        <w:t xml:space="preserve"> </w:t>
      </w:r>
      <w:r>
        <w:t xml:space="preserve">days), we mine pre-failure event windows with FP-Growth (itemsets) and</w:t>
      </w:r>
      <w:r>
        <w:t xml:space="preserve"> </w:t>
      </w:r>
      <w:r>
        <w:t xml:space="preserve">PrefixSpan (sequences), score each pattern against matched controls,</w:t>
      </w:r>
      <w:r>
        <w:t xml:space="preserve"> </w:t>
      </w:r>
      <w:r>
        <w:t xml:space="preserve">and predict failure on a temporally-held-out split. Combining ordered</w:t>
      </w:r>
      <w:r>
        <w:t xml:space="preserve"> </w:t>
      </w:r>
      <w:r>
        <w:t xml:space="preserve">sequences with unordered itemsets improves failure prediction by +5.6</w:t>
      </w:r>
      <w:r>
        <w:t xml:space="preserve"> </w:t>
      </w:r>
      <w:r>
        <w:t xml:space="preserve">AUROC on Azure (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horizon) and +6.2 AUROC on Alibaba (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horizon) over itemsets alone; sequences alone are rare but</w:t>
      </w:r>
      <w:r>
        <w:t xml:space="preserve"> </w:t>
      </w:r>
      <w:r>
        <w:t xml:space="preserve">high-precision (0.72-0.98 at threshold 0.5, recall 0.02-0.36).</w:t>
      </w:r>
      <w:r>
        <w:t xml:space="preserve"> </w:t>
      </w:r>
      <w:r>
        <w:t xml:space="preserve">Concrete pre-failure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Two additional</w:t>
      </w:r>
      <w:r>
        <w:t xml:space="preserve"> </w:t>
      </w:r>
      <w:r>
        <w:t xml:space="preserve">traces (LLNL Blue Gene/L syslogs; SCANIA Component X automotive fleet)</w:t>
      </w:r>
      <w:r>
        <w:t xml:space="preserve"> </w:t>
      </w:r>
      <w:r>
        <w:t xml:space="preserve">map out the method’s boundary conditions and are reported alongside.</w:t>
      </w:r>
      <w:r>
        <w:t xml:space="preserve"> </w:t>
      </w:r>
      <w:r>
        <w:t xml:space="preserve">Temporal order in operational event logs is a transferable early-warning</w:t>
      </w:r>
      <w:r>
        <w:t xml:space="preserve"> </w:t>
      </w:r>
      <w:r>
        <w:t xml:space="preserve">signal in the regime of rich discrete event vocabularies; mined</w:t>
      </w:r>
      <w:r>
        <w:t xml:space="preserve"> </w:t>
      </w:r>
      <w:r>
        <w:t xml:space="preserve">patterns and matched-control windows are released as reproducible</w:t>
      </w:r>
      <w:r>
        <w:t xml:space="preserve"> </w:t>
      </w:r>
      <w:r>
        <w:t xml:space="preserve">parquet artifacts.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 dataset-agnostic mining pipeline for pre-failure event windows</w:t>
      </w:r>
      <w:r>
        <w:t xml:space="preserve"> </w:t>
      </w:r>
      <w:r>
        <w:t xml:space="preserve">with matched controls, sanity invariants at every phase (random</w:t>
      </w:r>
      <w:r>
        <w:t xml:space="preserve"> </w:t>
      </w:r>
      <w:r>
        <w:t xml:space="preserve">label permutation for itemsets, within-window order shuffle for</w:t>
      </w:r>
      <w:r>
        <w:t xml:space="preserve"> </w:t>
      </w:r>
      <w:r>
        <w:t xml:space="preserve">sequences), and per-pattern lift, relative-risk, and BH-corrected</w:t>
      </w:r>
      <w:r>
        <w:t xml:space="preserve"> </w:t>
      </w:r>
      <w:r>
        <w:t xml:space="preserve">significance scoring.</w:t>
      </w:r>
    </w:p>
    <w:p>
      <w:pPr>
        <w:pStyle w:val="Compact"/>
        <w:numPr>
          <w:ilvl w:val="0"/>
          <w:numId w:val="1001"/>
        </w:numPr>
      </w:pPr>
      <w:r>
        <w:t xml:space="preserve">A head-to-head predictive comparison of four feature sets</w:t>
      </w:r>
      <w:r>
        <w:t xml:space="preserve"> </w:t>
      </w:r>
      <w:r>
        <w:t xml:space="preserve">(event count baseline, itemsets, sequences, combined) on a</w:t>
      </w:r>
      <w:r>
        <w:t xml:space="preserve"> </w:t>
      </w:r>
      <w:r>
        <w:t xml:space="preserve">temporally-held-out split with mining restricted to training data,</w:t>
      </w:r>
      <w:r>
        <w:t xml:space="preserve"> </w:t>
      </w:r>
      <w:r>
        <w:t xml:space="preserve">under logistic regression on binary pattern-presence features.</w:t>
      </w:r>
    </w:p>
    <w:p>
      <w:pPr>
        <w:pStyle w:val="Compact"/>
        <w:numPr>
          <w:ilvl w:val="0"/>
          <w:numId w:val="1001"/>
        </w:numPr>
      </w:pPr>
      <w:r>
        <w:t xml:space="preserve">Cross-dataset replication on four public event-log traces spanning</w:t>
      </w:r>
      <w:r>
        <w:t xml:space="preserve"> </w:t>
      </w:r>
      <w:r>
        <w:t xml:space="preserve">three domains: synthetic industrial per-machine (Azure PdM), real</w:t>
      </w:r>
      <w:r>
        <w:t xml:space="preserve"> </w:t>
      </w:r>
      <w:r>
        <w:t xml:space="preserve">cloud per-job (Alibaba cluster-trace-v2018), real HPC per-rack</w:t>
      </w:r>
      <w:r>
        <w:t xml:space="preserve"> </w:t>
      </w:r>
      <w:r>
        <w:t xml:space="preserve">(LLNL Blue Gene/L syslogs from Loghub), and real automotive</w:t>
      </w:r>
      <w:r>
        <w:t xml:space="preserve"> </w:t>
      </w:r>
      <w:r>
        <w:t xml:space="preserve">per-vehicle (SCANIA Component X). Two traces yield strong wins;</w:t>
      </w:r>
      <w:r>
        <w:t xml:space="preserve"> </w:t>
      </w:r>
      <w:r>
        <w:t xml:space="preserve">two map out the method’s boundary conditions with a mechanistic</w:t>
      </w:r>
      <w:r>
        <w:t xml:space="preserve"> </w:t>
      </w:r>
      <w:r>
        <w:t xml:space="preserve">explanation.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§7.2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39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statistical-significance-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8"/>
    <w:bookmarkEnd w:id="39"/>
    <w:bookmarkStart w:id="44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1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0">
        <w:r>
          <w:rPr>
            <w:rStyle w:val="Hyperlink"/>
          </w:rPr>
          <w:t xml:space="preserve">azure_window_horizon_vs_events.png</w:t>
        </w:r>
      </w:hyperlink>
    </w:p>
    <w:bookmarkEnd w:id="41"/>
    <w:bookmarkStart w:id="43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2">
        <w:r>
          <w:rPr>
            <w:rStyle w:val="Hyperlink"/>
          </w:rPr>
          <w:t xml:space="preserve">azure_sensitivity_min_support.png</w:t>
        </w:r>
      </w:hyperlink>
    </w:p>
    <w:bookmarkEnd w:id="43"/>
    <w:bookmarkEnd w:id="44"/>
    <w:bookmarkStart w:id="53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6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5">
        <w:r>
          <w:rPr>
            <w:rStyle w:val="Hyperlink"/>
          </w:rPr>
          <w:t xml:space="preserve">azure_itemset_vs_sequence_lift.png</w:t>
        </w:r>
      </w:hyperlink>
    </w:p>
    <w:bookmarkEnd w:id="46"/>
    <w:bookmarkStart w:id="48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7">
        <w:r>
          <w:rPr>
            <w:rStyle w:val="Hyperlink"/>
          </w:rPr>
          <w:t xml:space="preserve">four_dataset_predictive_comparison.png</w:t>
        </w:r>
      </w:hyperlink>
    </w:p>
    <w:bookmarkEnd w:id="48"/>
    <w:bookmarkStart w:id="49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49"/>
    <w:bookmarkStart w:id="50" w:name="formal-significance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0"/>
    <w:bookmarkStart w:id="52" w:name="lead-time-on-true-positives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1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2"/>
    <w:bookmarkEnd w:id="53"/>
    <w:bookmarkStart w:id="56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4" w:name="X75d9a394a307a62bf087024a3c4b370afb7d957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4"/>
    <w:bookmarkStart w:id="55" w:name="regime-of-validity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§6.5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5"/>
    <w:bookmarkEnd w:id="56"/>
    <w:bookmarkStart w:id="57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6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6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6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6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6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57"/>
    <w:bookmarkStart w:id="58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58"/>
    <w:bookmarkStart w:id="59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7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7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7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59"/>
    <w:bookmarkStart w:id="123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8"/>
        </w:numPr>
      </w:pPr>
      <w:r>
        <w:t xml:space="preserve">Bibliography:</w:t>
      </w:r>
      <w:r>
        <w:t xml:space="preserve"> </w:t>
      </w:r>
      <w:hyperlink r:id="rId60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8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2" w:name="refs"/>
    <w:bookmarkStart w:id="61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1"/>
    <w:bookmarkStart w:id="63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2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3"/>
    <w:bookmarkStart w:id="65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4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5"/>
    <w:bookmarkStart w:id="67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66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67"/>
    <w:bookmarkStart w:id="69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69"/>
    <w:bookmarkStart w:id="71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0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1"/>
    <w:bookmarkStart w:id="73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3"/>
    <w:bookmarkStart w:id="75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5"/>
    <w:bookmarkStart w:id="77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76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77"/>
    <w:bookmarkStart w:id="79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79"/>
    <w:bookmarkStart w:id="81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1"/>
    <w:bookmarkStart w:id="83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2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3"/>
    <w:bookmarkStart w:id="85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4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5"/>
    <w:bookmarkStart w:id="87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87"/>
    <w:bookmarkStart w:id="89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88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89"/>
    <w:bookmarkStart w:id="91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0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1"/>
    <w:bookmarkStart w:id="93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2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3"/>
    <w:bookmarkStart w:id="95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4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5"/>
    <w:bookmarkStart w:id="97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96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97"/>
    <w:bookmarkStart w:id="99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98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99"/>
    <w:bookmarkStart w:id="101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0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1"/>
    <w:bookmarkStart w:id="103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2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3"/>
    <w:bookmarkStart w:id="105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5"/>
    <w:bookmarkStart w:id="107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07"/>
    <w:bookmarkStart w:id="109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08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09"/>
    <w:bookmarkStart w:id="111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1"/>
    <w:bookmarkStart w:id="113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2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3"/>
    <w:bookmarkStart w:id="115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4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5"/>
    <w:bookmarkStart w:id="117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16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17"/>
    <w:bookmarkStart w:id="119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19"/>
    <w:bookmarkStart w:id="121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0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1"/>
    <w:bookmarkEnd w:id="122"/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../diagnostics/azure_window_horizon_vs_events.png" TargetMode="External" /><Relationship Type="http://schemas.openxmlformats.org/officeDocument/2006/relationships/hyperlink" Id="rId45" Target="../results/figures/azure_itemset_vs_sequence_lift.png" TargetMode="External" /><Relationship Type="http://schemas.openxmlformats.org/officeDocument/2006/relationships/hyperlink" Id="rId42" Target="../results/figures/azure_sensitivity_min_support.png" TargetMode="External" /><Relationship Type="http://schemas.openxmlformats.org/officeDocument/2006/relationships/hyperlink" Id="rId47" Target="../results/figures/four_dataset_predictive_comparison.png" TargetMode="External" /><Relationship Type="http://schemas.openxmlformats.org/officeDocument/2006/relationships/hyperlink" Id="rId51" Target="../results/tables/" TargetMode="External" /><Relationship Type="http://schemas.openxmlformats.org/officeDocument/2006/relationships/hyperlink" Id="rId66" Target="https://arxiv.org/abs/1808.02919" TargetMode="External" /><Relationship Type="http://schemas.openxmlformats.org/officeDocument/2006/relationships/hyperlink" Id="rId82" Target="https://arxiv.org/abs/2401.04749" TargetMode="External" /><Relationship Type="http://schemas.openxmlformats.org/officeDocument/2006/relationships/hyperlink" Id="rId72" Target="https://doi.org/10.1007/978-3-031-11217-1_3" TargetMode="External" /><Relationship Type="http://schemas.openxmlformats.org/officeDocument/2006/relationships/hyperlink" Id="rId78" Target="https://doi.org/10.1007/978-3-319-06483-3_8" TargetMode="External" /><Relationship Type="http://schemas.openxmlformats.org/officeDocument/2006/relationships/hyperlink" Id="rId74" Target="https://doi.org/10.1007/978-3-319-06608-0_4" TargetMode="External" /><Relationship Type="http://schemas.openxmlformats.org/officeDocument/2006/relationships/hyperlink" Id="rId76" Target="https://doi.org/10.1007/978-3-319-46131-1_8" TargetMode="External" /><Relationship Type="http://schemas.openxmlformats.org/officeDocument/2006/relationships/hyperlink" Id="rId68" Target="https://doi.org/10.1007/978-3-319-46349-0_33" TargetMode="External" /><Relationship Type="http://schemas.openxmlformats.org/officeDocument/2006/relationships/hyperlink" Id="rId104" Target="https://doi.org/10.1007/978-981-16-1160-5_13" TargetMode="External" /><Relationship Type="http://schemas.openxmlformats.org/officeDocument/2006/relationships/hyperlink" Id="rId110" Target="https://doi.org/10.1007/BFb0014140" TargetMode="External" /><Relationship Type="http://schemas.openxmlformats.org/officeDocument/2006/relationships/hyperlink" Id="rId108" Target="https://doi.org/10.1007/s10489-021-03004-y" TargetMode="External" /><Relationship Type="http://schemas.openxmlformats.org/officeDocument/2006/relationships/hyperlink" Id="rId86" Target="https://doi.org/10.1007/s11227-024-06297-1" TargetMode="External" /><Relationship Type="http://schemas.openxmlformats.org/officeDocument/2006/relationships/hyperlink" Id="rId114" Target="https://doi.org/10.1023/A:1007652502315" TargetMode="External" /><Relationship Type="http://schemas.openxmlformats.org/officeDocument/2006/relationships/hyperlink" Id="rId88" Target="https://doi.org/10.1038/s41597-025-04802-6" TargetMode="External" /><Relationship Type="http://schemas.openxmlformats.org/officeDocument/2006/relationships/hyperlink" Id="rId90" Target="https://doi.org/10.1109/BigData.2017.8258257" TargetMode="External" /><Relationship Type="http://schemas.openxmlformats.org/officeDocument/2006/relationships/hyperlink" Id="rId98" Target="https://doi.org/10.1109/DSN.2007.103" TargetMode="External" /><Relationship Type="http://schemas.openxmlformats.org/officeDocument/2006/relationships/hyperlink" Id="rId100" Target="https://doi.org/10.1109/ICDE.2001.914830" TargetMode="External" /><Relationship Type="http://schemas.openxmlformats.org/officeDocument/2006/relationships/hyperlink" Id="rId120" Target="https://doi.org/10.1109/ICSE-SEIP.2019.00021" TargetMode="External" /><Relationship Type="http://schemas.openxmlformats.org/officeDocument/2006/relationships/hyperlink" Id="rId112" Target="https://doi.org/10.1109/ICSE43902.2021.00130" TargetMode="External" /><Relationship Type="http://schemas.openxmlformats.org/officeDocument/2006/relationships/hyperlink" Id="rId80" Target="https://doi.org/10.1109/IJCNN52387.2021.9534113" TargetMode="External" /><Relationship Type="http://schemas.openxmlformats.org/officeDocument/2006/relationships/hyperlink" Id="rId118" Target="https://doi.org/10.1109/ISSRE59848.2023.00071" TargetMode="External" /><Relationship Type="http://schemas.openxmlformats.org/officeDocument/2006/relationships/hyperlink" Id="rId106" Target="https://doi.org/10.1109/PHM.2008.4711414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70" Target="https://doi.org/10.1145/3133956.3134015" TargetMode="External" /><Relationship Type="http://schemas.openxmlformats.org/officeDocument/2006/relationships/hyperlink" Id="rId116" Target="https://doi.org/10.1145/3338906.3338931" TargetMode="External" /><Relationship Type="http://schemas.openxmlformats.org/officeDocument/2006/relationships/hyperlink" Id="rId84" Target="https://doi.org/10.1145/342009.335372" TargetMode="External" /><Relationship Type="http://schemas.openxmlformats.org/officeDocument/2006/relationships/hyperlink" Id="rId92" Target="https://doi.org/10.1145/3472883.3487003" TargetMode="External" /><Relationship Type="http://schemas.openxmlformats.org/officeDocument/2006/relationships/hyperlink" Id="rId102" Target="https://doi.org/10.21105/joss.00638" TargetMode="External" /><Relationship Type="http://schemas.openxmlformats.org/officeDocument/2006/relationships/hyperlink" Id="rId94" Target="https://doi.org/10.24963/ijcai.2019/658" TargetMode="External" /><Relationship Type="http://schemas.openxmlformats.org/officeDocument/2006/relationships/hyperlink" Id="rId62" Target="https://github.com/alibaba/clusterdata" TargetMode="External" /><Relationship Type="http://schemas.openxmlformats.org/officeDocument/2006/relationships/hyperlink" Id="rId96" Target="https://www.kaggle.com/datasets/arnabbiswas1/microsoft-azure-predictive-maintenance" TargetMode="External" /><Relationship Type="http://schemas.openxmlformats.org/officeDocument/2006/relationships/hyperlink" Id="rId60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diagnostics/azure_window_horizon_vs_events.png" TargetMode="External" /><Relationship Type="http://schemas.openxmlformats.org/officeDocument/2006/relationships/hyperlink" Id="rId45" Target="../results/figures/azure_itemset_vs_sequence_lift.png" TargetMode="External" /><Relationship Type="http://schemas.openxmlformats.org/officeDocument/2006/relationships/hyperlink" Id="rId42" Target="../results/figures/azure_sensitivity_min_support.png" TargetMode="External" /><Relationship Type="http://schemas.openxmlformats.org/officeDocument/2006/relationships/hyperlink" Id="rId47" Target="../results/figures/four_dataset_predictive_comparison.png" TargetMode="External" /><Relationship Type="http://schemas.openxmlformats.org/officeDocument/2006/relationships/hyperlink" Id="rId51" Target="../results/tables/" TargetMode="External" /><Relationship Type="http://schemas.openxmlformats.org/officeDocument/2006/relationships/hyperlink" Id="rId66" Target="https://arxiv.org/abs/1808.02919" TargetMode="External" /><Relationship Type="http://schemas.openxmlformats.org/officeDocument/2006/relationships/hyperlink" Id="rId82" Target="https://arxiv.org/abs/2401.04749" TargetMode="External" /><Relationship Type="http://schemas.openxmlformats.org/officeDocument/2006/relationships/hyperlink" Id="rId72" Target="https://doi.org/10.1007/978-3-031-11217-1_3" TargetMode="External" /><Relationship Type="http://schemas.openxmlformats.org/officeDocument/2006/relationships/hyperlink" Id="rId78" Target="https://doi.org/10.1007/978-3-319-06483-3_8" TargetMode="External" /><Relationship Type="http://schemas.openxmlformats.org/officeDocument/2006/relationships/hyperlink" Id="rId74" Target="https://doi.org/10.1007/978-3-319-06608-0_4" TargetMode="External" /><Relationship Type="http://schemas.openxmlformats.org/officeDocument/2006/relationships/hyperlink" Id="rId76" Target="https://doi.org/10.1007/978-3-319-46131-1_8" TargetMode="External" /><Relationship Type="http://schemas.openxmlformats.org/officeDocument/2006/relationships/hyperlink" Id="rId68" Target="https://doi.org/10.1007/978-3-319-46349-0_33" TargetMode="External" /><Relationship Type="http://schemas.openxmlformats.org/officeDocument/2006/relationships/hyperlink" Id="rId104" Target="https://doi.org/10.1007/978-981-16-1160-5_13" TargetMode="External" /><Relationship Type="http://schemas.openxmlformats.org/officeDocument/2006/relationships/hyperlink" Id="rId110" Target="https://doi.org/10.1007/BFb0014140" TargetMode="External" /><Relationship Type="http://schemas.openxmlformats.org/officeDocument/2006/relationships/hyperlink" Id="rId108" Target="https://doi.org/10.1007/s10489-021-03004-y" TargetMode="External" /><Relationship Type="http://schemas.openxmlformats.org/officeDocument/2006/relationships/hyperlink" Id="rId86" Target="https://doi.org/10.1007/s11227-024-06297-1" TargetMode="External" /><Relationship Type="http://schemas.openxmlformats.org/officeDocument/2006/relationships/hyperlink" Id="rId114" Target="https://doi.org/10.1023/A:1007652502315" TargetMode="External" /><Relationship Type="http://schemas.openxmlformats.org/officeDocument/2006/relationships/hyperlink" Id="rId88" Target="https://doi.org/10.1038/s41597-025-04802-6" TargetMode="External" /><Relationship Type="http://schemas.openxmlformats.org/officeDocument/2006/relationships/hyperlink" Id="rId90" Target="https://doi.org/10.1109/BigData.2017.8258257" TargetMode="External" /><Relationship Type="http://schemas.openxmlformats.org/officeDocument/2006/relationships/hyperlink" Id="rId98" Target="https://doi.org/10.1109/DSN.2007.103" TargetMode="External" /><Relationship Type="http://schemas.openxmlformats.org/officeDocument/2006/relationships/hyperlink" Id="rId100" Target="https://doi.org/10.1109/ICDE.2001.914830" TargetMode="External" /><Relationship Type="http://schemas.openxmlformats.org/officeDocument/2006/relationships/hyperlink" Id="rId120" Target="https://doi.org/10.1109/ICSE-SEIP.2019.00021" TargetMode="External" /><Relationship Type="http://schemas.openxmlformats.org/officeDocument/2006/relationships/hyperlink" Id="rId112" Target="https://doi.org/10.1109/ICSE43902.2021.00130" TargetMode="External" /><Relationship Type="http://schemas.openxmlformats.org/officeDocument/2006/relationships/hyperlink" Id="rId80" Target="https://doi.org/10.1109/IJCNN52387.2021.9534113" TargetMode="External" /><Relationship Type="http://schemas.openxmlformats.org/officeDocument/2006/relationships/hyperlink" Id="rId118" Target="https://doi.org/10.1109/ISSRE59848.2023.00071" TargetMode="External" /><Relationship Type="http://schemas.openxmlformats.org/officeDocument/2006/relationships/hyperlink" Id="rId106" Target="https://doi.org/10.1109/PHM.2008.4711414" TargetMode="External" /><Relationship Type="http://schemas.openxmlformats.org/officeDocument/2006/relationships/hyperlink" Id="rId64" Target="https://doi.org/10.1111/j.2517-6161.1995.tb02031.x" TargetMode="External" /><Relationship Type="http://schemas.openxmlformats.org/officeDocument/2006/relationships/hyperlink" Id="rId70" Target="https://doi.org/10.1145/3133956.3134015" TargetMode="External" /><Relationship Type="http://schemas.openxmlformats.org/officeDocument/2006/relationships/hyperlink" Id="rId116" Target="https://doi.org/10.1145/3338906.3338931" TargetMode="External" /><Relationship Type="http://schemas.openxmlformats.org/officeDocument/2006/relationships/hyperlink" Id="rId84" Target="https://doi.org/10.1145/342009.335372" TargetMode="External" /><Relationship Type="http://schemas.openxmlformats.org/officeDocument/2006/relationships/hyperlink" Id="rId92" Target="https://doi.org/10.1145/3472883.3487003" TargetMode="External" /><Relationship Type="http://schemas.openxmlformats.org/officeDocument/2006/relationships/hyperlink" Id="rId102" Target="https://doi.org/10.21105/joss.00638" TargetMode="External" /><Relationship Type="http://schemas.openxmlformats.org/officeDocument/2006/relationships/hyperlink" Id="rId94" Target="https://doi.org/10.24963/ijcai.2019/658" TargetMode="External" /><Relationship Type="http://schemas.openxmlformats.org/officeDocument/2006/relationships/hyperlink" Id="rId62" Target="https://github.com/alibaba/clusterdata" TargetMode="External" /><Relationship Type="http://schemas.openxmlformats.org/officeDocument/2006/relationships/hyperlink" Id="rId96" Target="https://www.kaggle.com/datasets/arnabbiswas1/microsoft-azure-predictive-maintenance" TargetMode="External" /><Relationship Type="http://schemas.openxmlformats.org/officeDocument/2006/relationships/hyperlink" Id="rId60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2026-08-28T22:00:04Z</dcterms:created>
  <dcterms:modified xsi:type="dcterms:W3CDTF">2026-08-28T22:00:04Z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