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7"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three costs that HTTP/2 multiplexing does not</w:t>
      </w:r>
      <w:r>
        <w:t xml:space="preserve"> </w:t>
      </w:r>
      <w:r>
        <w:t xml:space="preserve">remove: per-request overhead, a fixed per-file structural cost (roughly 600 bytes for a</w:t>
      </w:r>
      <w:r>
        <w:t xml:space="preserve"> </w:t>
      </w:r>
      <w:r>
        <w:t xml:space="preserve">JPEG), and the loss of cross-image redundancy. We measure how much of this bundling many</w:t>
      </w:r>
      <w:r>
        <w:t xml:space="preserve"> </w:t>
      </w:r>
      <w:r>
        <w:t xml:space="preserve">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26% of bytes under JPEG</w:t>
      </w:r>
      <w:r>
        <w:t xml:space="preserve"> </w:t>
      </w:r>
      <w:r>
        <w:t xml:space="preserve">and up to 15%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even</w:t>
      </w:r>
      <w:r>
        <w:t xml:space="preserve"> </w:t>
      </w:r>
      <w:r>
        <w:t xml:space="preserve">turns slightly negative. Lossless formats lose under a naive grid but win 40–95%</w:t>
      </w:r>
      <w:r>
        <w:t xml:space="preserve"> </w:t>
      </w:r>
      <w:r>
        <w:t xml:space="preserve">under codec-aware packing (vertical strips, shared palettes), so the question is how to</w:t>
      </w:r>
      <w:r>
        <w:t xml:space="preserve"> </w:t>
      </w:r>
      <w:r>
        <w:t xml:space="preserve">pack, not whether. We distil the measurements into a coupling account, savings come from</w:t>
      </w:r>
      <w:r>
        <w:t xml:space="preserve"> </w:t>
      </w:r>
      <w:r>
        <w:t xml:space="preserve">sharing fixed costs and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A supporting browser study shows the byte savings also cut load</w:t>
      </w:r>
      <w:r>
        <w:t xml:space="preserve"> </w:t>
      </w:r>
      <w:r>
        <w:t xml:space="preserve">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is deliberately scoped to the popular, universally-supported compressed</w:t>
      </w:r>
      <w:r>
        <w:t xml:space="preserve"> </w:t>
      </w:r>
      <w:r>
        <w:t xml:space="preserve">formats: JPEG, PNG, and WebP together carry over 70% of images served on the web (HTTP</w:t>
      </w:r>
      <w:r>
        <w:t xml:space="preserve"> </w:t>
      </w:r>
      <w:r>
        <w:t xml:space="preserve">Archive 2024: JPEG 32.4%, PNG 28.4%, WebP 12.0%), decode in every browser, and are</w:t>
      </w:r>
      <w:r>
        <w:t xml:space="preserve"> </w:t>
      </w:r>
      <w:r>
        <w:t xml:space="preserve">where the practical savings live. The three formats price the per-file costs very</w:t>
      </w:r>
      <w:r>
        <w:t xml:space="preserve"> </w:t>
      </w:r>
      <w:r>
        <w:t xml:space="preserve">differently: a JPEG file carries roughly 600 bytes of Huffman and quantization table</w:t>
      </w:r>
      <w:r>
        <w:t xml:space="preserve"> </w:t>
      </w:r>
      <w:r>
        <w:t xml:space="preserve">definitions plus headers, a PNG a 67-byte structural floor plus 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peer-reviewed measurement of image-atlasing byte savings resolved by codec and tile size</w:t>
      </w:r>
      <w:r>
        <w:t xml:space="preserve"> </w:t>
      </w:r>
      <w:r>
        <w:t xml:space="preserve">at matched perceptual quality (the one prior peer-reviewed sprite study [33] optimized</w:t>
      </w:r>
      <w:r>
        <w:t xml:space="preserve"> </w:t>
      </w:r>
      <w:r>
        <w:t xml:space="preserve">PNG packing geometry and held the codec fixed); (ii) a network study of 2,515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and (v) an open-source</w:t>
      </w:r>
      <w:r>
        <w:t xml:space="preserve"> </w:t>
      </w:r>
      <w:r>
        <w:t xml:space="preserve">construction heuristic that emits deployable 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 and</w:t>
      </w:r>
      <w:r>
        <w:t xml:space="preserve"> </w:t>
      </w:r>
      <w:r>
        <w:t xml:space="preserve">request savings (the ordering study of Section 5.3 finds four chunks price within</w:t>
      </w:r>
      <w:r>
        <w:t xml:space="preserve"> </w:t>
      </w:r>
      <w:r>
        <w:t xml:space="preserve">about a percentage point of one atlas), which makes chunking the practical default for</w:t>
      </w:r>
      <w:r>
        <w:t xml:space="preserve"> </w:t>
      </w:r>
      <w:r>
        <w:t xml:space="preserve">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5.4).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5.4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5.4).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sweep crosses these with N ∈ {50, 200, 500}, both asset</w:t>
      </w:r>
      <w:r>
        <w:t xml:space="preserve"> </w:t>
      </w:r>
      <w:r>
        <w:t xml:space="preserve">classes as WebP q80, three protocols, and four network profiles. Within each</w:t>
      </w:r>
      <w:r>
        <w:t xml:space="preserve"> </w:t>
      </w:r>
      <w:r>
        <w:t xml:space="preserve">profile the load order is randomized across conditions, protocols, and repetitions, and</w:t>
      </w:r>
      <w:r>
        <w:t xml:space="preserve"> </w:t>
      </w:r>
      <w:r>
        <w:t xml:space="preserve">the first repetition of each cell is discarded as a warm-up, leaving 11 measured loads</w:t>
      </w:r>
      <w:r>
        <w:t xml:space="preserve"> </w:t>
      </w:r>
      <w:r>
        <w:t xml:space="preserve">per cell.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3"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qqzgp7zx/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(0.975 vs 0.978,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5.5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4),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4.</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Smaller is better.</w:t>
      </w:r>
    </w:p>
    <w:tbl>
      <w:tblPr>
        <w:tblStyle w:val="Table"/>
        <w:tblW w:type="auto" w:w="0"/>
        <w:tblLook w:firstRow="1" w:lastRow="0" w:firstColumn="0" w:lastColumn="0" w:noHBand="0" w:noVBand="0" w:val="0020"/>
        <w:tblCaption w:val="Table 4.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confirm where WebP wins on realistic content. Product-catalog</w:t>
      </w:r>
      <w:r>
        <w:t xml:space="preserve"> </w:t>
      </w:r>
      <w:r>
        <w:t xml:space="preserve">thumbnails, which sit on white backgrounds, bundle far better than the generic</w:t>
      </w:r>
      <w:r>
        <w:t xml:space="preserve"> </w:t>
      </w:r>
      <w:r>
        <w:t xml:space="preserve">full-frame photos of Section 5.1: at equal WebP quality (per-tile SSIM matched within</w:t>
      </w:r>
      <w:r>
        <w:t xml:space="preserve"> </w:t>
      </w:r>
      <w:r>
        <w:t xml:space="preserve">0.006) a 100-thumbnail atlas saves 17.8% at 48 px, 14.0% at 64 px, and still</w:t>
      </w:r>
      <w:r>
        <w:t xml:space="preserve"> </w:t>
      </w:r>
      <w:r>
        <w:t xml:space="preserve">6.7% at 112 px, all positive, because the homogeneous white field nearly removes</w:t>
      </w:r>
      <w:r>
        <w:t xml:space="preserve"> </w:t>
      </w:r>
      <w:r>
        <w:t xml:space="preserve">the shared-segment penalty that drives generic photos negative.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reliable</w:t>
      </w:r>
      <w:r>
        <w:t xml:space="preserve"> </w:t>
      </w:r>
      <w:r>
        <w:t xml:space="preserve">measurement.</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5.</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5.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qqzgp7zx/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qqzgp7zx/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5 and Figure 3. First, on</w:t>
      </w:r>
      <w:r>
        <w:t xml:space="preserve"> </w:t>
      </w:r>
      <w:r>
        <w:t xml:space="preserve">HTTP/1.1 and HTTP/3, bundling remains a large timing win for flat art: 4.5–8.6x and</w:t>
      </w:r>
      <w:r>
        <w:t xml:space="preserve"> </w:t>
      </w:r>
      <w:r>
        <w:t xml:space="preserve">4.8–7.7x respectively for 500 tiles across the network profiles, and 1.5–2.8x</w:t>
      </w:r>
      <w:r>
        <w:t xml:space="preserve"> </w:t>
      </w:r>
      <w:r>
        <w:t xml:space="preserve">for photos. Across cells, added network impairment never speeds a condition up, and the reported speedups carry tight bootstrap intervals (Table 5).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4–5x slower</w:t>
      </w:r>
      <w:r>
        <w:t xml:space="preserve"> </w:t>
      </w:r>
      <w:r>
        <w:t xml:space="preserve">than HTTP/2's on the same links, including at zero loss, and a concurrency diagnostic</w:t>
      </w:r>
      <w:r>
        <w:t xml:space="preserve"> </w:t>
      </w:r>
      <w:r>
        <w:t xml:space="preserve">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while its transport</w:t>
      </w:r>
      <w:r>
        <w:t xml:space="preserve"> </w:t>
      </w:r>
      <w:r>
        <w:t xml:space="preserve">parameters advertise a 100-stream limit (</w:t>
      </w:r>
      <w:r>
        <w:rPr>
          <w:rStyle w:val="VerbatimChar"/>
        </w:rPr>
        <w:t xml:space="preserve">initial_max_streams_bidi</w:t>
      </w:r>
      <w:r>
        <w:t xml:space="preserve">) that is</w:t>
      </w:r>
      <w:r>
        <w:t xml:space="preserve"> </w:t>
      </w:r>
      <w:r>
        <w:t xml:space="preserve">never approached. The constraint is thus not a QUIC stream-limit or flow-control effect,</w:t>
      </w:r>
      <w:r>
        <w:t xml:space="preserve"> </w:t>
      </w:r>
      <w:r>
        <w:t xml:space="preserve">the server permits 100 concurrent streams, but the client's QUIC request scheduler</w:t>
      </w:r>
      <w:r>
        <w:t xml:space="preserve"> </w:t>
      </w:r>
      <w:r>
        <w:t xml:space="preserve">(Chromium's), a property of the deployment, not of HTTP/3, which multiplexes independent</w:t>
      </w:r>
      <w:r>
        <w:t xml:space="preserve"> </w:t>
      </w:r>
      <w:r>
        <w:t xml:space="preserve">streams over one connection. A default HTTP/3 client can therefore under-multiplex a</w:t>
      </w:r>
      <w:r>
        <w:t xml:space="preserve"> </w:t>
      </w:r>
      <w:r>
        <w:t xml:space="preserve">many-small-image page relative to HTTP/2, which makes bundling valuable there.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5.7x)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End w:id="53"/>
    <w:bookmarkStart w:id="64" w:name="discussion"/>
    <w:p>
      <w:pPr>
        <w:pStyle w:val="Heading2"/>
      </w:pPr>
      <w:r>
        <w:t xml:space="preserve">6  Discussion</w:t>
      </w:r>
    </w:p>
    <w:bookmarkStart w:id="54"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(47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 a</w:t>
      </w:r>
      <w:r>
        <w:t xml:space="preserve"> </w:t>
      </w:r>
      <w:r>
        <w:t xml:space="preserve">predictive model accurate across codecs will need codec-specific structure (the</w:t>
      </w:r>
      <w:r>
        <w:t xml:space="preserve"> </w:t>
      </w:r>
      <w:r>
        <w:t xml:space="preserve">four-segment allocation for VP8, the per-scanline filter for PNG), which we leave to</w:t>
      </w:r>
      <w:r>
        <w:t xml:space="preserve"> </w:t>
      </w:r>
      <w:r>
        <w:t xml:space="preserve">future work. The practical takeaway stands without the full model: measure the two</w:t>
      </w:r>
      <w:r>
        <w:t xml:space="preserve"> </w:t>
      </w:r>
      <w:r>
        <w:t xml:space="preserve">candidate representations for a group and keep the smaller, which is what the heuristic</w:t>
      </w:r>
      <w:r>
        <w:t xml:space="preserve"> </w:t>
      </w:r>
      <w:r>
        <w:t xml:space="preserve">of Section 6.3 does and why it reaches the oracle out-of-sample.</w:t>
      </w:r>
    </w:p>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4"/>
    <w:bookmarkStart w:id="58"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(Compression Dictionary Transport). In a 392-photo</w:t>
      </w:r>
      <w:r>
        <w:t xml:space="preserve"> </w:t>
      </w:r>
      <w:r>
        <w:t xml:space="preserve">WebP bundle, a zstd delta against the prior bundle cost 25 KB when 5 tiles changed</w:t>
      </w:r>
      <w:r>
        <w:t xml:space="preserve"> </w:t>
      </w:r>
      <w:r>
        <w:t xml:space="preserve">and 237 KB when 50 changed, tracking the changed-files optimum and beating whole-atlas</w:t>
      </w:r>
      <w:r>
        <w:t xml:space="preserve"> </w:t>
      </w:r>
      <w:r>
        <w:t xml:space="preserve">re-download (2.8 MB) by two orders of magnitude. The structural weakness thus</w:t>
      </w:r>
      <w:r>
        <w:t xml:space="preserve"> </w:t>
      </w:r>
      <w:r>
        <w:t xml:space="preserve">becomes proportional to churn rather than to bundle size.</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6" name="Picture"/>
            <a:graphic>
              <a:graphicData uri="http://schemas.openxmlformats.org/drawingml/2006/picture">
                <pic:pic>
                  <pic:nvPicPr>
                    <pic:cNvPr descr="file:///E:/tmp/tmpqqzgp7zx/svg3.png" id="57" name="Picture"/>
                    <pic:cNvPicPr>
                      <a:picLocks noChangeArrowheads="1" noChangeAspect="1"/>
                    </pic:cNvPicPr>
                  </pic:nvPicPr>
                  <pic:blipFill>
                    <a:blip r:embed="rId5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8"/>
    <w:bookmarkStart w:id="62" w:name="a-calibrated-construction-heuristic"/>
    <w:p>
      <w:pPr>
        <w:pStyle w:val="Heading3"/>
      </w:pPr>
      <w:r>
        <w:t xml:space="preserve">6.3  A calibrated construction heuristic</w:t>
      </w:r>
    </w:p>
    <w:p>
      <w:pPr>
        <w:pStyle w:val="FirstParagraph"/>
      </w:pPr>
      <w:r>
        <w:t xml:space="preserve">The cost above is not minimized by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routes each</w:t>
      </w:r>
      <w:r>
        <w:t xml:space="preserve"> </w:t>
      </w:r>
      <w:r>
        <w:t xml:space="preserve">group to a pixel atlas (small lossy tiles), a byte-bundle (large or lossless tiles), or</w:t>
      </w:r>
      <w:r>
        <w:t xml:space="preserve"> </w:t>
      </w:r>
      <w:r>
        <w:t xml:space="preserve">individual files (tiny groups); and chunks each bundle (Figure 5). It emits the atlas</w:t>
      </w:r>
      <w:r>
        <w:t xml:space="preserve"> </w:t>
      </w:r>
      <w:r>
        <w:t xml:space="preserve">and bundle files, a CSS coordinate map, a loader snippet, and a per-group savings report.</w:t>
      </w:r>
      <w:r>
        <w:t xml:space="preserve"> </w:t>
      </w:r>
      <w:r>
        <w:t xml:space="preserve">Validated against the study's own asset sets, it converts 521</w:t>
      </w:r>
      <w:r>
        <w:t xml:space="preserve"> </w:t>
      </w:r>
      <w:r>
        <w:t xml:space="preserve">icon-class tiles into four atlas chunks at 19% fewer bytes, and 521 photo thumbnails, of</w:t>
      </w:r>
      <w:r>
        <w:t xml:space="preserve"> </w:t>
      </w:r>
      <w:r>
        <w:t xml:space="preserve">which 21.6% are exact repeats, into four byte-bundle chunks at 21% fewer bytes, with 521</w:t>
      </w:r>
      <w:r>
        <w:t xml:space="preserve"> </w:t>
      </w:r>
      <w:r>
        <w:t xml:space="preserve">requests becoming four in both cases.</w:t>
      </w:r>
    </w:p>
    <w:p>
      <w:pPr>
        <w:pStyle w:val="CaptionedFigure"/>
      </w:pPr>
      <w:r>
        <w:drawing>
          <wp:inline>
            <wp:extent cx="5334000" cy="4350996"/>
            <wp:effectExtent b="0" l="0" r="0" t="0"/>
            <wp:docPr descr="" title="" id="60" name="Picture"/>
            <a:graphic>
              <a:graphicData uri="http://schemas.openxmlformats.org/drawingml/2006/picture">
                <pic:pic>
                  <pic:nvPicPr>
                    <pic:cNvPr descr="file:///E:/tmp/tmpqqzgp7zx/svg4.png" id="61" name="Picture"/>
                    <pic:cNvPicPr>
                      <a:picLocks noChangeArrowheads="1" noChangeAspect="1"/>
                    </pic:cNvPicPr>
                  </pic:nvPicPr>
                  <pic:blipFill>
                    <a:blip r:embed="rId59"/>
                    <a:stretch>
                      <a:fillRect/>
                    </a:stretch>
                  </pic:blipFill>
                  <pic:spPr bwMode="auto">
                    <a:xfrm>
                      <a:off x="0" y="0"/>
                      <a:ext cx="5334000" cy="435099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with a measured tiebreak for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6.</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6).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w:t>
      </w:r>
    </w:p>
    <w:p>
      <w:pPr>
        <w:pStyle w:val="BodyText"/>
      </w:pPr>
      <w:r>
        <w:t xml:space="preserve">The value is in choosing, not in any single layout. Table 6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6.</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6.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bookmarkEnd w:id="62"/>
    <w:bookmarkStart w:id="63" w:name="limitations"/>
    <w:p>
      <w:pPr>
        <w:pStyle w:val="Heading3"/>
      </w:pPr>
      <w:r>
        <w:t xml:space="preserve">6.4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bounded analytically and by the chunking recommendation but not yet profiled in</w:t>
      </w:r>
      <w:r>
        <w:t xml:space="preserve"> </w:t>
      </w:r>
      <w:r>
        <w:t xml:space="preserve">a live renderer. The HTTP/3 concurrency diagnosis is confirmed from the server's own QUIC</w:t>
      </w:r>
      <w:r>
        <w:t xml:space="preserve"> </w:t>
      </w:r>
      <w:r>
        <w:t xml:space="preserve">transport log (Section 5.5); testing its generality across a second QUIC</w:t>
      </w:r>
      <w:r>
        <w:t xml:space="preserve"> </w:t>
      </w:r>
      <w:r>
        <w:t xml:space="preserve">implementation and native Linux remains future work. The matched-quality crossovers are calibrated on one icon set and one photographic</w:t>
      </w:r>
      <w:r>
        <w:t xml:space="preserve"> </w:t>
      </w:r>
      <w:r>
        <w:t xml:space="preserve">collection with randomized-subset bootstrap intervals (Section 5.1), and the</w:t>
      </w:r>
      <w:r>
        <w:t xml:space="preserve"> </w:t>
      </w:r>
      <w:r>
        <w:t xml:space="preserve">heuristic is validated out-of-sample on five further independent corpora</w:t>
      </w:r>
      <w:r>
        <w:t xml:space="preserve"> </w:t>
      </w:r>
      <w:r>
        <w:t xml:space="preserve">(Section 6.3); a still wider survey of naturally-occurring collections would</w:t>
      </w:r>
      <w:r>
        <w:t xml:space="preserve"> </w:t>
      </w:r>
      <w:r>
        <w:t xml:space="preserve">further generalize the reported thresholds. The network numbers are medians of 11 cold loads per cell with</w:t>
      </w:r>
      <w:r>
        <w:t xml:space="preserve"> </w:t>
      </w:r>
      <w:r>
        <w:t xml:space="preserve">bootstrap confidence intervals (Table 5) but no formal significance testing, and</w:t>
      </w:r>
      <w:r>
        <w:t xml:space="preserve"> </w:t>
      </w:r>
      <w:r>
        <w:t xml:space="preserve">the timing endpoint is time-to-all-tiles-visible; user-centric metrics (first tile, above-the-fold completion,</w:t>
      </w:r>
      <w:r>
        <w:t xml:space="preserve"> </w:t>
      </w:r>
      <w:r>
        <w:t xml:space="preserve">LCP, decode CPU) and warm-cache multi-navigation behavior under realistic asset churn</w:t>
      </w:r>
      <w:r>
        <w:t xml:space="preserve"> </w:t>
      </w:r>
      <w:r>
        <w:t xml:space="preserve">are not measured and could change the recommended bundle size. Finally, AVIF and</w:t>
      </w:r>
      <w:r>
        <w:t xml:space="preserve"> </w:t>
      </w:r>
      <w:r>
        <w:t xml:space="preserve">JPEG XL are excluded by scope, though AVIF is now a material share of web imagery;</w:t>
      </w:r>
      <w:r>
        <w:t xml:space="preserve"> </w:t>
      </w:r>
      <w:r>
        <w:t xml:space="preserve">their larger container overhead and richer adaptivity would move the crossovers, and</w:t>
      </w:r>
      <w:r>
        <w:t xml:space="preserve"> </w:t>
      </w:r>
      <w:r>
        <w:t xml:space="preserve">AVIF is the first codec a follow-up should add.</w:t>
      </w:r>
    </w:p>
    <w:bookmarkEnd w:id="63"/>
    <w:bookmarkEnd w:id="64"/>
    <w:bookmarkStart w:id="65"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three formats that carry most of the web's images. Atlas small lossy tiles: icons</w:t>
      </w:r>
      <w:r>
        <w:t xml:space="preserve"> </w:t>
      </w:r>
      <w:r>
        <w:t xml:space="preserve">and thumbnails gain up to 30% under JPEG and up to 19% under WebP at matched</w:t>
      </w:r>
      <w:r>
        <w:t xml:space="preserve"> </w:t>
      </w:r>
      <w:r>
        <w:t xml:space="preserve">quality, and lossless flat art, the icon-set and map-marker case, gains 40–95%</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zero byte cost, or, for photographic WebP, tune the encoder (noise shaping</w:t>
      </w:r>
      <w:r>
        <w:t xml:space="preserve"> </w:t>
      </w:r>
      <w:r>
        <w:t xml:space="preserve">plus adaptive deblocking) to turn the atlas penalty into a gain. Ship about four chunks</w:t>
      </w:r>
      <w:r>
        <w:t xml:space="preserve"> </w:t>
      </w:r>
      <w:r>
        <w:t xml:space="preserve">for bounded cache invalidation and decoded-memory limits, deduplicate repeats explicitly, and</w:t>
      </w:r>
      <w:r>
        <w:t xml:space="preserve"> </w:t>
      </w:r>
      <w:r>
        <w:t xml:space="preserve">serve updates as dictionary deltas. On the wire, bundling is 4.5–8.6x faster to full</w:t>
      </w:r>
      <w:r>
        <w:t xml:space="preserve"> </w:t>
      </w:r>
      <w:r>
        <w:t xml:space="preserve">visibility on HTTP/1.1 and HTTP/3 and chiefly a byte optimization on HTTP/2.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5"/>
    <w:bookmarkStart w:id="66"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IETF draft / Chrome</w:t>
      </w:r>
      <w:r>
        <w:t xml:space="preserve"> </w:t>
      </w:r>
      <w:r>
        <w:t xml:space="preserve">Platform Status, 2024. https://datatracker.ietf.org/doc/draft-ietf-httpbis-compression-dictionary/</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 High efficiency coding and</w:t>
      </w:r>
      <w:r>
        <w:t xml:space="preserve"> </w:t>
      </w:r>
      <w:r>
        <w:t xml:space="preserve">media delivery in heterogeneous environments —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 2026</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2026-08-29T10:09:55Z</dcterms:created>
  <dcterms:modified xsi:type="dcterms:W3CDTF">2026-08-29T10:09:55Z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