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Title"/>
        <w:spacing w:before="0" w:after="160"/>
        <w:jc w:val="center"/>
        <w:keepNext/>
        <w:keepLines/>
        <w:widowControl w:val="1"/>
      </w:pPr>
      <w:r>
        <w:t xml:space="preserve">The Joule Point: an Energy-Optimal Operating Point for AI Inference</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r>
              <w:rPr>
                <w:rFonts w:ascii="Georgia" w:hAnsi="Georgia"/>
                <w:b/>
                <w:i w:val="0"/>
                <w:sz w:val="24"/>
                <w:vertAlign w:val="superscript"/>
              </w:rPr>
              <w:t>1</w:t>
            </w:r>
            <w:r>
              <w:rPr>
                <w:rFonts w:ascii="Georgia" w:hAnsi="Georgia"/>
                <w:b/>
                <w:i w:val="0"/>
                <w:sz w:val="24"/>
              </w:rPr>
              <w:t xml:space="preserve"> </w:t>
            </w:r>
            <w:r>
              <w:rPr>
                <w:rFonts w:ascii="Georgia" w:hAnsi="Georgia"/>
                <w:b/>
                <w:i w:val="0"/>
                <w:sz w:val="24"/>
              </w:rPr>
              <w:t xml:space="preserve"> ·  Yehudit Aperstein</w:t>
            </w:r>
            <w:r>
              <w:rPr>
                <w:rFonts w:ascii="Georgia" w:hAnsi="Georgia"/>
                <w:b/>
                <w:i w:val="0"/>
                <w:sz w:val="24"/>
                <w:vertAlign w:val="superscript"/>
              </w:rPr>
              <w:t>2</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vertAlign w:val="superscript"/>
              </w:rPr>
              <w:t>1</w:t>
            </w:r>
            <w:r>
              <w:rPr>
                <w:rFonts w:ascii="Georgia" w:hAnsi="Georgia"/>
                <w:b w:val="0"/>
                <w:i/>
                <w:sz w:val="20"/>
              </w:rPr>
              <w:t xml:space="preserve">Holon Institute of Technology, Holon, Israel   </w:t>
            </w:r>
            <w:r>
              <w:rPr>
                <w:rFonts w:ascii="Georgia" w:hAnsi="Georgia"/>
                <w:b w:val="0"/>
                <w:i/>
                <w:sz w:val="20"/>
                <w:vertAlign w:val="superscript"/>
              </w:rPr>
              <w:t>2</w:t>
            </w:r>
            <w:r>
              <w:rPr>
                <w:rFonts w:ascii="Georgia" w:hAnsi="Georgia"/>
                <w:b w:val="0"/>
                <w:i/>
                <w:sz w:val="20"/>
              </w:rPr>
              <w:t>Afeka Academic College of Engineering, Tel Aviv, Israel</w:t>
            </w:r>
          </w:p>
        </w:tc>
      </w:tr>
    </w:tbl>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4944804" cy="3200400"/>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49448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BodyText"/>
        <w:jc w:val="center"/>
        <w:keepNext/>
        <w:keepLines/>
        <w:widowControl w:val="1"/>
      </w:pPr>
      <w:r>
        <w:drawing>
          <wp:inline>
            <wp:extent cx="5943600" cy="1887636"/>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5943600" cy="18876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bookmarkEnd w:id="19"/>
    <w:bookmarkStart w:id="26" w:name="Xdbe3ddcc6adf11a4ee78a812ec8f972c578c061"/>
    <w:p>
      <w:pPr>
        <w:pStyle w:val="Heading2"/>
        <w:keepNext/>
        <w:keepLines/>
        <w:widowControl w:val="1"/>
      </w:pPr>
      <w: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center"/>
        <w:keepNext/>
        <w:keepLines/>
        <w:widowControl w:val="1"/>
      </w:pPr>
      <w:r>
        <w:drawing>
          <wp:inline>
            <wp:extent cx="4636869" cy="3200400"/>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4636869"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4855435" cy="3200400"/>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4855435"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pStyle w:val="TableCaption"/>
        <w:spacing w:before="280" w:after="60" w:line="240" w:lineRule="auto"/>
        <w:jc w:val="center"/>
        <w:keepNext/>
        <w:keepLines/>
        <w:widowControl w:val="1"/>
      </w:pPr>
      <w:r>
        <w:rPr>
          <w:b/>
          <w:i/>
        </w:rPr>
        <w:t>Table 1.</w:t>
      </w:r>
      <w:r>
        <w:rPr>
          <w:b w:val="0"/>
          <w:i/>
        </w:rPr>
        <w:t xml:space="preserve"> </w:t>
      </w:r>
      <w:r>
        <w:rPr>
          <w:b w:val="0"/>
          <w:i/>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pStyle w:val="BodyText"/>
        <w:spacing w:before="240"/>
        <w:jc w:val="both"/>
        <w:keepNext w:val="0"/>
        <w:keepLines w:val="0"/>
        <w:widowControl w:val="1"/>
      </w:pPr>
      <w: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30" w:name="X07386daecf40fedbd79a720cbc0bf8709520c71"/>
    <w:p>
      <w:pPr>
        <w:pStyle w:val="Heading2"/>
        <w:keepNext/>
        <w:keepLines/>
        <w:widowControl w:val="1"/>
      </w:pPr>
      <w: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center"/>
        <w:keepNext/>
        <w:keepLines/>
        <w:widowControl w:val="1"/>
      </w:pPr>
      <w:r>
        <w:drawing>
          <wp:inline>
            <wp:extent cx="5943600" cy="2428423"/>
            <wp:effectExtent b="0" l="0" r="0" t="0"/>
            <wp:docPr descr="compute-power frontier" title="" id="28" name="Picture"/>
            <a:graphic>
              <a:graphicData uri="http://schemas.openxmlformats.org/drawingml/2006/picture">
                <pic:pic>
                  <pic:nvPicPr>
                    <pic:cNvPr descr="../power_shaping/figures/fig_frontier.png" id="29" name="Picture"/>
                    <pic:cNvPicPr>
                      <a:picLocks noChangeArrowheads="1" noChangeAspect="1"/>
                    </pic:cNvPicPr>
                  </pic:nvPicPr>
                  <pic:blipFill>
                    <a:blip r:embed="rId27"/>
                    <a:stretch>
                      <a:fillRect/>
                    </a:stretch>
                  </pic:blipFill>
                  <pic:spPr bwMode="auto">
                    <a:xfrm>
                      <a:off x="0" y="0"/>
                      <a:ext cx="5943600" cy="24284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30"/>
    <w:bookmarkStart w:id="34" w:name="X94196bdfd205e123d10441674579e6711711dc6"/>
    <w:p>
      <w:pPr>
        <w:pStyle w:val="Heading2"/>
        <w:keepNext/>
        <w:keepLines/>
        <w:widowControl w:val="1"/>
      </w:pPr>
      <w: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4909904" cy="3200400"/>
            <wp:effectExtent b="0" l="0" r="0" t="0"/>
            <wp:docPr descr="power-budget goodput" title="" id="32" name="Picture"/>
            <a:graphic>
              <a:graphicData uri="http://schemas.openxmlformats.org/drawingml/2006/picture">
                <pic:pic>
                  <pic:nvPicPr>
                    <pic:cNvPr descr="../power_shaping/figures/fig_power_budget_stacked.png" id="33" name="Picture"/>
                    <pic:cNvPicPr>
                      <a:picLocks noChangeArrowheads="1" noChangeAspect="1"/>
                    </pic:cNvPicPr>
                  </pic:nvPicPr>
                  <pic:blipFill>
                    <a:blip r:embed="rId31"/>
                    <a:stretch>
                      <a:fillRect/>
                    </a:stretch>
                  </pic:blipFill>
                  <pic:spPr bwMode="auto">
                    <a:xfrm>
                      <a:off x="0" y="0"/>
                      <a:ext cx="49099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4"/>
    <w:bookmarkStart w:id="35" w:name="limitations"/>
    <w:p>
      <w:pPr>
        <w:pStyle w:val="Heading2"/>
        <w:keepNext/>
        <w:keepLines/>
        <w:widowControl w:val="1"/>
      </w:pPr>
      <w: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bookmarkEnd w:id="35"/>
    <w:bookmarkStart w:id="36" w:name="conclusion-and-future-work"/>
    <w:p>
      <w:pPr>
        <w:pStyle w:val="Heading2"/>
        <w:keepNext/>
        <w:keepLines/>
        <w:widowControl w:val="1"/>
      </w:pPr>
      <w: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20"/>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20"/>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20"/>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20"/>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20"/>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20"/>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20"/>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20"/>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20"/>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20"/>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20"/>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20"/>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20"/>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20"/>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20"/>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20"/>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20"/>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20"/>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20"/>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20"/>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20"/>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20"/>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20"/>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20"/>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20"/>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20"/>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20"/>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20"/>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20"/>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20"/>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20"/>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20"/>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20"/>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20"/>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20"/>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20"/>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20"/>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20"/>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20"/>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20"/>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20"/>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20"/>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20"/>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20"/>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20"/>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20"/>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20"/>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20"/>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20"/>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20"/>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20"/>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20"/>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20"/>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20"/>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20"/>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20"/>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20"/>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20"/>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20"/>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0" Type="http://schemas.openxmlformats.org/officeDocument/2006/relationships/image" Target="media/rId20.png"/><Relationship Id="rId27" Type="http://schemas.openxmlformats.org/officeDocument/2006/relationships/image" Target="media/rId27.png"/><Relationship Id="rId12" Type="http://schemas.openxmlformats.org/officeDocument/2006/relationships/image" Target="media/rId12.png"/><Relationship Id="rId16" Type="http://schemas.openxmlformats.org/officeDocument/2006/relationships/image" Target="media/rId16.png"/><Relationship Id="rId31" Type="http://schemas.openxmlformats.org/officeDocument/2006/relationships/image" Target="media/rId31.png"/><Relationship Id="rId37"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2026-09-01T11:22:55Z</dcterms:created>
  <dcterms:modified xsi:type="dcterms:W3CDTF">2026-09-01T11:22:55Z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