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5DEAD" w14:textId="77777777" w:rsidR="00D22F19" w:rsidRPr="00161EA8" w:rsidRDefault="00D22F19" w:rsidP="007E7D59">
      <w:pPr>
        <w:pStyle w:val="NoSpacing"/>
        <w:rPr>
          <w:rFonts w:ascii="Times New Roman" w:hAnsi="Times New Roman" w:cs="Times New Roman"/>
          <w:b/>
          <w:bCs/>
          <w:sz w:val="28"/>
          <w:szCs w:val="28"/>
        </w:rPr>
      </w:pPr>
      <w:r w:rsidRPr="00161EA8">
        <w:rPr>
          <w:rFonts w:ascii="Times New Roman" w:hAnsi="Times New Roman" w:cs="Times New Roman"/>
          <w:b/>
          <w:bCs/>
          <w:sz w:val="28"/>
          <w:szCs w:val="28"/>
        </w:rPr>
        <w:t>Combustion and Flame</w:t>
      </w:r>
    </w:p>
    <w:p w14:paraId="7C3F6F4F" w14:textId="77777777" w:rsidR="00161EA8" w:rsidRDefault="00161EA8" w:rsidP="007E7D59">
      <w:pPr>
        <w:pStyle w:val="NoSpacing"/>
        <w:rPr>
          <w:rFonts w:ascii="Times New Roman" w:hAnsi="Times New Roman" w:cs="Times New Roman"/>
          <w:sz w:val="24"/>
        </w:rPr>
      </w:pPr>
    </w:p>
    <w:p w14:paraId="2C1FCC2A" w14:textId="77777777" w:rsidR="00B24A89" w:rsidRDefault="00433DDA" w:rsidP="00B24A89">
      <w:pPr>
        <w:spacing w:line="240" w:lineRule="auto"/>
        <w:rPr>
          <w:rFonts w:ascii="Times New Roman" w:hAnsi="Times New Roman"/>
          <w:sz w:val="24"/>
        </w:rPr>
      </w:pPr>
      <w:r w:rsidRPr="004D3043">
        <w:rPr>
          <w:rFonts w:ascii="Times New Roman" w:hAnsi="Times New Roman" w:cs="Times New Roman"/>
          <w:b/>
          <w:bCs/>
          <w:color w:val="C45911" w:themeColor="accent2" w:themeShade="BF"/>
          <w:sz w:val="24"/>
        </w:rPr>
        <w:t xml:space="preserve">Full </w:t>
      </w:r>
      <w:r w:rsidR="00963603" w:rsidRPr="004D3043">
        <w:rPr>
          <w:rFonts w:ascii="Times New Roman" w:hAnsi="Times New Roman" w:cs="Times New Roman"/>
          <w:b/>
          <w:bCs/>
          <w:color w:val="C45911" w:themeColor="accent2" w:themeShade="BF"/>
          <w:sz w:val="24"/>
        </w:rPr>
        <w:t>length article</w:t>
      </w:r>
      <w:r w:rsidR="00963603" w:rsidRPr="004D3043">
        <w:rPr>
          <w:rFonts w:ascii="Times New Roman" w:hAnsi="Times New Roman" w:cs="Times New Roman"/>
          <w:color w:val="C45911" w:themeColor="accent2" w:themeShade="BF"/>
          <w:sz w:val="24"/>
        </w:rPr>
        <w:t xml:space="preserve"> </w:t>
      </w:r>
      <w:r w:rsidR="00963603">
        <w:rPr>
          <w:rFonts w:ascii="Times New Roman" w:hAnsi="Times New Roman" w:cs="Times New Roman"/>
          <w:sz w:val="24"/>
        </w:rPr>
        <w:t>s</w:t>
      </w:r>
      <w:r w:rsidR="00D22F19" w:rsidRPr="0037415F">
        <w:rPr>
          <w:rFonts w:ascii="Times New Roman" w:hAnsi="Times New Roman" w:cs="Times New Roman"/>
          <w:sz w:val="24"/>
        </w:rPr>
        <w:t xml:space="preserve">ubmissions must be submitted in double column format, and </w:t>
      </w:r>
      <w:r w:rsidR="00D22F19" w:rsidRPr="00EF6F43">
        <w:rPr>
          <w:rFonts w:ascii="Times New Roman" w:hAnsi="Times New Roman" w:cs="Times New Roman"/>
          <w:sz w:val="24"/>
          <w:u w:val="single"/>
        </w:rPr>
        <w:t>must not exceed 14 pages in length</w:t>
      </w:r>
      <w:r w:rsidR="00D22F19" w:rsidRPr="0037415F">
        <w:rPr>
          <w:rFonts w:ascii="Times New Roman" w:hAnsi="Times New Roman" w:cs="Times New Roman"/>
          <w:sz w:val="24"/>
        </w:rPr>
        <w:t>. Any submissions over the 14 page limit will not be considered.</w:t>
      </w:r>
      <w:r w:rsidR="00B24A89">
        <w:rPr>
          <w:rFonts w:ascii="Times New Roman" w:hAnsi="Times New Roman" w:cs="Times New Roman"/>
          <w:sz w:val="24"/>
        </w:rPr>
        <w:t xml:space="preserve"> </w:t>
      </w:r>
      <w:r w:rsidR="00B24A89" w:rsidRPr="0037415F">
        <w:rPr>
          <w:rFonts w:ascii="Times New Roman" w:hAnsi="Times New Roman"/>
          <w:sz w:val="24"/>
        </w:rPr>
        <w:t>This corresponds to an equivalent word count of approximately 10000 words, in the specified two-column format.</w:t>
      </w:r>
    </w:p>
    <w:p w14:paraId="559E5EB5" w14:textId="12D59416" w:rsidR="00963603" w:rsidRPr="0037415F" w:rsidRDefault="00963603" w:rsidP="007E7D59">
      <w:pPr>
        <w:pStyle w:val="NoSpacing"/>
        <w:rPr>
          <w:rFonts w:ascii="Times New Roman" w:hAnsi="Times New Roman" w:cs="Times New Roman"/>
          <w:sz w:val="24"/>
        </w:rPr>
      </w:pPr>
      <w:r w:rsidRPr="004D3043">
        <w:rPr>
          <w:rFonts w:ascii="Times New Roman" w:hAnsi="Times New Roman" w:cs="Times New Roman"/>
          <w:b/>
          <w:bCs/>
          <w:color w:val="C45911" w:themeColor="accent2" w:themeShade="BF"/>
          <w:sz w:val="24"/>
        </w:rPr>
        <w:t>Brief communication</w:t>
      </w:r>
      <w:r w:rsidR="008B0022" w:rsidRPr="004D3043">
        <w:rPr>
          <w:rFonts w:ascii="Times New Roman" w:hAnsi="Times New Roman" w:cs="Times New Roman"/>
          <w:b/>
          <w:bCs/>
          <w:color w:val="C45911" w:themeColor="accent2" w:themeShade="BF"/>
          <w:sz w:val="24"/>
        </w:rPr>
        <w:t xml:space="preserve">s, </w:t>
      </w:r>
      <w:r w:rsidR="00D27166" w:rsidRPr="004D3043">
        <w:rPr>
          <w:rFonts w:ascii="Times New Roman" w:hAnsi="Times New Roman" w:cs="Times New Roman"/>
          <w:b/>
          <w:bCs/>
          <w:color w:val="C45911" w:themeColor="accent2" w:themeShade="BF"/>
          <w:sz w:val="24"/>
        </w:rPr>
        <w:t>Comments, Replies</w:t>
      </w:r>
      <w:r w:rsidR="00D27166" w:rsidRPr="004D3043">
        <w:rPr>
          <w:rFonts w:ascii="Times New Roman" w:hAnsi="Times New Roman" w:cs="Times New Roman"/>
          <w:color w:val="C45911" w:themeColor="accent2" w:themeShade="BF"/>
          <w:sz w:val="24"/>
        </w:rPr>
        <w:t xml:space="preserve"> </w:t>
      </w:r>
      <w:r w:rsidR="00452ED9" w:rsidRPr="00452ED9">
        <w:rPr>
          <w:rFonts w:ascii="Times New Roman" w:hAnsi="Times New Roman" w:cs="Times New Roman"/>
          <w:sz w:val="24"/>
          <w:u w:val="single"/>
        </w:rPr>
        <w:t>must not exceed 3 pages in length</w:t>
      </w:r>
      <w:r w:rsidR="00452ED9">
        <w:rPr>
          <w:rFonts w:ascii="Times New Roman" w:hAnsi="Times New Roman" w:cs="Times New Roman"/>
          <w:sz w:val="24"/>
        </w:rPr>
        <w:t>.</w:t>
      </w:r>
    </w:p>
    <w:p w14:paraId="48394259" w14:textId="77777777" w:rsidR="00D22F19" w:rsidRPr="0037415F" w:rsidRDefault="00D22F19" w:rsidP="007E7D59">
      <w:pPr>
        <w:pStyle w:val="NoSpacing"/>
        <w:rPr>
          <w:rFonts w:ascii="Times New Roman" w:hAnsi="Times New Roman" w:cs="Times New Roman"/>
          <w:sz w:val="24"/>
        </w:rPr>
      </w:pPr>
    </w:p>
    <w:p w14:paraId="102922DE" w14:textId="77777777" w:rsidR="00D22F19" w:rsidRDefault="00D22F19" w:rsidP="007E7D59">
      <w:pPr>
        <w:spacing w:line="240" w:lineRule="auto"/>
        <w:rPr>
          <w:rFonts w:ascii="Times New Roman" w:hAnsi="Times New Roman"/>
          <w:sz w:val="24"/>
        </w:rPr>
      </w:pPr>
      <w:r w:rsidRPr="0037415F">
        <w:rPr>
          <w:rFonts w:ascii="Times New Roman" w:hAnsi="Times New Roman"/>
          <w:sz w:val="24"/>
        </w:rPr>
        <w:t xml:space="preserve">All text throughout is in Times New Roman font. </w:t>
      </w:r>
    </w:p>
    <w:p w14:paraId="152B45FD" w14:textId="77777777" w:rsidR="00D22F19" w:rsidRDefault="00D22F19" w:rsidP="007E7D59">
      <w:pPr>
        <w:spacing w:line="240" w:lineRule="auto"/>
        <w:rPr>
          <w:rFonts w:ascii="Times New Roman" w:hAnsi="Times New Roman"/>
          <w:sz w:val="24"/>
        </w:rPr>
      </w:pPr>
      <w:r w:rsidRPr="0037415F">
        <w:rPr>
          <w:rFonts w:ascii="Times New Roman" w:hAnsi="Times New Roman"/>
          <w:sz w:val="24"/>
        </w:rPr>
        <w:t xml:space="preserve">The title is 17pt bold, </w:t>
      </w:r>
      <w:r>
        <w:rPr>
          <w:rFonts w:ascii="Times New Roman" w:hAnsi="Times New Roman"/>
          <w:sz w:val="24"/>
        </w:rPr>
        <w:t>left aligned</w:t>
      </w:r>
      <w:r w:rsidRPr="0037415F">
        <w:rPr>
          <w:rFonts w:ascii="Times New Roman" w:hAnsi="Times New Roman"/>
          <w:sz w:val="24"/>
        </w:rPr>
        <w:t xml:space="preserve">, with a line spacing (for multiple-line titles) of 20pt. </w:t>
      </w:r>
    </w:p>
    <w:p w14:paraId="3828BC40" w14:textId="77777777" w:rsidR="00D22F19" w:rsidRDefault="00D22F19" w:rsidP="007E7D59">
      <w:pPr>
        <w:spacing w:line="240" w:lineRule="auto"/>
        <w:rPr>
          <w:rFonts w:ascii="Times New Roman" w:hAnsi="Times New Roman"/>
          <w:sz w:val="24"/>
        </w:rPr>
      </w:pPr>
      <w:r w:rsidRPr="0037415F">
        <w:rPr>
          <w:rFonts w:ascii="Times New Roman" w:hAnsi="Times New Roman"/>
          <w:sz w:val="24"/>
        </w:rPr>
        <w:t xml:space="preserve">The authors’ names are 13pt, </w:t>
      </w:r>
      <w:r>
        <w:rPr>
          <w:rFonts w:ascii="Times New Roman" w:hAnsi="Times New Roman"/>
          <w:sz w:val="24"/>
        </w:rPr>
        <w:t>left aligned</w:t>
      </w:r>
      <w:r w:rsidRPr="0037415F">
        <w:rPr>
          <w:rFonts w:ascii="Times New Roman" w:hAnsi="Times New Roman"/>
          <w:sz w:val="24"/>
        </w:rPr>
        <w:t xml:space="preserve">, with a line spacing (for cases where the names require more than one line) of 15pt. </w:t>
      </w:r>
    </w:p>
    <w:p w14:paraId="0DCAA5B7" w14:textId="77777777" w:rsidR="00D22F19" w:rsidRDefault="00D22F19" w:rsidP="007E7D59">
      <w:pPr>
        <w:spacing w:line="240" w:lineRule="auto"/>
        <w:rPr>
          <w:rFonts w:ascii="Times New Roman" w:hAnsi="Times New Roman"/>
          <w:sz w:val="24"/>
        </w:rPr>
      </w:pPr>
      <w:r w:rsidRPr="0037415F">
        <w:rPr>
          <w:rFonts w:ascii="Times New Roman" w:hAnsi="Times New Roman"/>
          <w:sz w:val="24"/>
        </w:rPr>
        <w:t xml:space="preserve">The affiliations are 8pt italic, </w:t>
      </w:r>
      <w:r>
        <w:rPr>
          <w:rFonts w:ascii="Times New Roman" w:hAnsi="Times New Roman"/>
          <w:sz w:val="24"/>
        </w:rPr>
        <w:t>left aligned</w:t>
      </w:r>
      <w:r w:rsidRPr="0037415F">
        <w:rPr>
          <w:rFonts w:ascii="Times New Roman" w:hAnsi="Times New Roman"/>
          <w:sz w:val="24"/>
        </w:rPr>
        <w:t xml:space="preserve">, with a line spacing of 10pt. </w:t>
      </w:r>
    </w:p>
    <w:p w14:paraId="32441561" w14:textId="77777777" w:rsidR="00D22F19" w:rsidRDefault="00D22F19" w:rsidP="007E7D59">
      <w:pPr>
        <w:spacing w:line="240" w:lineRule="auto"/>
        <w:rPr>
          <w:rFonts w:ascii="Times New Roman" w:hAnsi="Times New Roman"/>
          <w:sz w:val="24"/>
        </w:rPr>
      </w:pPr>
      <w:r w:rsidRPr="0037415F">
        <w:rPr>
          <w:rFonts w:ascii="Times New Roman" w:hAnsi="Times New Roman"/>
          <w:sz w:val="24"/>
        </w:rPr>
        <w:t xml:space="preserve">The abstract text is 9pt, justified, with a line spacing of 10pt, and runs the full-text width of 5.67 in (144 mm). </w:t>
      </w:r>
    </w:p>
    <w:p w14:paraId="78F4F10B" w14:textId="77777777" w:rsidR="00D22F19" w:rsidRPr="00003681" w:rsidRDefault="00D22F19" w:rsidP="007E7D59">
      <w:pPr>
        <w:spacing w:line="240" w:lineRule="auto"/>
        <w:rPr>
          <w:rFonts w:ascii="Times New Roman" w:hAnsi="Times New Roman"/>
          <w:sz w:val="24"/>
        </w:rPr>
      </w:pPr>
      <w:r>
        <w:rPr>
          <w:rFonts w:ascii="Times New Roman" w:hAnsi="Times New Roman"/>
          <w:sz w:val="24"/>
        </w:rPr>
        <w:t>Keywords, separated by a semicolon</w:t>
      </w:r>
      <w:r w:rsidRPr="0037415F">
        <w:rPr>
          <w:rFonts w:ascii="Times New Roman" w:hAnsi="Times New Roman"/>
          <w:sz w:val="24"/>
        </w:rPr>
        <w:t xml:space="preserve"> (below the abstract) is 8pt, left-justified, with a </w:t>
      </w:r>
      <w:r w:rsidRPr="00003681">
        <w:rPr>
          <w:rFonts w:ascii="Times New Roman" w:hAnsi="Times New Roman"/>
          <w:sz w:val="24"/>
        </w:rPr>
        <w:t xml:space="preserve">line spacing of 10pt. </w:t>
      </w:r>
    </w:p>
    <w:p w14:paraId="7300C0ED" w14:textId="77777777" w:rsidR="00003681" w:rsidRPr="00003681" w:rsidRDefault="00003681" w:rsidP="007E7D59">
      <w:pPr>
        <w:spacing w:after="0" w:line="240" w:lineRule="auto"/>
        <w:rPr>
          <w:rStyle w:val="LineNumber"/>
          <w:rFonts w:ascii="Times New Roman" w:hAnsi="Times New Roman" w:cs="Times New Roman"/>
          <w:sz w:val="24"/>
          <w:szCs w:val="24"/>
        </w:rPr>
      </w:pPr>
      <w:r w:rsidRPr="00003681">
        <w:rPr>
          <w:rStyle w:val="LineNumber"/>
          <w:rFonts w:ascii="Times New Roman" w:hAnsi="Times New Roman" w:cs="Times New Roman"/>
          <w:sz w:val="24"/>
          <w:szCs w:val="24"/>
        </w:rPr>
        <w:t>Start the main text using the two-column format. The width of each column is 2.67 in (67.7 mm), and the space between the two columns is 0.33 in (8.47 mm). Column specification details are set from Layout/Columns/More Columns… As stated in the Abstract, Times New Roman font is used throughout. Pagewise line numbers are included, to facilitate the review process.</w:t>
      </w:r>
    </w:p>
    <w:p w14:paraId="7EF6480B" w14:textId="77777777" w:rsidR="00003681" w:rsidRPr="00003681" w:rsidRDefault="00003681" w:rsidP="007E7D59">
      <w:pPr>
        <w:spacing w:after="0" w:line="240" w:lineRule="auto"/>
        <w:rPr>
          <w:rStyle w:val="LineNumber"/>
          <w:rFonts w:ascii="Times New Roman" w:hAnsi="Times New Roman" w:cs="Times New Roman"/>
          <w:sz w:val="24"/>
          <w:szCs w:val="24"/>
        </w:rPr>
      </w:pPr>
    </w:p>
    <w:p w14:paraId="4936C941" w14:textId="77777777" w:rsidR="00003681" w:rsidRPr="00003681" w:rsidRDefault="00003681" w:rsidP="007E7D59">
      <w:pPr>
        <w:spacing w:after="0" w:line="240" w:lineRule="auto"/>
        <w:rPr>
          <w:rStyle w:val="LineNumber"/>
          <w:rFonts w:ascii="Times New Roman" w:hAnsi="Times New Roman" w:cs="Times New Roman"/>
          <w:sz w:val="24"/>
          <w:szCs w:val="24"/>
        </w:rPr>
      </w:pPr>
      <w:r w:rsidRPr="00003681">
        <w:rPr>
          <w:rStyle w:val="LineNumber"/>
          <w:rFonts w:ascii="Times New Roman" w:hAnsi="Times New Roman" w:cs="Times New Roman"/>
          <w:sz w:val="24"/>
          <w:szCs w:val="24"/>
        </w:rPr>
        <w:t>The main text uses 9pt font with the line spacing set to exactly 10pt, and is justified. There are 61 lines per column, including headings and spaces, such that the total height of each column is 8.5 in (216 mm)</w:t>
      </w:r>
    </w:p>
    <w:p w14:paraId="55D394CF" w14:textId="77777777" w:rsidR="00003681" w:rsidRPr="00003681" w:rsidRDefault="00003681" w:rsidP="007E7D59">
      <w:pPr>
        <w:spacing w:after="0" w:line="240" w:lineRule="auto"/>
        <w:rPr>
          <w:rStyle w:val="LineNumber"/>
          <w:rFonts w:ascii="Times New Roman" w:hAnsi="Times New Roman" w:cs="Times New Roman"/>
          <w:sz w:val="24"/>
          <w:szCs w:val="24"/>
        </w:rPr>
      </w:pPr>
    </w:p>
    <w:p w14:paraId="3100AD01" w14:textId="77777777" w:rsidR="00003681" w:rsidRPr="00003681" w:rsidRDefault="00003681" w:rsidP="007E7D59">
      <w:pPr>
        <w:spacing w:after="0" w:line="240" w:lineRule="auto"/>
        <w:rPr>
          <w:rStyle w:val="LineNumber"/>
          <w:rFonts w:ascii="Times New Roman" w:hAnsi="Times New Roman" w:cs="Times New Roman"/>
          <w:sz w:val="24"/>
          <w:szCs w:val="24"/>
        </w:rPr>
      </w:pPr>
      <w:r w:rsidRPr="00003681">
        <w:rPr>
          <w:rStyle w:val="LineNumber"/>
          <w:rFonts w:ascii="Times New Roman" w:hAnsi="Times New Roman" w:cs="Times New Roman"/>
          <w:sz w:val="24"/>
          <w:szCs w:val="24"/>
        </w:rPr>
        <w:t>There is no extra space between paragraphs. The first line of each new paragraph is indented 0.15 in (3.8 mm).</w:t>
      </w:r>
    </w:p>
    <w:p w14:paraId="65094EE9" w14:textId="77777777" w:rsidR="007E7D59" w:rsidRDefault="007E7D59" w:rsidP="007E7D59">
      <w:pPr>
        <w:spacing w:line="240" w:lineRule="auto"/>
        <w:rPr>
          <w:rFonts w:ascii="Times New Roman" w:hAnsi="Times New Roman"/>
          <w:b/>
          <w:bCs/>
          <w:sz w:val="24"/>
        </w:rPr>
      </w:pPr>
    </w:p>
    <w:p w14:paraId="7F3D6281" w14:textId="77777777" w:rsidR="003E0615" w:rsidRDefault="003E0615" w:rsidP="003E0615">
      <w:pPr>
        <w:spacing w:after="0" w:line="240" w:lineRule="auto"/>
        <w:rPr>
          <w:rFonts w:ascii="Times New Roman" w:eastAsia="Times New Roman" w:hAnsi="Times New Roman" w:cs="Times New Roman"/>
          <w:color w:val="000000" w:themeColor="text1"/>
          <w:sz w:val="24"/>
          <w:szCs w:val="24"/>
          <w:lang w:eastAsia="en-GB"/>
        </w:rPr>
      </w:pPr>
    </w:p>
    <w:p w14:paraId="6F031807" w14:textId="77777777" w:rsidR="00D22F19" w:rsidRDefault="00D22F19">
      <w:pPr>
        <w:rPr>
          <w:rFonts w:cstheme="minorHAnsi"/>
          <w:b/>
          <w:bCs/>
          <w:sz w:val="34"/>
          <w:szCs w:val="34"/>
        </w:rPr>
      </w:pPr>
      <w:r>
        <w:rPr>
          <w:rFonts w:cstheme="minorHAnsi"/>
          <w:b/>
          <w:bCs/>
          <w:sz w:val="34"/>
          <w:szCs w:val="34"/>
        </w:rPr>
        <w:br w:type="page"/>
      </w:r>
    </w:p>
    <w:p w14:paraId="78A061FA" w14:textId="35B800CA" w:rsidR="00513AB9" w:rsidRPr="00D22F19" w:rsidRDefault="005F626F" w:rsidP="00181E5F">
      <w:pPr>
        <w:spacing w:after="0" w:line="400" w:lineRule="exact"/>
        <w:rPr>
          <w:rFonts w:ascii="Times New Roman" w:hAnsi="Times New Roman" w:cs="Times New Roman"/>
          <w:b/>
          <w:bCs/>
          <w:sz w:val="34"/>
          <w:szCs w:val="34"/>
        </w:rPr>
      </w:pPr>
      <w:r w:rsidRPr="00D22F19">
        <w:rPr>
          <w:rFonts w:ascii="Times New Roman" w:hAnsi="Times New Roman" w:cs="Times New Roman"/>
          <w:b/>
          <w:bCs/>
          <w:sz w:val="34"/>
          <w:szCs w:val="34"/>
        </w:rPr>
        <w:lastRenderedPageBreak/>
        <w:t>Title line 1</w:t>
      </w:r>
    </w:p>
    <w:p w14:paraId="48CE5950" w14:textId="17652AD0" w:rsidR="005F626F" w:rsidRPr="00D22F19" w:rsidRDefault="005F626F" w:rsidP="00181E5F">
      <w:pPr>
        <w:spacing w:after="0" w:line="400" w:lineRule="exact"/>
        <w:rPr>
          <w:rFonts w:ascii="Times New Roman" w:hAnsi="Times New Roman" w:cs="Times New Roman"/>
          <w:b/>
          <w:bCs/>
          <w:sz w:val="34"/>
          <w:szCs w:val="34"/>
        </w:rPr>
      </w:pPr>
      <w:r w:rsidRPr="00D22F19">
        <w:rPr>
          <w:rFonts w:ascii="Times New Roman" w:hAnsi="Times New Roman" w:cs="Times New Roman"/>
          <w:b/>
          <w:bCs/>
          <w:sz w:val="34"/>
          <w:szCs w:val="34"/>
        </w:rPr>
        <w:t>Title line 2</w:t>
      </w:r>
    </w:p>
    <w:p w14:paraId="11257FD0" w14:textId="05051A1D" w:rsidR="005F626F" w:rsidRPr="00D22F19" w:rsidRDefault="005F626F" w:rsidP="00181E5F">
      <w:pPr>
        <w:spacing w:after="0" w:line="400" w:lineRule="exact"/>
        <w:rPr>
          <w:rFonts w:ascii="Times New Roman" w:hAnsi="Times New Roman" w:cs="Times New Roman"/>
          <w:b/>
          <w:bCs/>
          <w:sz w:val="34"/>
          <w:szCs w:val="34"/>
        </w:rPr>
      </w:pPr>
    </w:p>
    <w:p w14:paraId="2FC77FCF" w14:textId="2DA8C448" w:rsidR="005F626F" w:rsidRPr="00D22F19" w:rsidRDefault="005F626F" w:rsidP="00181E5F">
      <w:pPr>
        <w:spacing w:after="0" w:line="300" w:lineRule="exact"/>
        <w:rPr>
          <w:rFonts w:ascii="Times New Roman" w:hAnsi="Times New Roman" w:cs="Times New Roman"/>
          <w:sz w:val="26"/>
          <w:szCs w:val="26"/>
        </w:rPr>
      </w:pPr>
      <w:r w:rsidRPr="00D22F19">
        <w:rPr>
          <w:rFonts w:ascii="Times New Roman" w:hAnsi="Times New Roman" w:cs="Times New Roman"/>
          <w:sz w:val="26"/>
          <w:szCs w:val="26"/>
        </w:rPr>
        <w:t>Author 1 full name</w:t>
      </w:r>
      <w:r w:rsidR="00553792" w:rsidRPr="00D22F19">
        <w:rPr>
          <w:rFonts w:ascii="Times New Roman" w:hAnsi="Times New Roman" w:cs="Times New Roman"/>
          <w:sz w:val="26"/>
          <w:szCs w:val="26"/>
          <w:vertAlign w:val="superscript"/>
        </w:rPr>
        <w:t>a,*</w:t>
      </w:r>
      <w:r w:rsidRPr="00D22F19">
        <w:rPr>
          <w:rFonts w:ascii="Times New Roman" w:hAnsi="Times New Roman" w:cs="Times New Roman"/>
          <w:sz w:val="26"/>
          <w:szCs w:val="26"/>
        </w:rPr>
        <w:t>, Author 2 full name</w:t>
      </w:r>
      <w:r w:rsidR="00553792" w:rsidRPr="00D22F19">
        <w:rPr>
          <w:rFonts w:ascii="Times New Roman" w:hAnsi="Times New Roman" w:cs="Times New Roman"/>
          <w:sz w:val="26"/>
          <w:szCs w:val="26"/>
          <w:vertAlign w:val="superscript"/>
        </w:rPr>
        <w:t>a,b</w:t>
      </w:r>
      <w:r w:rsidRPr="00D22F19">
        <w:rPr>
          <w:rFonts w:ascii="Times New Roman" w:hAnsi="Times New Roman" w:cs="Times New Roman"/>
          <w:sz w:val="26"/>
          <w:szCs w:val="26"/>
        </w:rPr>
        <w:t>, Author 3 full name</w:t>
      </w:r>
      <w:r w:rsidR="00553792" w:rsidRPr="00D22F19">
        <w:rPr>
          <w:rFonts w:ascii="Times New Roman" w:hAnsi="Times New Roman" w:cs="Times New Roman"/>
          <w:sz w:val="26"/>
          <w:szCs w:val="26"/>
          <w:vertAlign w:val="superscript"/>
        </w:rPr>
        <w:t>b</w:t>
      </w:r>
      <w:r w:rsidRPr="00D22F19">
        <w:rPr>
          <w:rFonts w:ascii="Times New Roman" w:hAnsi="Times New Roman" w:cs="Times New Roman"/>
          <w:sz w:val="26"/>
          <w:szCs w:val="26"/>
        </w:rPr>
        <w:t>, . . .</w:t>
      </w:r>
    </w:p>
    <w:p w14:paraId="147DE0AA" w14:textId="54FA61A1" w:rsidR="009D104E" w:rsidRPr="00D22F19" w:rsidRDefault="009D104E" w:rsidP="00181E5F">
      <w:pPr>
        <w:spacing w:after="0" w:line="300" w:lineRule="exact"/>
        <w:rPr>
          <w:rFonts w:ascii="Times New Roman" w:hAnsi="Times New Roman" w:cs="Times New Roman"/>
          <w:sz w:val="26"/>
          <w:szCs w:val="26"/>
        </w:rPr>
      </w:pPr>
    </w:p>
    <w:p w14:paraId="24804544" w14:textId="7D4880E0" w:rsidR="009D104E" w:rsidRPr="00D22F19" w:rsidRDefault="00553792" w:rsidP="00181E5F">
      <w:pPr>
        <w:spacing w:after="0" w:line="200" w:lineRule="exact"/>
        <w:rPr>
          <w:rFonts w:ascii="Times New Roman" w:hAnsi="Times New Roman" w:cs="Times New Roman"/>
          <w:i/>
          <w:iCs/>
          <w:sz w:val="16"/>
          <w:szCs w:val="16"/>
        </w:rPr>
      </w:pPr>
      <w:r w:rsidRPr="00D22F19">
        <w:rPr>
          <w:rFonts w:ascii="Times New Roman" w:hAnsi="Times New Roman" w:cs="Times New Roman"/>
          <w:sz w:val="16"/>
          <w:szCs w:val="16"/>
          <w:vertAlign w:val="superscript"/>
        </w:rPr>
        <w:t>a</w:t>
      </w:r>
      <w:r w:rsidR="009D104E" w:rsidRPr="00D22F19">
        <w:rPr>
          <w:rFonts w:ascii="Times New Roman" w:hAnsi="Times New Roman" w:cs="Times New Roman"/>
          <w:i/>
          <w:iCs/>
          <w:sz w:val="16"/>
          <w:szCs w:val="16"/>
        </w:rPr>
        <w:t>Affiliation 1</w:t>
      </w:r>
    </w:p>
    <w:p w14:paraId="51695F91" w14:textId="66981B72" w:rsidR="009D104E" w:rsidRPr="00D22F19" w:rsidRDefault="00553792" w:rsidP="00181E5F">
      <w:pPr>
        <w:spacing w:after="0" w:line="200" w:lineRule="exact"/>
        <w:rPr>
          <w:rFonts w:ascii="Times New Roman" w:hAnsi="Times New Roman" w:cs="Times New Roman"/>
          <w:i/>
          <w:iCs/>
          <w:sz w:val="16"/>
          <w:szCs w:val="16"/>
        </w:rPr>
      </w:pPr>
      <w:r w:rsidRPr="00D22F19">
        <w:rPr>
          <w:rFonts w:ascii="Times New Roman" w:hAnsi="Times New Roman" w:cs="Times New Roman"/>
          <w:sz w:val="16"/>
          <w:szCs w:val="16"/>
          <w:vertAlign w:val="superscript"/>
        </w:rPr>
        <w:t>b</w:t>
      </w:r>
      <w:r w:rsidR="009D104E" w:rsidRPr="00D22F19">
        <w:rPr>
          <w:rFonts w:ascii="Times New Roman" w:hAnsi="Times New Roman" w:cs="Times New Roman"/>
          <w:i/>
          <w:iCs/>
          <w:sz w:val="16"/>
          <w:szCs w:val="16"/>
        </w:rPr>
        <w:t>Affiliation 2</w:t>
      </w:r>
    </w:p>
    <w:p w14:paraId="040C2E89" w14:textId="009C38DC" w:rsidR="009D104E" w:rsidRPr="00D22F19" w:rsidRDefault="00D74776" w:rsidP="00181E5F">
      <w:pPr>
        <w:spacing w:after="0" w:line="200" w:lineRule="exact"/>
        <w:rPr>
          <w:rFonts w:ascii="Times New Roman" w:hAnsi="Times New Roman" w:cs="Times New Roman"/>
          <w:sz w:val="26"/>
          <w:szCs w:val="26"/>
        </w:rPr>
      </w:pPr>
      <w:r w:rsidRPr="00D22F19">
        <w:rPr>
          <w:rFonts w:ascii="Times New Roman" w:hAnsi="Times New Roman" w:cs="Times New Roman"/>
          <w:i/>
          <w:iCs/>
          <w:sz w:val="16"/>
          <w:szCs w:val="16"/>
        </w:rPr>
        <w:t>C</w:t>
      </w:r>
      <w:r w:rsidR="00553792" w:rsidRPr="00D22F19">
        <w:rPr>
          <w:rFonts w:ascii="Times New Roman" w:hAnsi="Times New Roman" w:cs="Times New Roman"/>
          <w:i/>
          <w:iCs/>
          <w:sz w:val="16"/>
          <w:szCs w:val="16"/>
        </w:rPr>
        <w:t xml:space="preserve">ontinue </w:t>
      </w:r>
      <w:r w:rsidRPr="00D22F19">
        <w:rPr>
          <w:rFonts w:ascii="Times New Roman" w:hAnsi="Times New Roman" w:cs="Times New Roman"/>
          <w:i/>
          <w:iCs/>
          <w:sz w:val="16"/>
          <w:szCs w:val="16"/>
        </w:rPr>
        <w:t xml:space="preserve">the list of </w:t>
      </w:r>
      <w:r w:rsidR="00553792" w:rsidRPr="00D22F19">
        <w:rPr>
          <w:rFonts w:ascii="Times New Roman" w:hAnsi="Times New Roman" w:cs="Times New Roman"/>
          <w:i/>
          <w:iCs/>
          <w:sz w:val="16"/>
          <w:szCs w:val="16"/>
        </w:rPr>
        <w:t>affiliations</w:t>
      </w:r>
      <w:r w:rsidRPr="00D22F19">
        <w:rPr>
          <w:rFonts w:ascii="Times New Roman" w:hAnsi="Times New Roman" w:cs="Times New Roman"/>
          <w:i/>
          <w:iCs/>
          <w:sz w:val="16"/>
          <w:szCs w:val="16"/>
        </w:rPr>
        <w:t xml:space="preserve"> as needed,</w:t>
      </w:r>
      <w:r w:rsidR="00553792" w:rsidRPr="00D22F19">
        <w:rPr>
          <w:rFonts w:ascii="Times New Roman" w:hAnsi="Times New Roman" w:cs="Times New Roman"/>
          <w:i/>
          <w:iCs/>
          <w:sz w:val="16"/>
          <w:szCs w:val="16"/>
        </w:rPr>
        <w:t xml:space="preserve"> with one per line</w:t>
      </w:r>
    </w:p>
    <w:p w14:paraId="772AA03F" w14:textId="05AC981C" w:rsidR="009D104E" w:rsidRPr="00D22F19" w:rsidRDefault="009D104E" w:rsidP="009D104E">
      <w:pPr>
        <w:spacing w:after="0" w:line="300" w:lineRule="exact"/>
        <w:jc w:val="center"/>
        <w:rPr>
          <w:rFonts w:ascii="Times New Roman" w:hAnsi="Times New Roman" w:cs="Times New Roman"/>
          <w:sz w:val="26"/>
          <w:szCs w:val="26"/>
        </w:rPr>
      </w:pPr>
      <w:r w:rsidRPr="00D22F19">
        <w:rPr>
          <w:rFonts w:ascii="Times New Roman" w:hAnsi="Times New Roman" w:cs="Times New Roman"/>
          <w:sz w:val="26"/>
          <w:szCs w:val="26"/>
        </w:rPr>
        <w:t>______________________________________________________________</w:t>
      </w:r>
    </w:p>
    <w:p w14:paraId="34387AA4" w14:textId="77777777" w:rsidR="009D104E" w:rsidRPr="00D22F19" w:rsidRDefault="009D104E" w:rsidP="009D104E">
      <w:pPr>
        <w:spacing w:after="0" w:line="200" w:lineRule="exact"/>
        <w:rPr>
          <w:rFonts w:ascii="Times New Roman" w:hAnsi="Times New Roman" w:cs="Times New Roman"/>
          <w:b/>
          <w:bCs/>
          <w:sz w:val="18"/>
          <w:szCs w:val="18"/>
        </w:rPr>
      </w:pPr>
    </w:p>
    <w:p w14:paraId="63A7B661" w14:textId="2D47BD5E" w:rsidR="005F626F" w:rsidRPr="00D22F19" w:rsidRDefault="005F626F" w:rsidP="009D104E">
      <w:pPr>
        <w:spacing w:after="0" w:line="200" w:lineRule="exact"/>
        <w:rPr>
          <w:rFonts w:ascii="Times New Roman" w:hAnsi="Times New Roman" w:cs="Times New Roman"/>
          <w:b/>
          <w:bCs/>
          <w:sz w:val="18"/>
          <w:szCs w:val="18"/>
        </w:rPr>
      </w:pPr>
      <w:r w:rsidRPr="00D22F19">
        <w:rPr>
          <w:rFonts w:ascii="Times New Roman" w:hAnsi="Times New Roman" w:cs="Times New Roman"/>
          <w:b/>
          <w:bCs/>
          <w:sz w:val="18"/>
          <w:szCs w:val="18"/>
        </w:rPr>
        <w:t>A</w:t>
      </w:r>
      <w:r w:rsidR="009D104E" w:rsidRPr="00D22F19">
        <w:rPr>
          <w:rFonts w:ascii="Times New Roman" w:hAnsi="Times New Roman" w:cs="Times New Roman"/>
          <w:b/>
          <w:bCs/>
          <w:sz w:val="18"/>
          <w:szCs w:val="18"/>
        </w:rPr>
        <w:t>bstract</w:t>
      </w:r>
    </w:p>
    <w:p w14:paraId="472C5BB5" w14:textId="74EA5202" w:rsidR="00EB32F2" w:rsidRPr="00EB32F2" w:rsidRDefault="00EB32F2" w:rsidP="00EB32F2">
      <w:pPr>
        <w:spacing w:after="0" w:line="200" w:lineRule="exact"/>
        <w:jc w:val="both"/>
        <w:rPr>
          <w:rFonts w:ascii="Times New Roman" w:hAnsi="Times New Roman" w:cs="Times New Roman"/>
          <w:i/>
          <w:iCs/>
          <w:sz w:val="18"/>
          <w:szCs w:val="18"/>
          <w:lang w:val="en-GB"/>
        </w:rPr>
      </w:pPr>
      <w:r w:rsidRPr="00EB32F2">
        <w:rPr>
          <w:rFonts w:ascii="Times New Roman" w:hAnsi="Times New Roman" w:cs="Times New Roman"/>
          <w:i/>
          <w:iCs/>
          <w:sz w:val="18"/>
          <w:szCs w:val="18"/>
          <w:lang w:val="en-GB"/>
        </w:rPr>
        <w:t>A concise and factual abstract is required with full-length articles. It should consist of one paragraph of 100-300 words. The abstract should state briefly the purpose of the research, the principal results and major conclusions. An abstract is often presented separately from the article, so it must be able to stand alone. For this reason, References should be avoided, but if essential, then cite the author(s) and year(s). Also, non-standard or uncommon abbreviations should be avoided, but if essential they must be defined at their first mention in the abstract itself.</w:t>
      </w:r>
    </w:p>
    <w:p w14:paraId="1D20C37F" w14:textId="77777777" w:rsidR="005F626F" w:rsidRPr="00D22F19" w:rsidRDefault="005F626F" w:rsidP="00D74776">
      <w:pPr>
        <w:spacing w:after="0" w:line="200" w:lineRule="exact"/>
        <w:jc w:val="both"/>
        <w:rPr>
          <w:rFonts w:ascii="Times New Roman" w:hAnsi="Times New Roman" w:cs="Times New Roman"/>
          <w:sz w:val="18"/>
          <w:szCs w:val="18"/>
        </w:rPr>
      </w:pPr>
    </w:p>
    <w:p w14:paraId="05DF1668" w14:textId="5E3E2074" w:rsidR="009D104E" w:rsidRPr="00D22F19" w:rsidRDefault="009D104E" w:rsidP="009D104E">
      <w:pPr>
        <w:spacing w:after="0" w:line="200" w:lineRule="exact"/>
        <w:rPr>
          <w:rFonts w:ascii="Times New Roman" w:hAnsi="Times New Roman" w:cs="Times New Roman"/>
          <w:i/>
          <w:iCs/>
          <w:sz w:val="16"/>
          <w:szCs w:val="16"/>
        </w:rPr>
      </w:pPr>
      <w:r w:rsidRPr="00D22F19">
        <w:rPr>
          <w:rFonts w:ascii="Times New Roman" w:hAnsi="Times New Roman" w:cs="Times New Roman"/>
          <w:i/>
          <w:iCs/>
          <w:sz w:val="16"/>
          <w:szCs w:val="16"/>
        </w:rPr>
        <w:t xml:space="preserve">Keywords: </w:t>
      </w:r>
      <w:r w:rsidRPr="00D22F19">
        <w:rPr>
          <w:rFonts w:ascii="Times New Roman" w:hAnsi="Times New Roman" w:cs="Times New Roman"/>
          <w:sz w:val="16"/>
          <w:szCs w:val="16"/>
        </w:rPr>
        <w:t>Keyword 1; Keyword 2; Keyword 3; Keyword 4; . . .</w:t>
      </w:r>
    </w:p>
    <w:p w14:paraId="618F459B" w14:textId="77777777" w:rsidR="009D104E" w:rsidRPr="00D22F19" w:rsidRDefault="009D104E" w:rsidP="009D104E">
      <w:pPr>
        <w:spacing w:after="0" w:line="300" w:lineRule="exact"/>
        <w:jc w:val="center"/>
        <w:rPr>
          <w:rFonts w:ascii="Times New Roman" w:hAnsi="Times New Roman" w:cs="Times New Roman"/>
          <w:sz w:val="26"/>
          <w:szCs w:val="26"/>
        </w:rPr>
      </w:pPr>
      <w:r w:rsidRPr="00D22F19">
        <w:rPr>
          <w:rFonts w:ascii="Times New Roman" w:hAnsi="Times New Roman" w:cs="Times New Roman"/>
          <w:sz w:val="26"/>
          <w:szCs w:val="26"/>
        </w:rPr>
        <w:t>______________________________________________________________</w:t>
      </w:r>
    </w:p>
    <w:p w14:paraId="5D2D8FF7" w14:textId="149727D0" w:rsidR="009D104E" w:rsidRPr="00D22F19" w:rsidRDefault="009D104E" w:rsidP="009D104E">
      <w:pPr>
        <w:spacing w:after="0" w:line="200" w:lineRule="exact"/>
        <w:rPr>
          <w:rFonts w:ascii="Times New Roman" w:hAnsi="Times New Roman" w:cs="Times New Roman"/>
          <w:sz w:val="18"/>
          <w:szCs w:val="18"/>
        </w:rPr>
        <w:sectPr w:rsidR="009D104E" w:rsidRPr="00D22F19" w:rsidSect="00EE30C9">
          <w:footerReference w:type="default" r:id="rId8"/>
          <w:type w:val="continuous"/>
          <w:pgSz w:w="12240" w:h="15840" w:code="1"/>
          <w:pgMar w:top="1800" w:right="2030" w:bottom="1800" w:left="2030" w:header="720" w:footer="720" w:gutter="0"/>
          <w:cols w:space="720"/>
          <w:docGrid w:linePitch="360"/>
        </w:sectPr>
      </w:pPr>
    </w:p>
    <w:p w14:paraId="54FA4856" w14:textId="77777777" w:rsidR="00B75C76" w:rsidRPr="00D22F19" w:rsidRDefault="00B75C76" w:rsidP="00B75C76">
      <w:pPr>
        <w:rPr>
          <w:rFonts w:ascii="Times New Roman" w:hAnsi="Times New Roman" w:cs="Times New Roman"/>
          <w:sz w:val="18"/>
          <w:szCs w:val="18"/>
        </w:rPr>
      </w:pPr>
      <w:r w:rsidRPr="00D22F19">
        <w:rPr>
          <w:rFonts w:ascii="Times New Roman" w:hAnsi="Times New Roman" w:cs="Times New Roman"/>
          <w:sz w:val="18"/>
          <w:szCs w:val="18"/>
        </w:rPr>
        <w:t>*Corresponding author.</w:t>
      </w:r>
    </w:p>
    <w:p w14:paraId="0E10BB27" w14:textId="7D952320" w:rsidR="00553792" w:rsidRPr="00D22F19" w:rsidRDefault="00553792">
      <w:pPr>
        <w:rPr>
          <w:rFonts w:ascii="Times New Roman" w:hAnsi="Times New Roman" w:cs="Times New Roman"/>
          <w:sz w:val="18"/>
          <w:szCs w:val="18"/>
        </w:rPr>
      </w:pPr>
    </w:p>
    <w:p w14:paraId="5DB0C9CE" w14:textId="7B2EDA28" w:rsidR="00C44CB5" w:rsidRPr="00D22F19" w:rsidRDefault="00C44CB5">
      <w:pPr>
        <w:rPr>
          <w:rFonts w:ascii="Times New Roman" w:hAnsi="Times New Roman" w:cs="Times New Roman"/>
          <w:sz w:val="18"/>
          <w:szCs w:val="18"/>
        </w:rPr>
      </w:pPr>
    </w:p>
    <w:p w14:paraId="5CF642A5" w14:textId="77777777" w:rsidR="00C44CB5" w:rsidRPr="00D22F19" w:rsidRDefault="00C44CB5">
      <w:pPr>
        <w:rPr>
          <w:rFonts w:ascii="Times New Roman" w:hAnsi="Times New Roman" w:cs="Times New Roman"/>
        </w:rPr>
        <w:sectPr w:rsidR="00C44CB5" w:rsidRPr="00D22F19" w:rsidSect="00EE30C9">
          <w:type w:val="continuous"/>
          <w:pgSz w:w="12240" w:h="15840" w:code="1"/>
          <w:pgMar w:top="1800" w:right="2030" w:bottom="1800" w:left="2030" w:header="720" w:footer="720" w:gutter="0"/>
          <w:cols w:num="2" w:space="720"/>
          <w:docGrid w:linePitch="360"/>
        </w:sectPr>
      </w:pPr>
    </w:p>
    <w:p w14:paraId="42553E72" w14:textId="77777777" w:rsidR="001D5F4D" w:rsidRPr="00D22F19" w:rsidRDefault="008935E5" w:rsidP="00AB11C1">
      <w:pPr>
        <w:spacing w:after="80" w:line="240" w:lineRule="auto"/>
        <w:textAlignment w:val="baseline"/>
        <w:rPr>
          <w:rFonts w:ascii="Times New Roman" w:eastAsia="Times New Roman" w:hAnsi="Times New Roman" w:cs="Times New Roman"/>
          <w:color w:val="000000" w:themeColor="text1"/>
          <w:sz w:val="20"/>
          <w:szCs w:val="20"/>
          <w:lang w:eastAsia="en-GB"/>
        </w:rPr>
      </w:pPr>
      <w:r w:rsidRPr="00D22F19">
        <w:rPr>
          <w:rFonts w:ascii="Times New Roman" w:eastAsia="Times New Roman" w:hAnsi="Times New Roman" w:cs="Times New Roman"/>
          <w:b/>
          <w:bCs/>
          <w:color w:val="000000" w:themeColor="text1"/>
          <w:sz w:val="20"/>
          <w:szCs w:val="20"/>
          <w:lang w:eastAsia="en-GB"/>
        </w:rPr>
        <w:t>Novelty and significance statement</w:t>
      </w:r>
    </w:p>
    <w:p w14:paraId="0EB993FD" w14:textId="77777777" w:rsidR="001D22B3" w:rsidRPr="001D22B3" w:rsidRDefault="001D22B3" w:rsidP="001D22B3">
      <w:pPr>
        <w:spacing w:after="0" w:line="200" w:lineRule="exact"/>
        <w:ind w:firstLine="216"/>
        <w:jc w:val="both"/>
        <w:rPr>
          <w:rFonts w:ascii="Times New Roman" w:hAnsi="Times New Roman" w:cs="Times New Roman"/>
          <w:sz w:val="18"/>
          <w:szCs w:val="18"/>
          <w:lang w:val="en-GB"/>
        </w:rPr>
      </w:pPr>
      <w:r w:rsidRPr="001D22B3">
        <w:rPr>
          <w:rFonts w:ascii="Times New Roman" w:hAnsi="Times New Roman" w:cs="Times New Roman"/>
          <w:sz w:val="18"/>
          <w:szCs w:val="18"/>
          <w:lang w:val="en-GB"/>
        </w:rPr>
        <w:t>A "novelty and significance" paragraph is required for all manuscripts containing original contributions. The minimum length is 50 words and the maximum 150 words.</w:t>
      </w:r>
    </w:p>
    <w:p w14:paraId="05B43EEF" w14:textId="006F07E9" w:rsidR="001D5F4D" w:rsidRPr="001D22B3" w:rsidRDefault="001D22B3" w:rsidP="001D22B3">
      <w:pPr>
        <w:spacing w:after="0" w:line="200" w:lineRule="exact"/>
        <w:ind w:firstLine="216"/>
        <w:jc w:val="both"/>
        <w:rPr>
          <w:rFonts w:ascii="Times New Roman" w:hAnsi="Times New Roman" w:cs="Times New Roman"/>
          <w:sz w:val="18"/>
          <w:szCs w:val="18"/>
          <w:lang w:val="en-GB"/>
        </w:rPr>
      </w:pPr>
      <w:r w:rsidRPr="001D22B3">
        <w:rPr>
          <w:rFonts w:ascii="Times New Roman" w:hAnsi="Times New Roman" w:cs="Times New Roman"/>
          <w:sz w:val="18"/>
          <w:szCs w:val="18"/>
          <w:lang w:val="en-GB"/>
        </w:rPr>
        <w:t>It should be noted that for a manuscript to be processed in Combustion and Flame, a case must be made that this work is novel and significant. The authors should refrain from outlining the objectives, what was done, and the conclusions.</w:t>
      </w:r>
    </w:p>
    <w:p w14:paraId="7CAE3C50" w14:textId="77777777" w:rsidR="001D22B3" w:rsidRPr="00D22F19" w:rsidRDefault="001D22B3" w:rsidP="001D22B3">
      <w:pPr>
        <w:spacing w:after="0" w:line="200" w:lineRule="exact"/>
        <w:ind w:firstLine="216"/>
        <w:jc w:val="both"/>
        <w:rPr>
          <w:rFonts w:ascii="Times New Roman" w:eastAsia="Times New Roman" w:hAnsi="Times New Roman" w:cs="Times New Roman"/>
          <w:color w:val="000000" w:themeColor="text1"/>
          <w:sz w:val="18"/>
          <w:szCs w:val="18"/>
          <w:lang w:eastAsia="en-GB"/>
        </w:rPr>
      </w:pPr>
    </w:p>
    <w:p w14:paraId="093801E1" w14:textId="2936E375" w:rsidR="009A6854" w:rsidRPr="00D22F19" w:rsidRDefault="00EE30C9" w:rsidP="00266A4F">
      <w:pPr>
        <w:pStyle w:val="ListParagraph"/>
        <w:numPr>
          <w:ilvl w:val="0"/>
          <w:numId w:val="1"/>
        </w:numPr>
        <w:spacing w:after="80" w:line="200" w:lineRule="exact"/>
        <w:ind w:left="0" w:firstLine="0"/>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Introduction</w:t>
      </w:r>
    </w:p>
    <w:p w14:paraId="33E42C96" w14:textId="42AF1D4B" w:rsidR="009A6854" w:rsidRPr="00D22F19" w:rsidRDefault="00380D91" w:rsidP="00794601">
      <w:pPr>
        <w:spacing w:after="0" w:line="200" w:lineRule="exact"/>
        <w:ind w:firstLine="187"/>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Discuss background and pertinent literature, and state the objectives.</w:t>
      </w:r>
    </w:p>
    <w:p w14:paraId="61DEE984" w14:textId="77777777" w:rsidR="00380D91" w:rsidRPr="00D22F19" w:rsidRDefault="00380D91" w:rsidP="00794601">
      <w:pPr>
        <w:spacing w:after="0" w:line="200" w:lineRule="exact"/>
        <w:ind w:firstLine="187"/>
        <w:jc w:val="both"/>
        <w:rPr>
          <w:rStyle w:val="LineNumber"/>
          <w:rFonts w:ascii="Times New Roman" w:hAnsi="Times New Roman" w:cs="Times New Roman"/>
          <w:sz w:val="18"/>
          <w:szCs w:val="18"/>
        </w:rPr>
      </w:pPr>
    </w:p>
    <w:p w14:paraId="3A886FE2" w14:textId="56CDC4A6" w:rsidR="009A6854" w:rsidRPr="00D22F19" w:rsidRDefault="005E2A5D" w:rsidP="00C353EE">
      <w:pPr>
        <w:pStyle w:val="ListParagraph"/>
        <w:numPr>
          <w:ilvl w:val="0"/>
          <w:numId w:val="1"/>
        </w:numPr>
        <w:spacing w:after="80" w:line="200" w:lineRule="exact"/>
        <w:ind w:left="0" w:firstLine="0"/>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Sections and subsections</w:t>
      </w:r>
    </w:p>
    <w:p w14:paraId="7FDD6C6A" w14:textId="77777777" w:rsidR="0030384C" w:rsidRPr="00D22F19" w:rsidRDefault="0030384C"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Sections are numbered sequentially using Arabic numerals. Section headings are left-justified, using 10pt bold font, and are followed by a 10pt space.</w:t>
      </w:r>
    </w:p>
    <w:p w14:paraId="22BFD9C3" w14:textId="14CFF24C" w:rsidR="009A6854" w:rsidRPr="00D22F19" w:rsidRDefault="009A6854"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Subsections are numbered sequentially within each section using Arabic num</w:t>
      </w:r>
      <w:r w:rsidR="007925F1" w:rsidRPr="00D22F19">
        <w:rPr>
          <w:rStyle w:val="LineNumber"/>
          <w:rFonts w:ascii="Times New Roman" w:hAnsi="Times New Roman" w:cs="Times New Roman"/>
          <w:sz w:val="18"/>
          <w:szCs w:val="18"/>
        </w:rPr>
        <w:t>erals</w:t>
      </w:r>
      <w:r w:rsidRPr="00D22F19">
        <w:rPr>
          <w:rStyle w:val="LineNumber"/>
          <w:rFonts w:ascii="Times New Roman" w:hAnsi="Times New Roman" w:cs="Times New Roman"/>
          <w:sz w:val="18"/>
          <w:szCs w:val="18"/>
        </w:rPr>
        <w:t>, as indicated below. Subsection headings are left-justified, using 10pt italic font, and are following by a 10pt space.</w:t>
      </w:r>
    </w:p>
    <w:p w14:paraId="4F92AF83" w14:textId="2B15B226" w:rsidR="009A6854" w:rsidRPr="00D22F19" w:rsidRDefault="009A6854" w:rsidP="00794601">
      <w:pPr>
        <w:spacing w:after="0" w:line="200" w:lineRule="exact"/>
        <w:ind w:firstLine="180"/>
        <w:jc w:val="both"/>
        <w:rPr>
          <w:rStyle w:val="LineNumber"/>
          <w:rFonts w:ascii="Times New Roman" w:hAnsi="Times New Roman" w:cs="Times New Roman"/>
          <w:sz w:val="18"/>
          <w:szCs w:val="18"/>
        </w:rPr>
      </w:pPr>
    </w:p>
    <w:p w14:paraId="7A601B44" w14:textId="57D41B04" w:rsidR="009A6854" w:rsidRPr="00D22F19" w:rsidRDefault="009A6854" w:rsidP="00384E68">
      <w:pPr>
        <w:pStyle w:val="ListParagraph"/>
        <w:numPr>
          <w:ilvl w:val="0"/>
          <w:numId w:val="2"/>
        </w:numPr>
        <w:spacing w:after="80" w:line="200" w:lineRule="exact"/>
        <w:ind w:left="0" w:firstLine="0"/>
        <w:jc w:val="both"/>
        <w:rPr>
          <w:rStyle w:val="LineNumber"/>
          <w:rFonts w:ascii="Times New Roman" w:hAnsi="Times New Roman" w:cs="Times New Roman"/>
          <w:i/>
          <w:iCs/>
          <w:sz w:val="20"/>
          <w:szCs w:val="20"/>
        </w:rPr>
      </w:pPr>
      <w:r w:rsidRPr="00D22F19">
        <w:rPr>
          <w:rStyle w:val="LineNumber"/>
          <w:rFonts w:ascii="Times New Roman" w:hAnsi="Times New Roman" w:cs="Times New Roman"/>
          <w:i/>
          <w:iCs/>
          <w:sz w:val="20"/>
          <w:szCs w:val="20"/>
        </w:rPr>
        <w:t>Subsection heading</w:t>
      </w:r>
    </w:p>
    <w:p w14:paraId="2935F7E0" w14:textId="0993FDE5" w:rsidR="009A6854" w:rsidRPr="00D22F19" w:rsidRDefault="007C75B5"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Here is subsection 2.1 text.</w:t>
      </w:r>
    </w:p>
    <w:p w14:paraId="17F29FFA" w14:textId="77777777" w:rsidR="009A6854" w:rsidRPr="00D22F19" w:rsidRDefault="009A6854" w:rsidP="00794601">
      <w:pPr>
        <w:spacing w:after="0" w:line="200" w:lineRule="exact"/>
        <w:ind w:firstLine="180"/>
        <w:jc w:val="both"/>
        <w:rPr>
          <w:rStyle w:val="LineNumber"/>
          <w:rFonts w:ascii="Times New Roman" w:hAnsi="Times New Roman" w:cs="Times New Roman"/>
          <w:sz w:val="18"/>
          <w:szCs w:val="18"/>
        </w:rPr>
      </w:pPr>
    </w:p>
    <w:p w14:paraId="2949EC8B" w14:textId="18DFD9C6" w:rsidR="003066A2" w:rsidRPr="00D22F19" w:rsidRDefault="00C529F0" w:rsidP="00384E68">
      <w:pPr>
        <w:pStyle w:val="ListParagraph"/>
        <w:numPr>
          <w:ilvl w:val="0"/>
          <w:numId w:val="3"/>
        </w:numPr>
        <w:spacing w:after="80" w:line="200" w:lineRule="exact"/>
        <w:ind w:left="0" w:firstLine="0"/>
        <w:jc w:val="both"/>
        <w:rPr>
          <w:rStyle w:val="LineNumber"/>
          <w:rFonts w:ascii="Times New Roman" w:hAnsi="Times New Roman" w:cs="Times New Roman"/>
          <w:i/>
          <w:iCs/>
          <w:sz w:val="20"/>
          <w:szCs w:val="20"/>
        </w:rPr>
      </w:pPr>
      <w:r w:rsidRPr="00D22F19">
        <w:rPr>
          <w:rStyle w:val="LineNumber"/>
          <w:rFonts w:ascii="Times New Roman" w:hAnsi="Times New Roman" w:cs="Times New Roman"/>
          <w:i/>
          <w:iCs/>
          <w:sz w:val="20"/>
          <w:szCs w:val="20"/>
        </w:rPr>
        <w:t>Another s</w:t>
      </w:r>
      <w:r w:rsidR="003066A2" w:rsidRPr="00D22F19">
        <w:rPr>
          <w:rStyle w:val="LineNumber"/>
          <w:rFonts w:ascii="Times New Roman" w:hAnsi="Times New Roman" w:cs="Times New Roman"/>
          <w:i/>
          <w:iCs/>
          <w:sz w:val="20"/>
          <w:szCs w:val="20"/>
        </w:rPr>
        <w:t>ubsection heading</w:t>
      </w:r>
    </w:p>
    <w:p w14:paraId="215B3AE9" w14:textId="07775330" w:rsidR="003066A2" w:rsidRPr="00D22F19" w:rsidRDefault="003066A2"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If sub-subsections are used, the font and spacing for sub-subsection headings are the same as those for subsection headings, and the numbering is sequential </w:t>
      </w:r>
      <w:r w:rsidRPr="00D22F19">
        <w:rPr>
          <w:rStyle w:val="LineNumber"/>
          <w:rFonts w:ascii="Times New Roman" w:hAnsi="Times New Roman" w:cs="Times New Roman"/>
          <w:sz w:val="18"/>
          <w:szCs w:val="18"/>
        </w:rPr>
        <w:t>within each subsection. For example, the first sub-subsection for the current subsection would be numbered 2.2.1, the second would be numbered 2.2.2, and so on.</w:t>
      </w:r>
    </w:p>
    <w:p w14:paraId="40113130" w14:textId="6BBE4008" w:rsidR="0016324B" w:rsidRPr="00D22F19" w:rsidRDefault="0016324B" w:rsidP="00794601">
      <w:pPr>
        <w:spacing w:after="0" w:line="200" w:lineRule="exact"/>
        <w:ind w:firstLine="180"/>
        <w:jc w:val="both"/>
        <w:rPr>
          <w:rStyle w:val="LineNumber"/>
          <w:rFonts w:ascii="Times New Roman" w:hAnsi="Times New Roman" w:cs="Times New Roman"/>
          <w:sz w:val="18"/>
          <w:szCs w:val="18"/>
        </w:rPr>
      </w:pPr>
    </w:p>
    <w:p w14:paraId="7AEC0469" w14:textId="04CE4C20" w:rsidR="0016324B" w:rsidRPr="00D22F19" w:rsidRDefault="0016324B" w:rsidP="00C353EE">
      <w:pPr>
        <w:pStyle w:val="ListParagraph"/>
        <w:numPr>
          <w:ilvl w:val="0"/>
          <w:numId w:val="1"/>
        </w:numPr>
        <w:spacing w:after="80" w:line="200" w:lineRule="exact"/>
        <w:ind w:left="0" w:firstLine="0"/>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Figures</w:t>
      </w:r>
      <w:r w:rsidR="001C62B9" w:rsidRPr="00D22F19">
        <w:rPr>
          <w:rStyle w:val="LineNumber"/>
          <w:rFonts w:ascii="Times New Roman" w:hAnsi="Times New Roman" w:cs="Times New Roman"/>
          <w:b/>
          <w:bCs/>
          <w:sz w:val="20"/>
          <w:szCs w:val="20"/>
        </w:rPr>
        <w:t>,</w:t>
      </w:r>
      <w:r w:rsidRPr="00D22F19">
        <w:rPr>
          <w:rStyle w:val="LineNumber"/>
          <w:rFonts w:ascii="Times New Roman" w:hAnsi="Times New Roman" w:cs="Times New Roman"/>
          <w:b/>
          <w:bCs/>
          <w:sz w:val="20"/>
          <w:szCs w:val="20"/>
        </w:rPr>
        <w:t xml:space="preserve"> tables</w:t>
      </w:r>
      <w:r w:rsidR="001C62B9" w:rsidRPr="00D22F19">
        <w:rPr>
          <w:rStyle w:val="LineNumber"/>
          <w:rFonts w:ascii="Times New Roman" w:hAnsi="Times New Roman" w:cs="Times New Roman"/>
          <w:b/>
          <w:bCs/>
          <w:sz w:val="20"/>
          <w:szCs w:val="20"/>
        </w:rPr>
        <w:t>, and equations</w:t>
      </w:r>
    </w:p>
    <w:p w14:paraId="3199C638" w14:textId="48906844" w:rsidR="0016324B" w:rsidRPr="00D22F19" w:rsidRDefault="0016324B"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Figure</w:t>
      </w:r>
      <w:r w:rsidR="00DD6EE5" w:rsidRPr="00D22F19">
        <w:rPr>
          <w:rStyle w:val="LineNumber"/>
          <w:rFonts w:ascii="Times New Roman" w:hAnsi="Times New Roman" w:cs="Times New Roman"/>
          <w:sz w:val="18"/>
          <w:szCs w:val="18"/>
        </w:rPr>
        <w:t>s</w:t>
      </w:r>
      <w:r w:rsidRPr="00D22F19">
        <w:rPr>
          <w:rStyle w:val="LineNumber"/>
          <w:rFonts w:ascii="Times New Roman" w:hAnsi="Times New Roman" w:cs="Times New Roman"/>
          <w:sz w:val="18"/>
          <w:szCs w:val="18"/>
        </w:rPr>
        <w:t xml:space="preserve"> and tables are to be inserted at the location in which they </w:t>
      </w:r>
      <w:r w:rsidR="00F90DD0" w:rsidRPr="00D22F19">
        <w:rPr>
          <w:rStyle w:val="LineNumber"/>
          <w:rFonts w:ascii="Times New Roman" w:hAnsi="Times New Roman" w:cs="Times New Roman"/>
          <w:sz w:val="18"/>
          <w:szCs w:val="18"/>
        </w:rPr>
        <w:t>are expected to appear in the paper</w:t>
      </w:r>
      <w:r w:rsidRPr="00D22F19">
        <w:rPr>
          <w:rStyle w:val="LineNumber"/>
          <w:rFonts w:ascii="Times New Roman" w:hAnsi="Times New Roman" w:cs="Times New Roman"/>
          <w:sz w:val="18"/>
          <w:szCs w:val="18"/>
        </w:rPr>
        <w:t>.</w:t>
      </w:r>
      <w:r w:rsidR="00F90DD0" w:rsidRPr="00D22F19">
        <w:rPr>
          <w:rStyle w:val="LineNumber"/>
          <w:rFonts w:ascii="Times New Roman" w:hAnsi="Times New Roman" w:cs="Times New Roman"/>
          <w:sz w:val="18"/>
          <w:szCs w:val="18"/>
        </w:rPr>
        <w:t xml:space="preserve"> No separate list of figures and tables is to be provided</w:t>
      </w:r>
      <w:r w:rsidR="00A10002">
        <w:rPr>
          <w:rStyle w:val="LineNumber"/>
          <w:rFonts w:ascii="Times New Roman" w:hAnsi="Times New Roman" w:cs="Times New Roman"/>
          <w:sz w:val="18"/>
          <w:szCs w:val="18"/>
        </w:rPr>
        <w:t xml:space="preserve"> </w:t>
      </w:r>
      <w:r w:rsidR="00AF601B">
        <w:rPr>
          <w:rStyle w:val="LineNumber"/>
          <w:rFonts w:ascii="Times New Roman" w:hAnsi="Times New Roman" w:cs="Times New Roman"/>
          <w:sz w:val="18"/>
          <w:szCs w:val="18"/>
        </w:rPr>
        <w:t>within the initial submission</w:t>
      </w:r>
      <w:r w:rsidR="00F90DD0" w:rsidRPr="00D22F19">
        <w:rPr>
          <w:rStyle w:val="LineNumber"/>
          <w:rFonts w:ascii="Times New Roman" w:hAnsi="Times New Roman" w:cs="Times New Roman"/>
          <w:sz w:val="18"/>
          <w:szCs w:val="18"/>
        </w:rPr>
        <w:t>.</w:t>
      </w:r>
    </w:p>
    <w:p w14:paraId="51F50BFE" w14:textId="77777777" w:rsidR="00F51DC9" w:rsidRPr="00D22F19" w:rsidRDefault="00F51DC9"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Single-column figures (e.g., Fig. 1) should fit within the 2.67 in (67.7 mm) column width. Double-column figures (e.g., Fig. 2) should be sized for legibility, and the image must fit within the 5.67 in (144 mm) full text width. Figures are numbered sequentially using Arabic numerals. Figure captions are justified using 8pt font with 10pt spacing.</w:t>
      </w:r>
    </w:p>
    <w:p w14:paraId="1CF5654F" w14:textId="77777777" w:rsidR="00F51DC9" w:rsidRPr="00D22F19" w:rsidRDefault="00F51DC9"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Single- and double-column tables are inserted similarly. The font size throughout a table is 8pt, with 10pt line spacing. Table 1 is an example of a single-column table, and Table 2 is an example of a double-column table</w:t>
      </w:r>
    </w:p>
    <w:p w14:paraId="4FB1B9F0" w14:textId="6AA37CBE" w:rsidR="00951310" w:rsidRPr="00D22F19" w:rsidRDefault="00951310"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noProof/>
          <w:sz w:val="18"/>
          <w:szCs w:val="18"/>
        </w:rPr>
        <w:lastRenderedPageBreak/>
        <w:drawing>
          <wp:anchor distT="0" distB="0" distL="114300" distR="114300" simplePos="0" relativeHeight="251658240" behindDoc="0" locked="0" layoutInCell="1" allowOverlap="1" wp14:anchorId="681860FA" wp14:editId="51E3530B">
            <wp:simplePos x="0" y="0"/>
            <wp:positionH relativeFrom="column">
              <wp:posOffset>113030</wp:posOffset>
            </wp:positionH>
            <wp:positionV relativeFrom="paragraph">
              <wp:posOffset>136525</wp:posOffset>
            </wp:positionV>
            <wp:extent cx="2222500" cy="1668780"/>
            <wp:effectExtent l="0" t="0" r="6350" b="7620"/>
            <wp:wrapSquare wrapText="bothSides"/>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2500" cy="1668780"/>
                    </a:xfrm>
                    <a:prstGeom prst="rect">
                      <a:avLst/>
                    </a:prstGeom>
                  </pic:spPr>
                </pic:pic>
              </a:graphicData>
            </a:graphic>
            <wp14:sizeRelH relativeFrom="page">
              <wp14:pctWidth>0</wp14:pctWidth>
            </wp14:sizeRelH>
            <wp14:sizeRelV relativeFrom="page">
              <wp14:pctHeight>0</wp14:pctHeight>
            </wp14:sizeRelV>
          </wp:anchor>
        </w:drawing>
      </w:r>
    </w:p>
    <w:p w14:paraId="3C8F1F72" w14:textId="3FCB1534" w:rsidR="00BE4AC8" w:rsidRPr="00D22F19" w:rsidRDefault="00BE4AC8" w:rsidP="00794601">
      <w:pPr>
        <w:spacing w:after="0"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Fig. 1. </w:t>
      </w:r>
      <w:r w:rsidR="00951310" w:rsidRPr="00D22F19">
        <w:rPr>
          <w:rStyle w:val="LineNumber"/>
          <w:rFonts w:ascii="Times New Roman" w:hAnsi="Times New Roman" w:cs="Times New Roman"/>
          <w:sz w:val="16"/>
          <w:szCs w:val="16"/>
        </w:rPr>
        <w:t>Density versus temperature of</w:t>
      </w:r>
      <w:r w:rsidRPr="00D22F19">
        <w:rPr>
          <w:rStyle w:val="LineNumber"/>
          <w:rFonts w:ascii="Times New Roman" w:hAnsi="Times New Roman" w:cs="Times New Roman"/>
          <w:sz w:val="16"/>
          <w:szCs w:val="16"/>
        </w:rPr>
        <w:t xml:space="preserve"> n-heptane.</w:t>
      </w:r>
    </w:p>
    <w:p w14:paraId="77192241" w14:textId="77777777" w:rsidR="00F51DC9" w:rsidRPr="00D22F19" w:rsidRDefault="00F51DC9" w:rsidP="00794601">
      <w:pPr>
        <w:spacing w:after="0" w:line="200" w:lineRule="exact"/>
        <w:jc w:val="center"/>
        <w:rPr>
          <w:rStyle w:val="LineNumber"/>
          <w:rFonts w:ascii="Times New Roman" w:hAnsi="Times New Roman" w:cs="Times New Roman"/>
          <w:sz w:val="18"/>
          <w:szCs w:val="18"/>
        </w:rPr>
      </w:pPr>
    </w:p>
    <w:p w14:paraId="3BA6C847" w14:textId="33B871D5" w:rsidR="00F51DC9" w:rsidRPr="00D22F19" w:rsidRDefault="00F51DC9"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Equations are numbered sequentially in the order in which they appear. Recent </w:t>
      </w:r>
      <w:r w:rsidR="00567066" w:rsidRPr="00D22F19">
        <w:rPr>
          <w:rStyle w:val="LineNumber"/>
          <w:rFonts w:ascii="Times New Roman" w:hAnsi="Times New Roman" w:cs="Times New Roman"/>
          <w:i/>
          <w:iCs/>
          <w:sz w:val="18"/>
          <w:szCs w:val="18"/>
        </w:rPr>
        <w:t>Combustion and Flame</w:t>
      </w:r>
      <w:r w:rsidRPr="00D22F19">
        <w:rPr>
          <w:rStyle w:val="LineNumber"/>
          <w:rFonts w:ascii="Times New Roman" w:hAnsi="Times New Roman" w:cs="Times New Roman"/>
          <w:sz w:val="18"/>
          <w:szCs w:val="18"/>
        </w:rPr>
        <w:t xml:space="preserve"> papers can be consulted for appropriate equation formatting. Equation (1) is an example of a numbered equation. The Reynolds number, </w:t>
      </w:r>
      <w:r w:rsidRPr="00D22F19">
        <w:rPr>
          <w:rStyle w:val="LineNumber"/>
          <w:rFonts w:ascii="Times New Roman" w:hAnsi="Times New Roman" w:cs="Times New Roman"/>
          <w:i/>
          <w:iCs/>
          <w:sz w:val="18"/>
          <w:szCs w:val="18"/>
        </w:rPr>
        <w:t>Re</w:t>
      </w:r>
      <w:r w:rsidRPr="00D22F19">
        <w:rPr>
          <w:rStyle w:val="LineNumber"/>
          <w:rFonts w:ascii="Times New Roman" w:hAnsi="Times New Roman" w:cs="Times New Roman"/>
          <w:sz w:val="18"/>
          <w:szCs w:val="18"/>
        </w:rPr>
        <w:t>, is defined as:</w:t>
      </w:r>
    </w:p>
    <w:p w14:paraId="085E18F9" w14:textId="77777777" w:rsidR="00F51DC9" w:rsidRPr="00D22F19" w:rsidRDefault="00F51DC9" w:rsidP="00794601">
      <w:pPr>
        <w:spacing w:after="0" w:line="200" w:lineRule="exact"/>
        <w:ind w:firstLine="216"/>
        <w:jc w:val="both"/>
        <w:rPr>
          <w:rStyle w:val="LineNumber"/>
          <w:rFonts w:ascii="Times New Roman" w:hAnsi="Times New Roman" w:cs="Times New Roman"/>
          <w:sz w:val="18"/>
          <w:szCs w:val="18"/>
        </w:rPr>
      </w:pPr>
    </w:p>
    <w:p w14:paraId="1CF0BF62" w14:textId="77777777" w:rsidR="00F51DC9" w:rsidRPr="00D22F19" w:rsidRDefault="00F51DC9" w:rsidP="00794601">
      <w:pPr>
        <w:spacing w:after="0" w:line="200" w:lineRule="exact"/>
        <w:ind w:firstLine="216"/>
        <w:jc w:val="right"/>
        <w:rPr>
          <w:rStyle w:val="LineNumber"/>
          <w:rFonts w:ascii="Times New Roman" w:hAnsi="Times New Roman" w:cs="Times New Roman"/>
          <w:sz w:val="18"/>
          <w:szCs w:val="18"/>
        </w:rPr>
      </w:pPr>
      <w:r w:rsidRPr="00D22F19">
        <w:rPr>
          <w:rStyle w:val="LineNumber"/>
          <w:rFonts w:ascii="Times New Roman" w:hAnsi="Times New Roman" w:cs="Times New Roman"/>
          <w:i/>
          <w:iCs/>
          <w:sz w:val="18"/>
          <w:szCs w:val="18"/>
        </w:rPr>
        <w:t>Re ≡ UL/n</w:t>
      </w:r>
      <w:r w:rsidRPr="00D22F19">
        <w:rPr>
          <w:rStyle w:val="LineNumber"/>
          <w:rFonts w:ascii="Times New Roman" w:hAnsi="Times New Roman" w:cs="Times New Roman"/>
          <w:sz w:val="18"/>
          <w:szCs w:val="18"/>
        </w:rPr>
        <w:t xml:space="preserve">  ,                               (1)</w:t>
      </w:r>
    </w:p>
    <w:p w14:paraId="5AEACB8C" w14:textId="77777777" w:rsidR="00F51DC9" w:rsidRPr="00D22F19" w:rsidRDefault="00F51DC9" w:rsidP="00794601">
      <w:pPr>
        <w:spacing w:after="0" w:line="200" w:lineRule="exact"/>
        <w:ind w:firstLine="216"/>
        <w:jc w:val="right"/>
        <w:rPr>
          <w:rStyle w:val="LineNumber"/>
          <w:rFonts w:ascii="Times New Roman" w:hAnsi="Times New Roman" w:cs="Times New Roman"/>
          <w:sz w:val="18"/>
          <w:szCs w:val="18"/>
        </w:rPr>
      </w:pPr>
    </w:p>
    <w:p w14:paraId="2C923ED8" w14:textId="1736F1DD" w:rsidR="00F51DC9" w:rsidRPr="00D22F19" w:rsidRDefault="00F51DC9" w:rsidP="00794601">
      <w:pPr>
        <w:spacing w:after="0" w:line="200" w:lineRule="exact"/>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where </w:t>
      </w:r>
      <w:r w:rsidRPr="00D22F19">
        <w:rPr>
          <w:rStyle w:val="LineNumber"/>
          <w:rFonts w:ascii="Times New Roman" w:hAnsi="Times New Roman" w:cs="Times New Roman"/>
          <w:i/>
          <w:iCs/>
          <w:sz w:val="18"/>
          <w:szCs w:val="18"/>
        </w:rPr>
        <w:t>U</w:t>
      </w:r>
      <w:r w:rsidRPr="00D22F19">
        <w:rPr>
          <w:rStyle w:val="LineNumber"/>
          <w:rFonts w:ascii="Times New Roman" w:hAnsi="Times New Roman" w:cs="Times New Roman"/>
          <w:sz w:val="18"/>
          <w:szCs w:val="18"/>
        </w:rPr>
        <w:t xml:space="preserve"> is a characteristic velocity, </w:t>
      </w:r>
      <w:r w:rsidRPr="00D22F19">
        <w:rPr>
          <w:rStyle w:val="LineNumber"/>
          <w:rFonts w:ascii="Times New Roman" w:hAnsi="Times New Roman" w:cs="Times New Roman"/>
          <w:i/>
          <w:iCs/>
          <w:sz w:val="18"/>
          <w:szCs w:val="18"/>
        </w:rPr>
        <w:t>L</w:t>
      </w:r>
      <w:r w:rsidRPr="00D22F19">
        <w:rPr>
          <w:rStyle w:val="LineNumber"/>
          <w:rFonts w:ascii="Times New Roman" w:hAnsi="Times New Roman" w:cs="Times New Roman"/>
          <w:sz w:val="18"/>
          <w:szCs w:val="18"/>
        </w:rPr>
        <w:t xml:space="preserve"> is a characteristic length, and n is the fluid kinematic viscosity.</w:t>
      </w:r>
    </w:p>
    <w:p w14:paraId="09AAE02C" w14:textId="77777777" w:rsidR="00393969" w:rsidRPr="00D22F19" w:rsidRDefault="00393969" w:rsidP="00794601">
      <w:pPr>
        <w:spacing w:after="0" w:line="200" w:lineRule="exact"/>
        <w:ind w:firstLine="216"/>
        <w:jc w:val="both"/>
        <w:rPr>
          <w:rStyle w:val="LineNumber"/>
          <w:rFonts w:ascii="Times New Roman" w:hAnsi="Times New Roman" w:cs="Times New Roman"/>
          <w:sz w:val="18"/>
          <w:szCs w:val="18"/>
        </w:rPr>
      </w:pPr>
    </w:p>
    <w:p w14:paraId="12533017" w14:textId="77777777" w:rsidR="001D60F1" w:rsidRPr="00D22F19" w:rsidRDefault="001D60F1" w:rsidP="00794601">
      <w:pPr>
        <w:spacing w:after="0" w:line="200" w:lineRule="exact"/>
        <w:ind w:firstLine="216"/>
        <w:jc w:val="both"/>
        <w:rPr>
          <w:rStyle w:val="LineNumber"/>
          <w:rFonts w:ascii="Times New Roman" w:hAnsi="Times New Roman" w:cs="Times New Roman"/>
          <w:sz w:val="18"/>
          <w:szCs w:val="18"/>
        </w:rPr>
      </w:pPr>
    </w:p>
    <w:p w14:paraId="48A508F2" w14:textId="77777777" w:rsidR="001D60F1" w:rsidRPr="00D22F19" w:rsidRDefault="001D60F1" w:rsidP="00794601">
      <w:pPr>
        <w:spacing w:after="0" w:line="200" w:lineRule="exact"/>
        <w:ind w:firstLine="216"/>
        <w:jc w:val="both"/>
        <w:rPr>
          <w:rStyle w:val="LineNumber"/>
          <w:rFonts w:ascii="Times New Roman" w:hAnsi="Times New Roman" w:cs="Times New Roman"/>
          <w:sz w:val="18"/>
          <w:szCs w:val="18"/>
        </w:rPr>
      </w:pPr>
    </w:p>
    <w:p w14:paraId="41E01F84" w14:textId="77777777" w:rsidR="001D60F1" w:rsidRPr="00D22F19" w:rsidRDefault="001D60F1" w:rsidP="00794601">
      <w:pPr>
        <w:spacing w:after="0" w:line="200" w:lineRule="exact"/>
        <w:ind w:firstLine="216"/>
        <w:jc w:val="both"/>
        <w:rPr>
          <w:rStyle w:val="LineNumber"/>
          <w:rFonts w:ascii="Times New Roman" w:hAnsi="Times New Roman" w:cs="Times New Roman"/>
          <w:sz w:val="18"/>
          <w:szCs w:val="18"/>
        </w:rPr>
      </w:pPr>
    </w:p>
    <w:p w14:paraId="2281ABC0" w14:textId="77777777" w:rsidR="00393969" w:rsidRPr="00D22F19" w:rsidRDefault="00393969" w:rsidP="00794601">
      <w:pPr>
        <w:spacing w:after="0"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Table 1</w:t>
      </w:r>
    </w:p>
    <w:p w14:paraId="63A6B43F" w14:textId="77777777" w:rsidR="00393969" w:rsidRPr="00D22F19" w:rsidRDefault="00393969" w:rsidP="00794601">
      <w:pPr>
        <w:spacing w:after="0"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Engine specifications and operating conditions.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1052"/>
      </w:tblGrid>
      <w:tr w:rsidR="00393969" w:rsidRPr="00D22F19" w14:paraId="70A6B091" w14:textId="77777777" w:rsidTr="0030384C">
        <w:tc>
          <w:tcPr>
            <w:tcW w:w="2790" w:type="dxa"/>
            <w:tcBorders>
              <w:top w:val="single" w:sz="4" w:space="0" w:color="auto"/>
              <w:bottom w:val="single" w:sz="4" w:space="0" w:color="auto"/>
            </w:tcBorders>
          </w:tcPr>
          <w:p w14:paraId="0D5DCA61"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Description (units)</w:t>
            </w:r>
          </w:p>
        </w:tc>
        <w:tc>
          <w:tcPr>
            <w:tcW w:w="1052" w:type="dxa"/>
            <w:tcBorders>
              <w:top w:val="single" w:sz="4" w:space="0" w:color="auto"/>
              <w:bottom w:val="single" w:sz="4" w:space="0" w:color="auto"/>
            </w:tcBorders>
          </w:tcPr>
          <w:p w14:paraId="62299785"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Value</w:t>
            </w:r>
          </w:p>
        </w:tc>
      </w:tr>
      <w:tr w:rsidR="00393969" w:rsidRPr="00D22F19" w14:paraId="613C9F8C" w14:textId="77777777" w:rsidTr="0030384C">
        <w:tc>
          <w:tcPr>
            <w:tcW w:w="2790" w:type="dxa"/>
            <w:tcBorders>
              <w:top w:val="single" w:sz="4" w:space="0" w:color="auto"/>
              <w:bottom w:val="nil"/>
            </w:tcBorders>
          </w:tcPr>
          <w:p w14:paraId="45D0900E"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Bore (mm)</w:t>
            </w:r>
          </w:p>
        </w:tc>
        <w:tc>
          <w:tcPr>
            <w:tcW w:w="1052" w:type="dxa"/>
            <w:tcBorders>
              <w:top w:val="single" w:sz="4" w:space="0" w:color="auto"/>
              <w:bottom w:val="nil"/>
            </w:tcBorders>
          </w:tcPr>
          <w:p w14:paraId="6D3339C8"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86</w:t>
            </w:r>
          </w:p>
        </w:tc>
      </w:tr>
      <w:tr w:rsidR="00393969" w:rsidRPr="00D22F19" w14:paraId="4A94AA51" w14:textId="77777777" w:rsidTr="0030384C">
        <w:tc>
          <w:tcPr>
            <w:tcW w:w="2790" w:type="dxa"/>
            <w:tcBorders>
              <w:top w:val="nil"/>
            </w:tcBorders>
          </w:tcPr>
          <w:p w14:paraId="6DC19B4B"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Stroke (mm)</w:t>
            </w:r>
          </w:p>
        </w:tc>
        <w:tc>
          <w:tcPr>
            <w:tcW w:w="1052" w:type="dxa"/>
            <w:tcBorders>
              <w:top w:val="nil"/>
            </w:tcBorders>
          </w:tcPr>
          <w:p w14:paraId="376F797E"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86</w:t>
            </w:r>
          </w:p>
        </w:tc>
      </w:tr>
      <w:tr w:rsidR="00393969" w:rsidRPr="00D22F19" w14:paraId="4D6C05A2" w14:textId="77777777" w:rsidTr="0030384C">
        <w:tc>
          <w:tcPr>
            <w:tcW w:w="2790" w:type="dxa"/>
          </w:tcPr>
          <w:p w14:paraId="4456D392"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Connecting rod (mm)</w:t>
            </w:r>
          </w:p>
        </w:tc>
        <w:tc>
          <w:tcPr>
            <w:tcW w:w="1052" w:type="dxa"/>
          </w:tcPr>
          <w:p w14:paraId="51FF6254"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159</w:t>
            </w:r>
          </w:p>
        </w:tc>
      </w:tr>
      <w:tr w:rsidR="00393969" w:rsidRPr="00D22F19" w14:paraId="3E99CA9B" w14:textId="77777777" w:rsidTr="0030384C">
        <w:tc>
          <w:tcPr>
            <w:tcW w:w="2790" w:type="dxa"/>
          </w:tcPr>
          <w:p w14:paraId="4420FEE1"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Geometric compression ratio (-)</w:t>
            </w:r>
          </w:p>
        </w:tc>
        <w:tc>
          <w:tcPr>
            <w:tcW w:w="1052" w:type="dxa"/>
          </w:tcPr>
          <w:p w14:paraId="40DECE36"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8.9</w:t>
            </w:r>
          </w:p>
        </w:tc>
      </w:tr>
      <w:tr w:rsidR="00393969" w:rsidRPr="00D22F19" w14:paraId="1EF5B167" w14:textId="77777777" w:rsidTr="0030384C">
        <w:tc>
          <w:tcPr>
            <w:tcW w:w="2790" w:type="dxa"/>
          </w:tcPr>
          <w:p w14:paraId="2CFE5FBF"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Engine speed (r/min)</w:t>
            </w:r>
          </w:p>
        </w:tc>
        <w:tc>
          <w:tcPr>
            <w:tcW w:w="1052" w:type="dxa"/>
          </w:tcPr>
          <w:p w14:paraId="35ABE825"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1300</w:t>
            </w:r>
          </w:p>
        </w:tc>
      </w:tr>
      <w:tr w:rsidR="00393969" w:rsidRPr="00D22F19" w14:paraId="48171929" w14:textId="77777777" w:rsidTr="0030384C">
        <w:tc>
          <w:tcPr>
            <w:tcW w:w="2790" w:type="dxa"/>
          </w:tcPr>
          <w:p w14:paraId="52A38DB7"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Intake manifold pressure (kPa)</w:t>
            </w:r>
          </w:p>
        </w:tc>
        <w:tc>
          <w:tcPr>
            <w:tcW w:w="1052" w:type="dxa"/>
          </w:tcPr>
          <w:p w14:paraId="67808264"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95</w:t>
            </w:r>
          </w:p>
        </w:tc>
      </w:tr>
      <w:tr w:rsidR="00393969" w:rsidRPr="00D22F19" w14:paraId="2678BCC6" w14:textId="77777777" w:rsidTr="0030384C">
        <w:tc>
          <w:tcPr>
            <w:tcW w:w="2790" w:type="dxa"/>
          </w:tcPr>
          <w:p w14:paraId="392D03C6" w14:textId="77777777" w:rsidR="00393969" w:rsidRPr="00D22F19" w:rsidRDefault="00393969" w:rsidP="00794601">
            <w:pPr>
              <w:spacing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Global equivalence ratio (-)</w:t>
            </w:r>
          </w:p>
        </w:tc>
        <w:tc>
          <w:tcPr>
            <w:tcW w:w="1052" w:type="dxa"/>
          </w:tcPr>
          <w:p w14:paraId="0EF6A085" w14:textId="77777777" w:rsidR="00393969" w:rsidRPr="00D22F19" w:rsidRDefault="00393969"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0.2</w:t>
            </w:r>
          </w:p>
        </w:tc>
      </w:tr>
    </w:tbl>
    <w:p w14:paraId="6A740D3D" w14:textId="77777777" w:rsidR="00C353EE" w:rsidRPr="00D22F19" w:rsidRDefault="00C353EE" w:rsidP="005F2382">
      <w:pPr>
        <w:pStyle w:val="ListParagraph"/>
        <w:spacing w:after="0" w:line="200" w:lineRule="exact"/>
        <w:ind w:left="216"/>
        <w:rPr>
          <w:rStyle w:val="LineNumber"/>
          <w:rFonts w:ascii="Times New Roman" w:hAnsi="Times New Roman" w:cs="Times New Roman"/>
          <w:b/>
          <w:bCs/>
          <w:sz w:val="20"/>
          <w:szCs w:val="20"/>
        </w:rPr>
      </w:pPr>
    </w:p>
    <w:p w14:paraId="5B4938E5" w14:textId="26974815" w:rsidR="007B271F" w:rsidRPr="00D22F19" w:rsidRDefault="007925F1" w:rsidP="00C353EE">
      <w:pPr>
        <w:pStyle w:val="ListParagraph"/>
        <w:numPr>
          <w:ilvl w:val="0"/>
          <w:numId w:val="1"/>
        </w:numPr>
        <w:spacing w:after="80" w:line="200" w:lineRule="exact"/>
        <w:ind w:left="216" w:hanging="216"/>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Some example text</w:t>
      </w:r>
    </w:p>
    <w:p w14:paraId="6B9DD7D1" w14:textId="3374A879" w:rsidR="00D01B6D" w:rsidRPr="00D22F19" w:rsidRDefault="007B271F"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w:t>
      </w:r>
      <w:r w:rsidR="00274961" w:rsidRPr="00D22F19">
        <w:rPr>
          <w:rStyle w:val="LineNumber"/>
          <w:rFonts w:ascii="Times New Roman" w:hAnsi="Times New Roman" w:cs="Times New Roman"/>
          <w:sz w:val="18"/>
          <w:szCs w:val="18"/>
        </w:rPr>
        <w:t>e text in this</w:t>
      </w:r>
      <w:r w:rsidRPr="00D22F19">
        <w:rPr>
          <w:rStyle w:val="LineNumber"/>
          <w:rFonts w:ascii="Times New Roman" w:hAnsi="Times New Roman" w:cs="Times New Roman"/>
          <w:sz w:val="18"/>
          <w:szCs w:val="18"/>
        </w:rPr>
        <w:t xml:space="preserve"> section </w:t>
      </w:r>
      <w:r w:rsidR="007925F1" w:rsidRPr="00D22F19">
        <w:rPr>
          <w:rStyle w:val="LineNumber"/>
          <w:rFonts w:ascii="Times New Roman" w:hAnsi="Times New Roman" w:cs="Times New Roman"/>
          <w:sz w:val="18"/>
          <w:szCs w:val="18"/>
        </w:rPr>
        <w:t>is taken</w:t>
      </w:r>
      <w:r w:rsidRPr="00D22F19">
        <w:rPr>
          <w:rStyle w:val="LineNumber"/>
          <w:rFonts w:ascii="Times New Roman" w:hAnsi="Times New Roman" w:cs="Times New Roman"/>
          <w:sz w:val="18"/>
          <w:szCs w:val="18"/>
        </w:rPr>
        <w:t xml:space="preserve"> from [1]. It is included here so that the text will carry over </w:t>
      </w:r>
      <w:r w:rsidR="00982D4B" w:rsidRPr="00D22F19">
        <w:rPr>
          <w:rStyle w:val="LineNumber"/>
          <w:rFonts w:ascii="Times New Roman" w:hAnsi="Times New Roman" w:cs="Times New Roman"/>
          <w:sz w:val="18"/>
          <w:szCs w:val="18"/>
        </w:rPr>
        <w:t>across two more pages</w:t>
      </w:r>
      <w:r w:rsidRPr="00D22F19">
        <w:rPr>
          <w:rStyle w:val="LineNumber"/>
          <w:rFonts w:ascii="Times New Roman" w:hAnsi="Times New Roman" w:cs="Times New Roman"/>
          <w:sz w:val="18"/>
          <w:szCs w:val="18"/>
        </w:rPr>
        <w:t>.</w:t>
      </w:r>
      <w:r w:rsidR="00806CF7" w:rsidRPr="00D22F19">
        <w:rPr>
          <w:rStyle w:val="LineNumber"/>
          <w:rFonts w:ascii="Times New Roman" w:hAnsi="Times New Roman" w:cs="Times New Roman"/>
          <w:sz w:val="18"/>
          <w:szCs w:val="18"/>
        </w:rPr>
        <w:t xml:space="preserve"> There are no formatting instructions in this section.</w:t>
      </w:r>
    </w:p>
    <w:p w14:paraId="07E968BA" w14:textId="12064C1D"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Globally fuel-lean, stratified combustion in direct-injection spark-ignition (DISI) engines</w:t>
      </w:r>
      <w:r w:rsidR="00737E08" w:rsidRPr="00D22F19">
        <w:rPr>
          <w:rStyle w:val="LineNumber"/>
          <w:rFonts w:ascii="Times New Roman" w:hAnsi="Times New Roman" w:cs="Times New Roman"/>
          <w:sz w:val="18"/>
          <w:szCs w:val="18"/>
        </w:rPr>
        <w:t xml:space="preserve"> </w:t>
      </w:r>
      <w:r w:rsidRPr="00D22F19">
        <w:rPr>
          <w:rStyle w:val="LineNumber"/>
          <w:rFonts w:ascii="Times New Roman" w:hAnsi="Times New Roman" w:cs="Times New Roman"/>
          <w:sz w:val="18"/>
          <w:szCs w:val="18"/>
        </w:rPr>
        <w:t>has the potential to reduce fuel consumption and carbon-dioxide emissions, compared to conventional stoichiometric homogeneous-charge engines. Issues include cycle-to-cycle variations (CCV) and criteria pollutant emissions, which require that the engine be calibrated to operate at conditions that are suboptimal for efficiency.</w:t>
      </w:r>
    </w:p>
    <w:p w14:paraId="6B5CCEC3" w14:textId="68F47CEE"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CCV have been studied extensively, using both experimental and computational approaches. In the case of homogeneous reactants, it has been shown that the early flame development largely determines the outcome of the combustion event. Most published CCV work has focused on the vicinity of spark plug at the time of ignition and the early flame development.</w:t>
      </w:r>
    </w:p>
    <w:p w14:paraId="4D873A8D" w14:textId="582DB24A"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Spray-guided DISI (SG-DISI) engines operating in stratified mode offer additional complexities. The fuel is injected late, with appropriate timing and targeting to yield a flammable mixture at the spark plug at the time of ignition, and spark timing is limited to a narrow window after the end of injection. Exhaust-gas recirculation (EGR) may be used to control NOx, leading to even higher levels of CCV. It has been found that misfires in a SG-DISI engine correspond to cases where a flame kernel is initialized by the spark, but the kernel fails to fully develop into a propagating turbulent flame because it is </w:t>
      </w:r>
      <w:r w:rsidR="00737E08" w:rsidRPr="00D22F19">
        <w:rPr>
          <w:rStyle w:val="LineNumber"/>
          <w:rFonts w:ascii="Times New Roman" w:hAnsi="Times New Roman" w:cs="Times New Roman"/>
          <w:sz w:val="18"/>
          <w:szCs w:val="18"/>
        </w:rPr>
        <w:t>ad</w:t>
      </w:r>
      <w:r w:rsidRPr="00D22F19">
        <w:rPr>
          <w:rStyle w:val="LineNumber"/>
          <w:rFonts w:ascii="Times New Roman" w:hAnsi="Times New Roman" w:cs="Times New Roman"/>
          <w:sz w:val="18"/>
          <w:szCs w:val="18"/>
        </w:rPr>
        <w:t>vected away from the flammable mixture. This implies that the heat release associated with the main combustion event in a stratified SG-DISI engine is determined by the mixing and turbulence induced by the injection event. In-cylinder swirl has been shown to reduce variability as the engine speed is increased in a SG-DISI engine. Swirl generates a repeatable vortex near the spray centerline, which redistributes momentum, and thus reduces variability, but increases soot formation. Swirl and tumble also can lead to asymmetrical fuel distributions.</w:t>
      </w:r>
    </w:p>
    <w:p w14:paraId="483C6DAA" w14:textId="77777777" w:rsidR="00D01B6D" w:rsidRPr="00D22F19" w:rsidRDefault="00D01B6D" w:rsidP="00794601">
      <w:pPr>
        <w:spacing w:after="0" w:line="200" w:lineRule="exact"/>
        <w:ind w:firstLine="216"/>
        <w:jc w:val="both"/>
        <w:rPr>
          <w:rStyle w:val="LineNumber"/>
          <w:rFonts w:ascii="Times New Roman" w:hAnsi="Times New Roman" w:cs="Times New Roman"/>
          <w:sz w:val="18"/>
          <w:szCs w:val="18"/>
        </w:rPr>
        <w:sectPr w:rsidR="00D01B6D" w:rsidRPr="00D22F19" w:rsidSect="00017BFA">
          <w:type w:val="continuous"/>
          <w:pgSz w:w="12240" w:h="15840" w:code="1"/>
          <w:pgMar w:top="1800" w:right="2030" w:bottom="1800" w:left="2030" w:header="720" w:footer="720" w:gutter="0"/>
          <w:lnNumType w:countBy="1" w:distance="43"/>
          <w:cols w:num="2" w:space="475"/>
          <w:docGrid w:linePitch="360"/>
        </w:sectPr>
      </w:pPr>
    </w:p>
    <w:p w14:paraId="15C1B572" w14:textId="0D042BBA"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03999F4E" w14:textId="296DFE19"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71A9607F" w14:textId="7BB9DF84" w:rsidR="00D01B6D" w:rsidRPr="00D22F19" w:rsidRDefault="005A4EF6"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noProof/>
          <w:sz w:val="18"/>
          <w:szCs w:val="18"/>
        </w:rPr>
        <w:drawing>
          <wp:anchor distT="0" distB="0" distL="114300" distR="114300" simplePos="0" relativeHeight="251659264" behindDoc="0" locked="0" layoutInCell="1" allowOverlap="1" wp14:anchorId="7F06C09F" wp14:editId="08DDDD9B">
            <wp:simplePos x="0" y="0"/>
            <wp:positionH relativeFrom="margin">
              <wp:posOffset>720725</wp:posOffset>
            </wp:positionH>
            <wp:positionV relativeFrom="paragraph">
              <wp:posOffset>4445</wp:posOffset>
            </wp:positionV>
            <wp:extent cx="3549650" cy="1225550"/>
            <wp:effectExtent l="0" t="0" r="0" b="0"/>
            <wp:wrapSquare wrapText="bothSides"/>
            <wp:docPr id="3" name="Picture 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9650" cy="1225550"/>
                    </a:xfrm>
                    <a:prstGeom prst="rect">
                      <a:avLst/>
                    </a:prstGeom>
                  </pic:spPr>
                </pic:pic>
              </a:graphicData>
            </a:graphic>
            <wp14:sizeRelH relativeFrom="page">
              <wp14:pctWidth>0</wp14:pctWidth>
            </wp14:sizeRelH>
            <wp14:sizeRelV relativeFrom="page">
              <wp14:pctHeight>0</wp14:pctHeight>
            </wp14:sizeRelV>
          </wp:anchor>
        </w:drawing>
      </w:r>
    </w:p>
    <w:p w14:paraId="21337E7F" w14:textId="6B9E62B2"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5DE59B53" w14:textId="4771BFA3"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186C3D3D" w14:textId="3942ADAA"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49D23593" w14:textId="5BF6AAAD"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42F554CD" w14:textId="2570CCD4"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50979D16" w14:textId="63722E74"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2E6D13B3" w14:textId="4027CEA6"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7F4F4A2E" w14:textId="77777777" w:rsidR="00D01B6D" w:rsidRPr="00D22F19" w:rsidRDefault="00D01B6D" w:rsidP="00794601">
      <w:pPr>
        <w:spacing w:after="0" w:line="200" w:lineRule="exact"/>
        <w:ind w:firstLine="216"/>
        <w:jc w:val="both"/>
        <w:rPr>
          <w:rStyle w:val="LineNumber"/>
          <w:rFonts w:ascii="Times New Roman" w:hAnsi="Times New Roman" w:cs="Times New Roman"/>
          <w:sz w:val="18"/>
          <w:szCs w:val="18"/>
        </w:rPr>
      </w:pPr>
    </w:p>
    <w:p w14:paraId="0D13C323" w14:textId="77777777" w:rsidR="001B1FC5" w:rsidRPr="00D22F19" w:rsidRDefault="001B1FC5" w:rsidP="00794601">
      <w:pPr>
        <w:spacing w:after="0" w:line="200" w:lineRule="exact"/>
        <w:ind w:firstLine="216"/>
        <w:jc w:val="both"/>
        <w:rPr>
          <w:rStyle w:val="LineNumber"/>
          <w:rFonts w:ascii="Times New Roman" w:hAnsi="Times New Roman" w:cs="Times New Roman"/>
          <w:sz w:val="18"/>
          <w:szCs w:val="18"/>
        </w:rPr>
      </w:pPr>
    </w:p>
    <w:p w14:paraId="1B6C8204" w14:textId="6E70CFCC" w:rsidR="00D01B6D" w:rsidRPr="00D22F19" w:rsidRDefault="001B1FC5" w:rsidP="00794601">
      <w:pPr>
        <w:spacing w:after="0"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Fig. 2. Engine configuration (top view).</w:t>
      </w:r>
    </w:p>
    <w:p w14:paraId="5EDDFE7E" w14:textId="77777777" w:rsidR="00EB0E48" w:rsidRPr="00D22F19" w:rsidRDefault="00EB0E48" w:rsidP="00794601">
      <w:pPr>
        <w:spacing w:after="0" w:line="200" w:lineRule="exact"/>
        <w:jc w:val="center"/>
        <w:rPr>
          <w:rStyle w:val="LineNumber"/>
          <w:rFonts w:ascii="Times New Roman" w:hAnsi="Times New Roman" w:cs="Times New Roman"/>
          <w:sz w:val="18"/>
          <w:szCs w:val="18"/>
        </w:rPr>
      </w:pPr>
    </w:p>
    <w:p w14:paraId="12F613D6" w14:textId="77777777" w:rsidR="00EB0E48" w:rsidRPr="00D22F19" w:rsidRDefault="00EB0E48" w:rsidP="00794601">
      <w:pPr>
        <w:spacing w:after="0" w:line="200" w:lineRule="exact"/>
        <w:jc w:val="center"/>
        <w:rPr>
          <w:rStyle w:val="LineNumber"/>
          <w:rFonts w:ascii="Times New Roman" w:hAnsi="Times New Roman" w:cs="Times New Roman"/>
          <w:sz w:val="18"/>
          <w:szCs w:val="18"/>
        </w:rPr>
        <w:sectPr w:rsidR="00EB0E48" w:rsidRPr="00D22F19" w:rsidSect="00017BFA">
          <w:type w:val="continuous"/>
          <w:pgSz w:w="12240" w:h="15840" w:code="1"/>
          <w:pgMar w:top="1800" w:right="2030" w:bottom="1800" w:left="2030" w:header="720" w:footer="720" w:gutter="0"/>
          <w:lnNumType w:countBy="1" w:distance="43"/>
          <w:cols w:space="475"/>
          <w:docGrid w:linePitch="360"/>
        </w:sectPr>
      </w:pPr>
    </w:p>
    <w:p w14:paraId="0987CA9F" w14:textId="77777777" w:rsidR="00EB0E48" w:rsidRPr="00D22F19" w:rsidRDefault="00EB0E48"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The engine is a four-valve, four-stroke-cycle, single-cylinder, optically accessible spark-ignition engine with direct in-cylinder fuel injection (Fig. 2). </w:t>
      </w:r>
      <w:r w:rsidRPr="00D22F19">
        <w:rPr>
          <w:rStyle w:val="LineNumber"/>
          <w:rFonts w:ascii="Times New Roman" w:hAnsi="Times New Roman" w:cs="Times New Roman"/>
          <w:sz w:val="18"/>
          <w:szCs w:val="18"/>
        </w:rPr>
        <w:t xml:space="preserve">One intake port has a swirl-control valve that is used to modify the large-scale in-cylinder flow structure. Two of the eight spray plumes straddle the spark plug. </w:t>
      </w:r>
      <w:r w:rsidRPr="00D22F19">
        <w:rPr>
          <w:rStyle w:val="LineNumber"/>
          <w:rFonts w:ascii="Times New Roman" w:hAnsi="Times New Roman" w:cs="Times New Roman"/>
          <w:sz w:val="18"/>
          <w:szCs w:val="18"/>
        </w:rPr>
        <w:lastRenderedPageBreak/>
        <w:t>The engine can be operated with early fuel injection, or in spray-guided stratified mode with late fuel injection.</w:t>
      </w:r>
    </w:p>
    <w:p w14:paraId="3974E0D9" w14:textId="77777777" w:rsidR="00EB0E48" w:rsidRPr="00D22F19" w:rsidRDefault="00EB0E48"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Here a globally fuel-lean part-load stratified operating condition is considered, for which experimental results over 350 consecutive cycles are </w:t>
      </w:r>
      <w:r w:rsidRPr="00D22F19">
        <w:rPr>
          <w:rStyle w:val="LineNumber"/>
          <w:rFonts w:ascii="Times New Roman" w:hAnsi="Times New Roman" w:cs="Times New Roman"/>
          <w:sz w:val="18"/>
          <w:szCs w:val="18"/>
        </w:rPr>
        <w:t xml:space="preserve">available. The fuel is an iso-octane/toluene blend; the toluene is included to enable equivalence-ratio measurements. Engine specifications and operating conditions are summarized in Table 1. </w:t>
      </w:r>
    </w:p>
    <w:p w14:paraId="6F474675" w14:textId="77777777" w:rsidR="00EB0E48" w:rsidRPr="00D22F19" w:rsidRDefault="00EB0E48" w:rsidP="00794601">
      <w:pPr>
        <w:spacing w:after="0" w:line="200" w:lineRule="exact"/>
        <w:jc w:val="center"/>
        <w:rPr>
          <w:rStyle w:val="LineNumber"/>
          <w:rFonts w:ascii="Times New Roman" w:hAnsi="Times New Roman" w:cs="Times New Roman"/>
          <w:sz w:val="18"/>
          <w:szCs w:val="18"/>
        </w:rPr>
      </w:pPr>
    </w:p>
    <w:p w14:paraId="0563BB0F" w14:textId="77777777" w:rsidR="00EB0E48" w:rsidRPr="00D22F19" w:rsidRDefault="00EB0E48" w:rsidP="00794601">
      <w:pPr>
        <w:spacing w:after="0" w:line="200" w:lineRule="exact"/>
        <w:ind w:firstLine="216"/>
        <w:jc w:val="both"/>
        <w:rPr>
          <w:rStyle w:val="LineNumber"/>
          <w:rFonts w:ascii="Times New Roman" w:hAnsi="Times New Roman" w:cs="Times New Roman"/>
          <w:sz w:val="18"/>
          <w:szCs w:val="18"/>
        </w:rPr>
        <w:sectPr w:rsidR="00EB0E48" w:rsidRPr="00D22F19" w:rsidSect="00017BFA">
          <w:type w:val="continuous"/>
          <w:pgSz w:w="12240" w:h="15840" w:code="1"/>
          <w:pgMar w:top="1800" w:right="2030" w:bottom="1800" w:left="2030" w:header="720" w:footer="720" w:gutter="0"/>
          <w:lnNumType w:countBy="1" w:distance="43"/>
          <w:cols w:num="2" w:space="475"/>
          <w:docGrid w:linePitch="360"/>
        </w:sectPr>
      </w:pPr>
    </w:p>
    <w:p w14:paraId="5880D770" w14:textId="77777777" w:rsidR="001B1FC5" w:rsidRPr="00D22F19" w:rsidRDefault="001B1FC5" w:rsidP="00794601">
      <w:pPr>
        <w:spacing w:after="0" w:line="200" w:lineRule="exact"/>
        <w:ind w:firstLine="216"/>
        <w:jc w:val="both"/>
        <w:rPr>
          <w:rStyle w:val="LineNumber"/>
          <w:rFonts w:ascii="Times New Roman" w:hAnsi="Times New Roman" w:cs="Times New Roman"/>
          <w:sz w:val="18"/>
          <w:szCs w:val="18"/>
        </w:rPr>
      </w:pPr>
    </w:p>
    <w:p w14:paraId="1A66A124" w14:textId="77777777" w:rsidR="00F51DC9" w:rsidRPr="00D22F19" w:rsidRDefault="00F51DC9" w:rsidP="00794601">
      <w:pPr>
        <w:spacing w:after="0" w:line="200" w:lineRule="exact"/>
        <w:rPr>
          <w:rStyle w:val="LineNumber"/>
          <w:rFonts w:ascii="Times New Roman" w:hAnsi="Times New Roman" w:cs="Times New Roman"/>
          <w:sz w:val="18"/>
          <w:szCs w:val="18"/>
        </w:rPr>
        <w:sectPr w:rsidR="00F51DC9" w:rsidRPr="00D22F19" w:rsidSect="00017BFA">
          <w:type w:val="continuous"/>
          <w:pgSz w:w="12240" w:h="15840" w:code="1"/>
          <w:pgMar w:top="1800" w:right="2030" w:bottom="1800" w:left="2030" w:header="720" w:footer="720" w:gutter="0"/>
          <w:lnNumType w:countBy="1" w:distance="43"/>
          <w:cols w:space="475"/>
          <w:docGrid w:linePitch="360"/>
        </w:sectPr>
      </w:pPr>
    </w:p>
    <w:p w14:paraId="63A04A00" w14:textId="556D0A34" w:rsidR="001B1FC5" w:rsidRPr="00D22F19" w:rsidRDefault="001B1FC5" w:rsidP="00794601">
      <w:pPr>
        <w:spacing w:after="0"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Table 2</w:t>
      </w:r>
    </w:p>
    <w:p w14:paraId="532D6141" w14:textId="339CAFA7" w:rsidR="001B1FC5" w:rsidRPr="00D22F19" w:rsidRDefault="001B1FC5" w:rsidP="00794601">
      <w:pPr>
        <w:spacing w:after="0" w:line="200" w:lineRule="exact"/>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Chemical mechanisms for multicomponent fuels.</w:t>
      </w:r>
    </w:p>
    <w:tbl>
      <w:tblPr>
        <w:tblStyle w:val="TableGrid"/>
        <w:tblW w:w="0" w:type="auto"/>
        <w:tblLook w:val="04A0" w:firstRow="1" w:lastRow="0" w:firstColumn="1" w:lastColumn="0" w:noHBand="0" w:noVBand="1"/>
      </w:tblPr>
      <w:tblGrid>
        <w:gridCol w:w="1255"/>
        <w:gridCol w:w="1350"/>
        <w:gridCol w:w="1530"/>
        <w:gridCol w:w="1620"/>
        <w:gridCol w:w="1170"/>
        <w:gridCol w:w="1245"/>
      </w:tblGrid>
      <w:tr w:rsidR="001B1FC5" w:rsidRPr="00D22F19" w14:paraId="21F2574F" w14:textId="77777777" w:rsidTr="005E77DC">
        <w:tc>
          <w:tcPr>
            <w:tcW w:w="1255" w:type="dxa"/>
            <w:vAlign w:val="center"/>
          </w:tcPr>
          <w:p w14:paraId="1F59F38E" w14:textId="0A61690D"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First author</w:t>
            </w:r>
          </w:p>
        </w:tc>
        <w:tc>
          <w:tcPr>
            <w:tcW w:w="1350" w:type="dxa"/>
            <w:vAlign w:val="center"/>
          </w:tcPr>
          <w:p w14:paraId="58E155B1" w14:textId="22990F5A"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Fuels</w:t>
            </w:r>
            <w:r w:rsidR="005E77DC" w:rsidRPr="00D22F19">
              <w:rPr>
                <w:rStyle w:val="LineNumber"/>
                <w:rFonts w:ascii="Times New Roman" w:hAnsi="Times New Roman" w:cs="Times New Roman"/>
                <w:sz w:val="16"/>
                <w:szCs w:val="16"/>
              </w:rPr>
              <w:t xml:space="preserve"> or </w:t>
            </w:r>
            <w:r w:rsidRPr="00D22F19">
              <w:rPr>
                <w:rStyle w:val="LineNumber"/>
                <w:rFonts w:ascii="Times New Roman" w:hAnsi="Times New Roman" w:cs="Times New Roman"/>
                <w:sz w:val="16"/>
                <w:szCs w:val="16"/>
              </w:rPr>
              <w:t>molecules</w:t>
            </w:r>
          </w:p>
        </w:tc>
        <w:tc>
          <w:tcPr>
            <w:tcW w:w="1530" w:type="dxa"/>
            <w:vAlign w:val="center"/>
          </w:tcPr>
          <w:p w14:paraId="57A14F9A" w14:textId="7244883B"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 </w:t>
            </w:r>
            <w:r w:rsidR="005E77DC" w:rsidRPr="00D22F19">
              <w:rPr>
                <w:rStyle w:val="LineNumber"/>
                <w:rFonts w:ascii="Times New Roman" w:hAnsi="Times New Roman" w:cs="Times New Roman"/>
                <w:sz w:val="16"/>
                <w:szCs w:val="16"/>
              </w:rPr>
              <w:t xml:space="preserve">of </w:t>
            </w:r>
            <w:r w:rsidRPr="00D22F19">
              <w:rPr>
                <w:rStyle w:val="LineNumber"/>
                <w:rFonts w:ascii="Times New Roman" w:hAnsi="Times New Roman" w:cs="Times New Roman"/>
                <w:sz w:val="16"/>
                <w:szCs w:val="16"/>
              </w:rPr>
              <w:t>species</w:t>
            </w:r>
            <w:r w:rsidR="005E77DC" w:rsidRPr="00D22F19">
              <w:rPr>
                <w:rStyle w:val="LineNumber"/>
                <w:rFonts w:ascii="Times New Roman" w:hAnsi="Times New Roman" w:cs="Times New Roman"/>
                <w:sz w:val="16"/>
                <w:szCs w:val="16"/>
              </w:rPr>
              <w:t xml:space="preserve">               </w:t>
            </w:r>
            <w:r w:rsidRPr="00D22F19">
              <w:rPr>
                <w:rStyle w:val="LineNumber"/>
                <w:rFonts w:ascii="Times New Roman" w:hAnsi="Times New Roman" w:cs="Times New Roman"/>
                <w:sz w:val="16"/>
                <w:szCs w:val="16"/>
              </w:rPr>
              <w:t xml:space="preserve"> / #</w:t>
            </w:r>
            <w:r w:rsidR="005E77DC" w:rsidRPr="00D22F19">
              <w:rPr>
                <w:rStyle w:val="LineNumber"/>
                <w:rFonts w:ascii="Times New Roman" w:hAnsi="Times New Roman" w:cs="Times New Roman"/>
                <w:sz w:val="16"/>
                <w:szCs w:val="16"/>
              </w:rPr>
              <w:t xml:space="preserve"> of</w:t>
            </w:r>
            <w:r w:rsidRPr="00D22F19">
              <w:rPr>
                <w:rStyle w:val="LineNumber"/>
                <w:rFonts w:ascii="Times New Roman" w:hAnsi="Times New Roman" w:cs="Times New Roman"/>
                <w:sz w:val="16"/>
                <w:szCs w:val="16"/>
              </w:rPr>
              <w:t xml:space="preserve"> reactions</w:t>
            </w:r>
          </w:p>
        </w:tc>
        <w:tc>
          <w:tcPr>
            <w:tcW w:w="1620" w:type="dxa"/>
            <w:vAlign w:val="center"/>
          </w:tcPr>
          <w:p w14:paraId="62779ACA" w14:textId="37001C34"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Validation cases</w:t>
            </w:r>
          </w:p>
        </w:tc>
        <w:tc>
          <w:tcPr>
            <w:tcW w:w="1170" w:type="dxa"/>
            <w:vAlign w:val="center"/>
          </w:tcPr>
          <w:p w14:paraId="217A1B0A" w14:textId="469E139F"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Reference</w:t>
            </w:r>
          </w:p>
        </w:tc>
        <w:tc>
          <w:tcPr>
            <w:tcW w:w="1245" w:type="dxa"/>
            <w:vAlign w:val="center"/>
          </w:tcPr>
          <w:p w14:paraId="646C186F" w14:textId="5CE94CF8"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Mechanism designation</w:t>
            </w:r>
          </w:p>
        </w:tc>
      </w:tr>
      <w:tr w:rsidR="001B1FC5" w:rsidRPr="00D22F19" w14:paraId="33A217BC" w14:textId="77777777" w:rsidTr="005E77DC">
        <w:tc>
          <w:tcPr>
            <w:tcW w:w="1255" w:type="dxa"/>
            <w:vAlign w:val="center"/>
          </w:tcPr>
          <w:p w14:paraId="690C2446" w14:textId="3008604F"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O. Abianeh</w:t>
            </w:r>
          </w:p>
        </w:tc>
        <w:tc>
          <w:tcPr>
            <w:tcW w:w="1350" w:type="dxa"/>
            <w:vAlign w:val="center"/>
          </w:tcPr>
          <w:p w14:paraId="11D88293" w14:textId="1A46BB7D"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TRF-Ethanol</w:t>
            </w:r>
          </w:p>
        </w:tc>
        <w:tc>
          <w:tcPr>
            <w:tcW w:w="1530" w:type="dxa"/>
            <w:vAlign w:val="center"/>
          </w:tcPr>
          <w:p w14:paraId="3A15FF85" w14:textId="3217361A"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62 / 194</w:t>
            </w:r>
          </w:p>
        </w:tc>
        <w:tc>
          <w:tcPr>
            <w:tcW w:w="1620" w:type="dxa"/>
            <w:vAlign w:val="center"/>
          </w:tcPr>
          <w:p w14:paraId="78F85B0B" w14:textId="4DD629E7"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LFS</w:t>
            </w:r>
          </w:p>
        </w:tc>
        <w:tc>
          <w:tcPr>
            <w:tcW w:w="1170" w:type="dxa"/>
            <w:vAlign w:val="center"/>
          </w:tcPr>
          <w:p w14:paraId="6AC9AB02" w14:textId="447452FB"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[2]</w:t>
            </w:r>
          </w:p>
        </w:tc>
        <w:tc>
          <w:tcPr>
            <w:tcW w:w="1245" w:type="dxa"/>
            <w:vAlign w:val="center"/>
          </w:tcPr>
          <w:p w14:paraId="55B248DD" w14:textId="47204741"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A62</w:t>
            </w:r>
          </w:p>
        </w:tc>
      </w:tr>
      <w:tr w:rsidR="001B1FC5" w:rsidRPr="00D22F19" w14:paraId="0138304B" w14:textId="77777777" w:rsidTr="005E77DC">
        <w:tc>
          <w:tcPr>
            <w:tcW w:w="1255" w:type="dxa"/>
            <w:vAlign w:val="center"/>
          </w:tcPr>
          <w:p w14:paraId="6C754BC7" w14:textId="5FED6F53"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H. Wang</w:t>
            </w:r>
          </w:p>
        </w:tc>
        <w:tc>
          <w:tcPr>
            <w:tcW w:w="1350" w:type="dxa"/>
            <w:vAlign w:val="center"/>
          </w:tcPr>
          <w:p w14:paraId="6AE9123E" w14:textId="6F5FA771"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TRF-PAH</w:t>
            </w:r>
          </w:p>
        </w:tc>
        <w:tc>
          <w:tcPr>
            <w:tcW w:w="1530" w:type="dxa"/>
            <w:vAlign w:val="center"/>
          </w:tcPr>
          <w:p w14:paraId="0A6DC598" w14:textId="01719A86"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109 / 543</w:t>
            </w:r>
          </w:p>
        </w:tc>
        <w:tc>
          <w:tcPr>
            <w:tcW w:w="1620" w:type="dxa"/>
            <w:vAlign w:val="center"/>
          </w:tcPr>
          <w:p w14:paraId="30420F71" w14:textId="28649322"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LFS, HCCI, DICI</w:t>
            </w:r>
          </w:p>
        </w:tc>
        <w:tc>
          <w:tcPr>
            <w:tcW w:w="1170" w:type="dxa"/>
            <w:vAlign w:val="center"/>
          </w:tcPr>
          <w:p w14:paraId="715736DE" w14:textId="532BC3E3"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[3]</w:t>
            </w:r>
          </w:p>
        </w:tc>
        <w:tc>
          <w:tcPr>
            <w:tcW w:w="1245" w:type="dxa"/>
            <w:vAlign w:val="center"/>
          </w:tcPr>
          <w:p w14:paraId="39E0D42A" w14:textId="2BC766C3"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W109</w:t>
            </w:r>
          </w:p>
        </w:tc>
      </w:tr>
      <w:tr w:rsidR="001B1FC5" w:rsidRPr="00D22F19" w14:paraId="71BBD387" w14:textId="77777777" w:rsidTr="005E77DC">
        <w:tc>
          <w:tcPr>
            <w:tcW w:w="1255" w:type="dxa"/>
            <w:vAlign w:val="center"/>
          </w:tcPr>
          <w:p w14:paraId="63A16956" w14:textId="1069F787"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J.C.G. Andrae</w:t>
            </w:r>
          </w:p>
        </w:tc>
        <w:tc>
          <w:tcPr>
            <w:tcW w:w="1350" w:type="dxa"/>
            <w:vAlign w:val="center"/>
          </w:tcPr>
          <w:p w14:paraId="4252FC02" w14:textId="5629386F"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TRF-Ethanol</w:t>
            </w:r>
          </w:p>
        </w:tc>
        <w:tc>
          <w:tcPr>
            <w:tcW w:w="1530" w:type="dxa"/>
            <w:vAlign w:val="center"/>
          </w:tcPr>
          <w:p w14:paraId="049AB006" w14:textId="63547641"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143 / 672</w:t>
            </w:r>
          </w:p>
        </w:tc>
        <w:tc>
          <w:tcPr>
            <w:tcW w:w="1620" w:type="dxa"/>
            <w:vAlign w:val="center"/>
          </w:tcPr>
          <w:p w14:paraId="3D5F7ABF" w14:textId="565CD944"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LFS, HCCI</w:t>
            </w:r>
          </w:p>
        </w:tc>
        <w:tc>
          <w:tcPr>
            <w:tcW w:w="1170" w:type="dxa"/>
            <w:vAlign w:val="center"/>
          </w:tcPr>
          <w:p w14:paraId="12F4BD71" w14:textId="2EDB4090"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[4]</w:t>
            </w:r>
          </w:p>
        </w:tc>
        <w:tc>
          <w:tcPr>
            <w:tcW w:w="1245" w:type="dxa"/>
            <w:vAlign w:val="center"/>
          </w:tcPr>
          <w:p w14:paraId="5214598A" w14:textId="17AB909B"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A143</w:t>
            </w:r>
          </w:p>
        </w:tc>
      </w:tr>
      <w:tr w:rsidR="001B1FC5" w:rsidRPr="00D22F19" w14:paraId="150AD4BD" w14:textId="77777777" w:rsidTr="005E77DC">
        <w:tc>
          <w:tcPr>
            <w:tcW w:w="1255" w:type="dxa"/>
            <w:vAlign w:val="center"/>
          </w:tcPr>
          <w:p w14:paraId="4DAEDE6C" w14:textId="63F55E3E"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J.C.G. Andrae</w:t>
            </w:r>
          </w:p>
        </w:tc>
        <w:tc>
          <w:tcPr>
            <w:tcW w:w="1350" w:type="dxa"/>
            <w:vAlign w:val="center"/>
          </w:tcPr>
          <w:p w14:paraId="4897C327" w14:textId="7B5A154D"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TRF-Ethanol</w:t>
            </w:r>
          </w:p>
        </w:tc>
        <w:tc>
          <w:tcPr>
            <w:tcW w:w="1530" w:type="dxa"/>
            <w:vAlign w:val="center"/>
          </w:tcPr>
          <w:p w14:paraId="01269AEB" w14:textId="33A8BD61"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1121 / 4961</w:t>
            </w:r>
          </w:p>
        </w:tc>
        <w:tc>
          <w:tcPr>
            <w:tcW w:w="1620" w:type="dxa"/>
            <w:vAlign w:val="center"/>
          </w:tcPr>
          <w:p w14:paraId="4111E47D" w14:textId="21651A2B"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ST</w:t>
            </w:r>
          </w:p>
        </w:tc>
        <w:tc>
          <w:tcPr>
            <w:tcW w:w="1170" w:type="dxa"/>
            <w:vAlign w:val="center"/>
          </w:tcPr>
          <w:p w14:paraId="66777550" w14:textId="01D438A1"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[5]</w:t>
            </w:r>
          </w:p>
        </w:tc>
        <w:tc>
          <w:tcPr>
            <w:tcW w:w="1245" w:type="dxa"/>
            <w:vAlign w:val="center"/>
          </w:tcPr>
          <w:p w14:paraId="0FDC6491" w14:textId="78F025F2" w:rsidR="001B1FC5" w:rsidRPr="00D22F19" w:rsidRDefault="001B1FC5" w:rsidP="00794601">
            <w:pPr>
              <w:spacing w:line="200" w:lineRule="exact"/>
              <w:jc w:val="center"/>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A1121</w:t>
            </w:r>
          </w:p>
        </w:tc>
      </w:tr>
    </w:tbl>
    <w:p w14:paraId="6E40B386" w14:textId="77777777" w:rsidR="00F51DC9" w:rsidRPr="00D22F19" w:rsidRDefault="00F51DC9" w:rsidP="00794601">
      <w:pPr>
        <w:spacing w:after="0" w:line="200" w:lineRule="exact"/>
        <w:ind w:firstLine="216"/>
        <w:jc w:val="both"/>
        <w:rPr>
          <w:rStyle w:val="LineNumber"/>
          <w:rFonts w:ascii="Times New Roman" w:hAnsi="Times New Roman" w:cs="Times New Roman"/>
          <w:sz w:val="18"/>
          <w:szCs w:val="18"/>
        </w:rPr>
        <w:sectPr w:rsidR="00F51DC9" w:rsidRPr="00D22F19" w:rsidSect="00017BFA">
          <w:type w:val="continuous"/>
          <w:pgSz w:w="12240" w:h="15840" w:code="1"/>
          <w:pgMar w:top="1800" w:right="2030" w:bottom="1800" w:left="2030" w:header="720" w:footer="720" w:gutter="0"/>
          <w:lnNumType w:countBy="1" w:distance="43"/>
          <w:cols w:space="475"/>
          <w:docGrid w:linePitch="360"/>
        </w:sectPr>
      </w:pPr>
    </w:p>
    <w:p w14:paraId="78446A22" w14:textId="77777777" w:rsidR="00C353EE" w:rsidRPr="00D22F19" w:rsidRDefault="00C353EE" w:rsidP="00794601">
      <w:pPr>
        <w:spacing w:after="0" w:line="200" w:lineRule="exact"/>
        <w:ind w:firstLine="216"/>
        <w:jc w:val="both"/>
        <w:rPr>
          <w:rStyle w:val="LineNumber"/>
          <w:rFonts w:ascii="Times New Roman" w:hAnsi="Times New Roman" w:cs="Times New Roman"/>
          <w:sz w:val="18"/>
          <w:szCs w:val="18"/>
        </w:rPr>
      </w:pPr>
    </w:p>
    <w:p w14:paraId="60A84B3D" w14:textId="41881CA8" w:rsidR="00F90DD0" w:rsidRPr="008E28BD" w:rsidRDefault="00971B00" w:rsidP="008E28BD">
      <w:pPr>
        <w:spacing w:after="80" w:line="200" w:lineRule="exact"/>
        <w:rPr>
          <w:rStyle w:val="LineNumber"/>
          <w:rFonts w:ascii="Times New Roman" w:hAnsi="Times New Roman" w:cs="Times New Roman"/>
          <w:b/>
          <w:bCs/>
          <w:sz w:val="20"/>
          <w:szCs w:val="20"/>
        </w:rPr>
      </w:pPr>
      <w:r w:rsidRPr="008E28BD">
        <w:rPr>
          <w:rStyle w:val="LineNumber"/>
          <w:rFonts w:ascii="Times New Roman" w:hAnsi="Times New Roman" w:cs="Times New Roman"/>
          <w:b/>
          <w:bCs/>
          <w:sz w:val="20"/>
          <w:szCs w:val="20"/>
        </w:rPr>
        <w:t>Unnumbered sections</w:t>
      </w:r>
    </w:p>
    <w:p w14:paraId="768AC1E2" w14:textId="41DD8E14" w:rsidR="000E0019" w:rsidRPr="00D22F19" w:rsidRDefault="004611C7"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The </w:t>
      </w:r>
      <w:r w:rsidR="002F0DC8">
        <w:rPr>
          <w:rStyle w:val="LineNumber"/>
          <w:rFonts w:ascii="Times New Roman" w:hAnsi="Times New Roman" w:cs="Times New Roman"/>
          <w:sz w:val="18"/>
          <w:szCs w:val="18"/>
        </w:rPr>
        <w:t>CrediT authorship</w:t>
      </w:r>
      <w:r w:rsidR="00CC2643">
        <w:rPr>
          <w:rStyle w:val="LineNumber"/>
          <w:rFonts w:ascii="Times New Roman" w:hAnsi="Times New Roman" w:cs="Times New Roman"/>
          <w:sz w:val="18"/>
          <w:szCs w:val="18"/>
        </w:rPr>
        <w:t xml:space="preserve"> contirbution statement, </w:t>
      </w:r>
      <w:r w:rsidR="007F7653" w:rsidRPr="00D22F19">
        <w:rPr>
          <w:rStyle w:val="LineNumber"/>
          <w:rFonts w:ascii="Times New Roman" w:hAnsi="Times New Roman" w:cs="Times New Roman"/>
          <w:sz w:val="18"/>
          <w:szCs w:val="18"/>
        </w:rPr>
        <w:t xml:space="preserve">Declaration of </w:t>
      </w:r>
      <w:r w:rsidR="00CC2643">
        <w:rPr>
          <w:rStyle w:val="LineNumber"/>
          <w:rFonts w:ascii="Times New Roman" w:hAnsi="Times New Roman" w:cs="Times New Roman"/>
          <w:sz w:val="18"/>
          <w:szCs w:val="18"/>
        </w:rPr>
        <w:t>c</w:t>
      </w:r>
      <w:r w:rsidR="007F7653" w:rsidRPr="00D22F19">
        <w:rPr>
          <w:rStyle w:val="LineNumber"/>
          <w:rFonts w:ascii="Times New Roman" w:hAnsi="Times New Roman" w:cs="Times New Roman"/>
          <w:sz w:val="18"/>
          <w:szCs w:val="18"/>
        </w:rPr>
        <w:t xml:space="preserve">ompeting </w:t>
      </w:r>
      <w:r w:rsidR="00CC2643">
        <w:rPr>
          <w:rStyle w:val="LineNumber"/>
          <w:rFonts w:ascii="Times New Roman" w:hAnsi="Times New Roman" w:cs="Times New Roman"/>
          <w:sz w:val="18"/>
          <w:szCs w:val="18"/>
        </w:rPr>
        <w:t>i</w:t>
      </w:r>
      <w:r w:rsidR="007F7653" w:rsidRPr="00D22F19">
        <w:rPr>
          <w:rStyle w:val="LineNumber"/>
          <w:rFonts w:ascii="Times New Roman" w:hAnsi="Times New Roman" w:cs="Times New Roman"/>
          <w:sz w:val="18"/>
          <w:szCs w:val="18"/>
        </w:rPr>
        <w:t xml:space="preserve">nterest, </w:t>
      </w:r>
      <w:r w:rsidRPr="00D22F19">
        <w:rPr>
          <w:rStyle w:val="LineNumber"/>
          <w:rFonts w:ascii="Times New Roman" w:hAnsi="Times New Roman" w:cs="Times New Roman"/>
          <w:sz w:val="18"/>
          <w:szCs w:val="18"/>
        </w:rPr>
        <w:t>Acknowledgement</w:t>
      </w:r>
      <w:r w:rsidR="00F53A4D" w:rsidRPr="00D22F19">
        <w:rPr>
          <w:rStyle w:val="LineNumber"/>
          <w:rFonts w:ascii="Times New Roman" w:hAnsi="Times New Roman" w:cs="Times New Roman"/>
          <w:sz w:val="18"/>
          <w:szCs w:val="18"/>
        </w:rPr>
        <w:t>s</w:t>
      </w:r>
      <w:r w:rsidRPr="00D22F19">
        <w:rPr>
          <w:rStyle w:val="LineNumber"/>
          <w:rFonts w:ascii="Times New Roman" w:hAnsi="Times New Roman" w:cs="Times New Roman"/>
          <w:sz w:val="18"/>
          <w:szCs w:val="18"/>
        </w:rPr>
        <w:t xml:space="preserve">, Supplementary </w:t>
      </w:r>
      <w:r w:rsidR="00CC2643">
        <w:rPr>
          <w:rStyle w:val="LineNumber"/>
          <w:rFonts w:ascii="Times New Roman" w:hAnsi="Times New Roman" w:cs="Times New Roman"/>
          <w:sz w:val="18"/>
          <w:szCs w:val="18"/>
        </w:rPr>
        <w:t>m</w:t>
      </w:r>
      <w:r w:rsidRPr="00D22F19">
        <w:rPr>
          <w:rStyle w:val="LineNumber"/>
          <w:rFonts w:ascii="Times New Roman" w:hAnsi="Times New Roman" w:cs="Times New Roman"/>
          <w:sz w:val="18"/>
          <w:szCs w:val="18"/>
        </w:rPr>
        <w:t>aterial</w:t>
      </w:r>
      <w:r w:rsidR="00737E08" w:rsidRPr="00D22F19">
        <w:rPr>
          <w:rStyle w:val="LineNumber"/>
          <w:rFonts w:ascii="Times New Roman" w:hAnsi="Times New Roman" w:cs="Times New Roman"/>
          <w:sz w:val="18"/>
          <w:szCs w:val="18"/>
        </w:rPr>
        <w:t xml:space="preserve"> (if included)</w:t>
      </w:r>
      <w:r w:rsidR="00F53A4D" w:rsidRPr="00D22F19">
        <w:rPr>
          <w:rStyle w:val="LineNumber"/>
          <w:rFonts w:ascii="Times New Roman" w:hAnsi="Times New Roman" w:cs="Times New Roman"/>
          <w:sz w:val="18"/>
          <w:szCs w:val="18"/>
        </w:rPr>
        <w:t>,</w:t>
      </w:r>
      <w:r w:rsidRPr="00D22F19">
        <w:rPr>
          <w:rStyle w:val="LineNumber"/>
          <w:rFonts w:ascii="Times New Roman" w:hAnsi="Times New Roman" w:cs="Times New Roman"/>
          <w:sz w:val="18"/>
          <w:szCs w:val="18"/>
        </w:rPr>
        <w:t xml:space="preserve"> and Reference</w:t>
      </w:r>
      <w:r w:rsidR="007E4A4C" w:rsidRPr="00D22F19">
        <w:rPr>
          <w:rStyle w:val="LineNumber"/>
          <w:rFonts w:ascii="Times New Roman" w:hAnsi="Times New Roman" w:cs="Times New Roman"/>
          <w:sz w:val="18"/>
          <w:szCs w:val="18"/>
        </w:rPr>
        <w:t>s</w:t>
      </w:r>
      <w:r w:rsidRPr="00D22F19">
        <w:rPr>
          <w:rStyle w:val="LineNumber"/>
          <w:rFonts w:ascii="Times New Roman" w:hAnsi="Times New Roman" w:cs="Times New Roman"/>
          <w:sz w:val="18"/>
          <w:szCs w:val="18"/>
        </w:rPr>
        <w:t xml:space="preserve"> section headings are not numbered</w:t>
      </w:r>
      <w:r w:rsidR="007E4A4C" w:rsidRPr="00D22F19">
        <w:rPr>
          <w:rStyle w:val="LineNumber"/>
          <w:rFonts w:ascii="Times New Roman" w:hAnsi="Times New Roman" w:cs="Times New Roman"/>
          <w:sz w:val="18"/>
          <w:szCs w:val="18"/>
        </w:rPr>
        <w:t>. The font</w:t>
      </w:r>
      <w:r w:rsidRPr="00D22F19">
        <w:rPr>
          <w:rStyle w:val="LineNumber"/>
          <w:rFonts w:ascii="Times New Roman" w:hAnsi="Times New Roman" w:cs="Times New Roman"/>
          <w:sz w:val="18"/>
          <w:szCs w:val="18"/>
        </w:rPr>
        <w:t xml:space="preserve"> and spacing are the same as those for </w:t>
      </w:r>
      <w:r w:rsidR="000E0019" w:rsidRPr="00D22F19">
        <w:rPr>
          <w:rStyle w:val="LineNumber"/>
          <w:rFonts w:ascii="Times New Roman" w:hAnsi="Times New Roman" w:cs="Times New Roman"/>
          <w:sz w:val="18"/>
          <w:szCs w:val="18"/>
        </w:rPr>
        <w:t>regular</w:t>
      </w:r>
      <w:r w:rsidRPr="00D22F19">
        <w:rPr>
          <w:rStyle w:val="LineNumber"/>
          <w:rFonts w:ascii="Times New Roman" w:hAnsi="Times New Roman" w:cs="Times New Roman"/>
          <w:sz w:val="18"/>
          <w:szCs w:val="18"/>
        </w:rPr>
        <w:t xml:space="preserve"> section headings.</w:t>
      </w:r>
    </w:p>
    <w:p w14:paraId="2832980D" w14:textId="1F1D5D68" w:rsidR="00F90DD0" w:rsidRPr="00D22F19" w:rsidRDefault="00FC77D4"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The authors should consult the Guide for Authors of</w:t>
      </w:r>
      <w:r w:rsidR="000E0019" w:rsidRPr="00D22F19">
        <w:rPr>
          <w:rStyle w:val="LineNumber"/>
          <w:rFonts w:ascii="Times New Roman" w:hAnsi="Times New Roman" w:cs="Times New Roman"/>
          <w:sz w:val="18"/>
          <w:szCs w:val="18"/>
        </w:rPr>
        <w:t xml:space="preserve"> </w:t>
      </w:r>
      <w:r w:rsidR="009702AD" w:rsidRPr="00D22F19">
        <w:rPr>
          <w:rStyle w:val="LineNumber"/>
          <w:rFonts w:ascii="Times New Roman" w:hAnsi="Times New Roman" w:cs="Times New Roman"/>
          <w:i/>
          <w:iCs/>
          <w:sz w:val="18"/>
          <w:szCs w:val="18"/>
        </w:rPr>
        <w:t>Combustion and Flame</w:t>
      </w:r>
      <w:r w:rsidR="000E0019" w:rsidRPr="00D22F19">
        <w:rPr>
          <w:rStyle w:val="LineNumber"/>
          <w:rFonts w:ascii="Times New Roman" w:hAnsi="Times New Roman" w:cs="Times New Roman"/>
          <w:sz w:val="18"/>
          <w:szCs w:val="18"/>
        </w:rPr>
        <w:t xml:space="preserve"> </w:t>
      </w:r>
      <w:r w:rsidRPr="00D22F19">
        <w:rPr>
          <w:rStyle w:val="LineNumber"/>
          <w:rFonts w:ascii="Times New Roman" w:hAnsi="Times New Roman" w:cs="Times New Roman"/>
          <w:sz w:val="18"/>
          <w:szCs w:val="18"/>
        </w:rPr>
        <w:t xml:space="preserve">for </w:t>
      </w:r>
      <w:r w:rsidR="0028202A" w:rsidRPr="00D22F19">
        <w:rPr>
          <w:rStyle w:val="LineNumber"/>
          <w:rFonts w:ascii="Times New Roman" w:hAnsi="Times New Roman" w:cs="Times New Roman"/>
          <w:sz w:val="18"/>
          <w:szCs w:val="18"/>
        </w:rPr>
        <w:t>R</w:t>
      </w:r>
      <w:r w:rsidRPr="00D22F19">
        <w:rPr>
          <w:rStyle w:val="LineNumber"/>
          <w:rFonts w:ascii="Times New Roman" w:hAnsi="Times New Roman" w:cs="Times New Roman"/>
          <w:sz w:val="18"/>
          <w:szCs w:val="18"/>
        </w:rPr>
        <w:t xml:space="preserve">eference formatting that needs to be followed exactly. </w:t>
      </w:r>
      <w:r w:rsidR="007B271F" w:rsidRPr="00D22F19">
        <w:rPr>
          <w:rStyle w:val="LineNumber"/>
          <w:rFonts w:ascii="Times New Roman" w:hAnsi="Times New Roman" w:cs="Times New Roman"/>
          <w:sz w:val="18"/>
          <w:szCs w:val="18"/>
        </w:rPr>
        <w:t xml:space="preserve">The font size in the References section is 8pt with </w:t>
      </w:r>
      <w:r w:rsidR="003B3997" w:rsidRPr="00D22F19">
        <w:rPr>
          <w:rStyle w:val="LineNumber"/>
          <w:rFonts w:ascii="Times New Roman" w:hAnsi="Times New Roman" w:cs="Times New Roman"/>
          <w:sz w:val="18"/>
          <w:szCs w:val="18"/>
        </w:rPr>
        <w:t>10</w:t>
      </w:r>
      <w:r w:rsidR="007B271F" w:rsidRPr="00D22F19">
        <w:rPr>
          <w:rStyle w:val="LineNumber"/>
          <w:rFonts w:ascii="Times New Roman" w:hAnsi="Times New Roman" w:cs="Times New Roman"/>
          <w:sz w:val="18"/>
          <w:szCs w:val="18"/>
        </w:rPr>
        <w:t>pt line spacing.</w:t>
      </w:r>
      <w:r w:rsidR="000E0019" w:rsidRPr="00D22F19">
        <w:rPr>
          <w:rStyle w:val="LineNumber"/>
          <w:rFonts w:ascii="Times New Roman" w:hAnsi="Times New Roman" w:cs="Times New Roman"/>
          <w:sz w:val="18"/>
          <w:szCs w:val="18"/>
        </w:rPr>
        <w:t xml:space="preserve"> Note that titles are to</w:t>
      </w:r>
      <w:r w:rsidR="004611C7" w:rsidRPr="00D22F19">
        <w:rPr>
          <w:rStyle w:val="LineNumber"/>
          <w:rFonts w:ascii="Times New Roman" w:hAnsi="Times New Roman" w:cs="Times New Roman"/>
          <w:sz w:val="18"/>
          <w:szCs w:val="18"/>
        </w:rPr>
        <w:t xml:space="preserve"> </w:t>
      </w:r>
      <w:r w:rsidR="00B75B2E" w:rsidRPr="00D22F19">
        <w:rPr>
          <w:rStyle w:val="LineNumber"/>
          <w:rFonts w:ascii="Times New Roman" w:hAnsi="Times New Roman" w:cs="Times New Roman"/>
          <w:sz w:val="18"/>
          <w:szCs w:val="18"/>
        </w:rPr>
        <w:t>be included for journal articles</w:t>
      </w:r>
      <w:r w:rsidR="000E0019" w:rsidRPr="00D22F19">
        <w:rPr>
          <w:rStyle w:val="LineNumber"/>
          <w:rFonts w:ascii="Times New Roman" w:hAnsi="Times New Roman" w:cs="Times New Roman"/>
          <w:sz w:val="18"/>
          <w:szCs w:val="18"/>
        </w:rPr>
        <w:t xml:space="preserve">. </w:t>
      </w:r>
      <w:r w:rsidR="00274961" w:rsidRPr="00D22F19">
        <w:rPr>
          <w:rStyle w:val="LineNumber"/>
          <w:rFonts w:ascii="Times New Roman" w:hAnsi="Times New Roman" w:cs="Times New Roman"/>
          <w:sz w:val="18"/>
          <w:szCs w:val="18"/>
        </w:rPr>
        <w:t>I</w:t>
      </w:r>
      <w:r w:rsidR="00B35527" w:rsidRPr="00D22F19">
        <w:rPr>
          <w:rStyle w:val="LineNumber"/>
          <w:rFonts w:ascii="Times New Roman" w:hAnsi="Times New Roman" w:cs="Times New Roman"/>
          <w:sz w:val="18"/>
          <w:szCs w:val="18"/>
        </w:rPr>
        <w:t>f</w:t>
      </w:r>
      <w:r w:rsidR="00274961" w:rsidRPr="00D22F19">
        <w:rPr>
          <w:rStyle w:val="LineNumber"/>
          <w:rFonts w:ascii="Times New Roman" w:hAnsi="Times New Roman" w:cs="Times New Roman"/>
          <w:sz w:val="18"/>
          <w:szCs w:val="18"/>
        </w:rPr>
        <w:t xml:space="preserve"> </w:t>
      </w:r>
      <w:r w:rsidR="008E36E5" w:rsidRPr="00D22F19">
        <w:rPr>
          <w:rStyle w:val="LineNumber"/>
          <w:rFonts w:ascii="Times New Roman" w:hAnsi="Times New Roman" w:cs="Times New Roman"/>
          <w:sz w:val="18"/>
          <w:szCs w:val="18"/>
        </w:rPr>
        <w:t>a</w:t>
      </w:r>
      <w:r w:rsidR="00274961" w:rsidRPr="00D22F19">
        <w:rPr>
          <w:rStyle w:val="LineNumber"/>
          <w:rFonts w:ascii="Times New Roman" w:hAnsi="Times New Roman" w:cs="Times New Roman"/>
          <w:sz w:val="18"/>
          <w:szCs w:val="18"/>
        </w:rPr>
        <w:t xml:space="preserve"> </w:t>
      </w:r>
      <w:r w:rsidR="00737E08" w:rsidRPr="00D22F19">
        <w:rPr>
          <w:rStyle w:val="LineNumber"/>
          <w:rFonts w:ascii="Times New Roman" w:hAnsi="Times New Roman" w:cs="Times New Roman"/>
          <w:sz w:val="18"/>
          <w:szCs w:val="18"/>
        </w:rPr>
        <w:t>paper</w:t>
      </w:r>
      <w:r w:rsidR="00274961" w:rsidRPr="00D22F19">
        <w:rPr>
          <w:rStyle w:val="LineNumber"/>
          <w:rFonts w:ascii="Times New Roman" w:hAnsi="Times New Roman" w:cs="Times New Roman"/>
          <w:sz w:val="18"/>
          <w:szCs w:val="18"/>
        </w:rPr>
        <w:t xml:space="preserve"> is accepted for publication, links will be added </w:t>
      </w:r>
      <w:r w:rsidR="003B3997" w:rsidRPr="00D22F19">
        <w:rPr>
          <w:rStyle w:val="LineNumber"/>
          <w:rFonts w:ascii="Times New Roman" w:hAnsi="Times New Roman" w:cs="Times New Roman"/>
          <w:sz w:val="18"/>
          <w:szCs w:val="18"/>
        </w:rPr>
        <w:t>in</w:t>
      </w:r>
      <w:r w:rsidR="00274961" w:rsidRPr="00D22F19">
        <w:rPr>
          <w:rStyle w:val="LineNumber"/>
          <w:rFonts w:ascii="Times New Roman" w:hAnsi="Times New Roman" w:cs="Times New Roman"/>
          <w:sz w:val="18"/>
          <w:szCs w:val="18"/>
        </w:rPr>
        <w:t xml:space="preserve"> the </w:t>
      </w:r>
      <w:r w:rsidR="00737E08" w:rsidRPr="00D22F19">
        <w:rPr>
          <w:rStyle w:val="LineNumber"/>
          <w:rFonts w:ascii="Times New Roman" w:hAnsi="Times New Roman" w:cs="Times New Roman"/>
          <w:sz w:val="18"/>
          <w:szCs w:val="18"/>
        </w:rPr>
        <w:t xml:space="preserve">final </w:t>
      </w:r>
      <w:r w:rsidR="00274961" w:rsidRPr="00D22F19">
        <w:rPr>
          <w:rStyle w:val="LineNumber"/>
          <w:rFonts w:ascii="Times New Roman" w:hAnsi="Times New Roman" w:cs="Times New Roman"/>
          <w:sz w:val="18"/>
          <w:szCs w:val="18"/>
        </w:rPr>
        <w:t xml:space="preserve">published paper to directly access each </w:t>
      </w:r>
      <w:r w:rsidR="00737E08" w:rsidRPr="00D22F19">
        <w:rPr>
          <w:rStyle w:val="LineNumber"/>
          <w:rFonts w:ascii="Times New Roman" w:hAnsi="Times New Roman" w:cs="Times New Roman"/>
          <w:sz w:val="18"/>
          <w:szCs w:val="18"/>
        </w:rPr>
        <w:t xml:space="preserve">of </w:t>
      </w:r>
      <w:r w:rsidR="00274961" w:rsidRPr="00D22F19">
        <w:rPr>
          <w:rStyle w:val="LineNumber"/>
          <w:rFonts w:ascii="Times New Roman" w:hAnsi="Times New Roman" w:cs="Times New Roman"/>
          <w:sz w:val="18"/>
          <w:szCs w:val="18"/>
        </w:rPr>
        <w:t>the references, where available.</w:t>
      </w:r>
      <w:r w:rsidR="007F7653" w:rsidRPr="00D22F19">
        <w:rPr>
          <w:rStyle w:val="LineNumber"/>
          <w:rFonts w:ascii="Times New Roman" w:hAnsi="Times New Roman" w:cs="Times New Roman"/>
          <w:sz w:val="18"/>
          <w:szCs w:val="18"/>
        </w:rPr>
        <w:t xml:space="preserve"> It is not necessary to include such links in your submitted manuscript.</w:t>
      </w:r>
    </w:p>
    <w:p w14:paraId="21EF2792" w14:textId="77777777" w:rsidR="003D51F8" w:rsidRDefault="003D51F8" w:rsidP="003D51F8">
      <w:pPr>
        <w:pStyle w:val="ListParagraph"/>
        <w:spacing w:after="80" w:line="200" w:lineRule="exact"/>
        <w:ind w:left="0"/>
        <w:jc w:val="both"/>
        <w:rPr>
          <w:rStyle w:val="LineNumber"/>
          <w:rFonts w:ascii="Times New Roman" w:hAnsi="Times New Roman" w:cs="Times New Roman"/>
          <w:b/>
          <w:bCs/>
          <w:sz w:val="20"/>
          <w:szCs w:val="20"/>
        </w:rPr>
      </w:pPr>
    </w:p>
    <w:p w14:paraId="2B084E98" w14:textId="7CA35B36" w:rsidR="00F114D1" w:rsidRPr="00D22F19" w:rsidRDefault="00F114D1" w:rsidP="003D51F8">
      <w:pPr>
        <w:pStyle w:val="ListParagraph"/>
        <w:spacing w:after="80" w:line="200" w:lineRule="exact"/>
        <w:ind w:left="0"/>
        <w:jc w:val="both"/>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Nomenclature and appendi</w:t>
      </w:r>
      <w:r w:rsidR="00097CA8" w:rsidRPr="00D22F19">
        <w:rPr>
          <w:rStyle w:val="LineNumber"/>
          <w:rFonts w:ascii="Times New Roman" w:hAnsi="Times New Roman" w:cs="Times New Roman"/>
          <w:b/>
          <w:bCs/>
          <w:sz w:val="20"/>
          <w:szCs w:val="20"/>
        </w:rPr>
        <w:t>ces</w:t>
      </w:r>
    </w:p>
    <w:p w14:paraId="7A78F3E0" w14:textId="08E0F7B9" w:rsidR="00C72E49" w:rsidRPr="00D22F19" w:rsidRDefault="001F2C7C"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The authors are encouraged to upload the</w:t>
      </w:r>
      <w:r w:rsidR="00F114D1" w:rsidRPr="00D22F19">
        <w:rPr>
          <w:rStyle w:val="LineNumber"/>
          <w:rFonts w:ascii="Times New Roman" w:hAnsi="Times New Roman" w:cs="Times New Roman"/>
          <w:sz w:val="18"/>
          <w:szCs w:val="18"/>
        </w:rPr>
        <w:t xml:space="preserve"> </w:t>
      </w:r>
      <w:r w:rsidRPr="00D22F19">
        <w:rPr>
          <w:rStyle w:val="LineNumber"/>
          <w:rFonts w:ascii="Times New Roman" w:hAnsi="Times New Roman" w:cs="Times New Roman"/>
          <w:sz w:val="18"/>
          <w:szCs w:val="18"/>
        </w:rPr>
        <w:t>N</w:t>
      </w:r>
      <w:r w:rsidR="00F114D1" w:rsidRPr="00D22F19">
        <w:rPr>
          <w:rStyle w:val="LineNumber"/>
          <w:rFonts w:ascii="Times New Roman" w:hAnsi="Times New Roman" w:cs="Times New Roman"/>
          <w:sz w:val="18"/>
          <w:szCs w:val="18"/>
        </w:rPr>
        <w:t xml:space="preserve">omenclature section and </w:t>
      </w:r>
      <w:r w:rsidRPr="00D22F19">
        <w:rPr>
          <w:rStyle w:val="LineNumber"/>
          <w:rFonts w:ascii="Times New Roman" w:hAnsi="Times New Roman" w:cs="Times New Roman"/>
          <w:sz w:val="18"/>
          <w:szCs w:val="18"/>
        </w:rPr>
        <w:t>A</w:t>
      </w:r>
      <w:r w:rsidR="00F114D1" w:rsidRPr="00D22F19">
        <w:rPr>
          <w:rStyle w:val="LineNumber"/>
          <w:rFonts w:ascii="Times New Roman" w:hAnsi="Times New Roman" w:cs="Times New Roman"/>
          <w:sz w:val="18"/>
          <w:szCs w:val="18"/>
        </w:rPr>
        <w:t>ppendi</w:t>
      </w:r>
      <w:r w:rsidRPr="00D22F19">
        <w:rPr>
          <w:rStyle w:val="LineNumber"/>
          <w:rFonts w:ascii="Times New Roman" w:hAnsi="Times New Roman" w:cs="Times New Roman"/>
          <w:sz w:val="18"/>
          <w:szCs w:val="18"/>
        </w:rPr>
        <w:t>ces as Supplementary Material to meet the</w:t>
      </w:r>
      <w:r w:rsidR="00F114D1" w:rsidRPr="00D22F19">
        <w:rPr>
          <w:rStyle w:val="LineNumber"/>
          <w:rFonts w:ascii="Times New Roman" w:hAnsi="Times New Roman" w:cs="Times New Roman"/>
          <w:sz w:val="18"/>
          <w:szCs w:val="18"/>
        </w:rPr>
        <w:t xml:space="preserve"> </w:t>
      </w:r>
      <w:r w:rsidR="00410017" w:rsidRPr="00D22F19">
        <w:rPr>
          <w:rStyle w:val="LineNumber"/>
          <w:rFonts w:ascii="Times New Roman" w:hAnsi="Times New Roman" w:cs="Times New Roman"/>
          <w:sz w:val="18"/>
          <w:szCs w:val="18"/>
        </w:rPr>
        <w:t xml:space="preserve">14-page </w:t>
      </w:r>
      <w:r w:rsidR="0034632F" w:rsidRPr="00D22F19">
        <w:rPr>
          <w:rStyle w:val="LineNumber"/>
          <w:rFonts w:ascii="Times New Roman" w:hAnsi="Times New Roman" w:cs="Times New Roman"/>
          <w:sz w:val="18"/>
          <w:szCs w:val="18"/>
        </w:rPr>
        <w:t xml:space="preserve">manuscript </w:t>
      </w:r>
      <w:r w:rsidR="00F114D1" w:rsidRPr="00D22F19">
        <w:rPr>
          <w:rStyle w:val="LineNumber"/>
          <w:rFonts w:ascii="Times New Roman" w:hAnsi="Times New Roman" w:cs="Times New Roman"/>
          <w:sz w:val="18"/>
          <w:szCs w:val="18"/>
        </w:rPr>
        <w:t>length limitation. I</w:t>
      </w:r>
      <w:r w:rsidR="00800D67" w:rsidRPr="00D22F19">
        <w:rPr>
          <w:rStyle w:val="LineNumber"/>
          <w:rFonts w:ascii="Times New Roman" w:hAnsi="Times New Roman" w:cs="Times New Roman"/>
          <w:sz w:val="18"/>
          <w:szCs w:val="18"/>
        </w:rPr>
        <w:t>f</w:t>
      </w:r>
      <w:r w:rsidR="00F114D1" w:rsidRPr="00D22F19">
        <w:rPr>
          <w:rStyle w:val="LineNumber"/>
          <w:rFonts w:ascii="Times New Roman" w:hAnsi="Times New Roman" w:cs="Times New Roman"/>
          <w:sz w:val="18"/>
          <w:szCs w:val="18"/>
        </w:rPr>
        <w:t xml:space="preserve"> a </w:t>
      </w:r>
      <w:r w:rsidR="00800D67" w:rsidRPr="00D22F19">
        <w:rPr>
          <w:rStyle w:val="LineNumber"/>
          <w:rFonts w:ascii="Times New Roman" w:hAnsi="Times New Roman" w:cs="Times New Roman"/>
          <w:sz w:val="18"/>
          <w:szCs w:val="18"/>
        </w:rPr>
        <w:t>N</w:t>
      </w:r>
      <w:r w:rsidR="00F114D1" w:rsidRPr="00D22F19">
        <w:rPr>
          <w:rStyle w:val="LineNumber"/>
          <w:rFonts w:ascii="Times New Roman" w:hAnsi="Times New Roman" w:cs="Times New Roman"/>
          <w:sz w:val="18"/>
          <w:szCs w:val="18"/>
        </w:rPr>
        <w:t xml:space="preserve">omenclature section is </w:t>
      </w:r>
      <w:r w:rsidR="00FC672B" w:rsidRPr="00D22F19">
        <w:rPr>
          <w:rStyle w:val="LineNumber"/>
          <w:rFonts w:ascii="Times New Roman" w:hAnsi="Times New Roman" w:cs="Times New Roman"/>
          <w:sz w:val="18"/>
          <w:szCs w:val="18"/>
        </w:rPr>
        <w:t>included</w:t>
      </w:r>
      <w:r w:rsidR="00F114D1" w:rsidRPr="00D22F19">
        <w:rPr>
          <w:rStyle w:val="LineNumber"/>
          <w:rFonts w:ascii="Times New Roman" w:hAnsi="Times New Roman" w:cs="Times New Roman"/>
          <w:sz w:val="18"/>
          <w:szCs w:val="18"/>
        </w:rPr>
        <w:t xml:space="preserve">, it should appear </w:t>
      </w:r>
      <w:r w:rsidR="00FC672B" w:rsidRPr="00D22F19">
        <w:rPr>
          <w:rStyle w:val="LineNumber"/>
          <w:rFonts w:ascii="Times New Roman" w:hAnsi="Times New Roman" w:cs="Times New Roman"/>
          <w:sz w:val="18"/>
          <w:szCs w:val="18"/>
        </w:rPr>
        <w:t>before the first numbered section heading under the unnumbered section heading “Nomenclature.”</w:t>
      </w:r>
    </w:p>
    <w:p w14:paraId="25677DB9" w14:textId="3FA5FDCE" w:rsidR="00C72E49" w:rsidRPr="00D22F19" w:rsidRDefault="00FC672B"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If an </w:t>
      </w:r>
      <w:r w:rsidR="000601EF" w:rsidRPr="00D22F19">
        <w:rPr>
          <w:rStyle w:val="LineNumber"/>
          <w:rFonts w:ascii="Times New Roman" w:hAnsi="Times New Roman" w:cs="Times New Roman"/>
          <w:sz w:val="18"/>
          <w:szCs w:val="18"/>
        </w:rPr>
        <w:t>A</w:t>
      </w:r>
      <w:r w:rsidRPr="00D22F19">
        <w:rPr>
          <w:rStyle w:val="LineNumber"/>
          <w:rFonts w:ascii="Times New Roman" w:hAnsi="Times New Roman" w:cs="Times New Roman"/>
          <w:sz w:val="18"/>
          <w:szCs w:val="18"/>
        </w:rPr>
        <w:t>ppendix i</w:t>
      </w:r>
      <w:r w:rsidR="00B35527" w:rsidRPr="00D22F19">
        <w:rPr>
          <w:rStyle w:val="LineNumber"/>
          <w:rFonts w:ascii="Times New Roman" w:hAnsi="Times New Roman" w:cs="Times New Roman"/>
          <w:sz w:val="18"/>
          <w:szCs w:val="18"/>
        </w:rPr>
        <w:t>s</w:t>
      </w:r>
      <w:r w:rsidRPr="00D22F19">
        <w:rPr>
          <w:rStyle w:val="LineNumber"/>
          <w:rFonts w:ascii="Times New Roman" w:hAnsi="Times New Roman" w:cs="Times New Roman"/>
          <w:sz w:val="18"/>
          <w:szCs w:val="18"/>
        </w:rPr>
        <w:t xml:space="preserve"> included, it should appear </w:t>
      </w:r>
      <w:r w:rsidR="00477E31" w:rsidRPr="00D22F19">
        <w:rPr>
          <w:rStyle w:val="LineNumber"/>
          <w:rFonts w:ascii="Times New Roman" w:hAnsi="Times New Roman" w:cs="Times New Roman"/>
          <w:sz w:val="18"/>
          <w:szCs w:val="18"/>
        </w:rPr>
        <w:t>immediately before the</w:t>
      </w:r>
      <w:r w:rsidRPr="00D22F19">
        <w:rPr>
          <w:rStyle w:val="LineNumber"/>
          <w:rFonts w:ascii="Times New Roman" w:hAnsi="Times New Roman" w:cs="Times New Roman"/>
          <w:sz w:val="18"/>
          <w:szCs w:val="18"/>
        </w:rPr>
        <w:t xml:space="preserve"> </w:t>
      </w:r>
      <w:r w:rsidR="00E4434B" w:rsidRPr="00D22F19">
        <w:rPr>
          <w:rStyle w:val="LineNumber"/>
          <w:rFonts w:ascii="Times New Roman" w:hAnsi="Times New Roman" w:cs="Times New Roman"/>
          <w:sz w:val="18"/>
          <w:szCs w:val="18"/>
        </w:rPr>
        <w:t>R</w:t>
      </w:r>
      <w:r w:rsidRPr="00D22F19">
        <w:rPr>
          <w:rStyle w:val="LineNumber"/>
          <w:rFonts w:ascii="Times New Roman" w:hAnsi="Times New Roman" w:cs="Times New Roman"/>
          <w:sz w:val="18"/>
          <w:szCs w:val="18"/>
        </w:rPr>
        <w:t xml:space="preserve">eferences under the unnumbered section heading “Appendix.” </w:t>
      </w:r>
    </w:p>
    <w:p w14:paraId="163D94C8" w14:textId="2C25C8AA" w:rsidR="003B3997" w:rsidRDefault="00FC672B"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The formatting for these </w:t>
      </w:r>
      <w:r w:rsidR="001F6A52" w:rsidRPr="00D22F19">
        <w:rPr>
          <w:rStyle w:val="LineNumber"/>
          <w:rFonts w:ascii="Times New Roman" w:hAnsi="Times New Roman" w:cs="Times New Roman"/>
          <w:sz w:val="18"/>
          <w:szCs w:val="18"/>
        </w:rPr>
        <w:t xml:space="preserve">section </w:t>
      </w:r>
      <w:r w:rsidRPr="00D22F19">
        <w:rPr>
          <w:rStyle w:val="LineNumber"/>
          <w:rFonts w:ascii="Times New Roman" w:hAnsi="Times New Roman" w:cs="Times New Roman"/>
          <w:sz w:val="18"/>
          <w:szCs w:val="18"/>
        </w:rPr>
        <w:t>headings should be the same as that used for</w:t>
      </w:r>
      <w:r w:rsidR="00C72E49" w:rsidRPr="00D22F19">
        <w:rPr>
          <w:rStyle w:val="LineNumber"/>
          <w:rFonts w:ascii="Times New Roman" w:hAnsi="Times New Roman" w:cs="Times New Roman"/>
          <w:sz w:val="18"/>
          <w:szCs w:val="18"/>
        </w:rPr>
        <w:t xml:space="preserve"> the</w:t>
      </w:r>
      <w:r w:rsidRPr="00D22F19">
        <w:rPr>
          <w:rStyle w:val="LineNumber"/>
          <w:rFonts w:ascii="Times New Roman" w:hAnsi="Times New Roman" w:cs="Times New Roman"/>
          <w:sz w:val="18"/>
          <w:szCs w:val="18"/>
        </w:rPr>
        <w:t xml:space="preserve"> </w:t>
      </w:r>
      <w:r w:rsidR="007F7653" w:rsidRPr="00D22F19">
        <w:rPr>
          <w:rStyle w:val="LineNumber"/>
          <w:rFonts w:ascii="Times New Roman" w:hAnsi="Times New Roman" w:cs="Times New Roman"/>
          <w:sz w:val="18"/>
          <w:szCs w:val="18"/>
        </w:rPr>
        <w:t xml:space="preserve">Declaration of competing interest, </w:t>
      </w:r>
      <w:r w:rsidRPr="00D22F19">
        <w:rPr>
          <w:rStyle w:val="LineNumber"/>
          <w:rFonts w:ascii="Times New Roman" w:hAnsi="Times New Roman" w:cs="Times New Roman"/>
          <w:sz w:val="18"/>
          <w:szCs w:val="18"/>
        </w:rPr>
        <w:t xml:space="preserve">Acknowledgements, Supplementary </w:t>
      </w:r>
      <w:r w:rsidR="00B644A4" w:rsidRPr="00D22F19">
        <w:rPr>
          <w:rStyle w:val="LineNumber"/>
          <w:rFonts w:ascii="Times New Roman" w:hAnsi="Times New Roman" w:cs="Times New Roman"/>
          <w:sz w:val="18"/>
          <w:szCs w:val="18"/>
        </w:rPr>
        <w:t>M</w:t>
      </w:r>
      <w:r w:rsidRPr="00D22F19">
        <w:rPr>
          <w:rStyle w:val="LineNumber"/>
          <w:rFonts w:ascii="Times New Roman" w:hAnsi="Times New Roman" w:cs="Times New Roman"/>
          <w:sz w:val="18"/>
          <w:szCs w:val="18"/>
        </w:rPr>
        <w:t>aterial, and References.</w:t>
      </w:r>
    </w:p>
    <w:p w14:paraId="292D3A43" w14:textId="77777777" w:rsidR="002625CB" w:rsidRDefault="002625CB" w:rsidP="002625CB">
      <w:pPr>
        <w:spacing w:after="0" w:line="200" w:lineRule="exact"/>
        <w:jc w:val="both"/>
        <w:rPr>
          <w:rStyle w:val="LineNumber"/>
          <w:rFonts w:ascii="Times New Roman" w:hAnsi="Times New Roman" w:cs="Times New Roman"/>
          <w:sz w:val="18"/>
          <w:szCs w:val="18"/>
        </w:rPr>
      </w:pPr>
    </w:p>
    <w:p w14:paraId="062DC17D" w14:textId="30D83D22" w:rsidR="002625CB" w:rsidRDefault="002625CB" w:rsidP="002625CB">
      <w:pPr>
        <w:spacing w:after="0" w:line="200" w:lineRule="exact"/>
        <w:jc w:val="both"/>
        <w:rPr>
          <w:rStyle w:val="LineNumber"/>
          <w:rFonts w:ascii="Times New Roman" w:hAnsi="Times New Roman" w:cs="Times New Roman"/>
          <w:b/>
          <w:bCs/>
          <w:sz w:val="18"/>
          <w:szCs w:val="18"/>
        </w:rPr>
      </w:pPr>
      <w:r>
        <w:rPr>
          <w:rStyle w:val="LineNumber"/>
          <w:rFonts w:ascii="Times New Roman" w:hAnsi="Times New Roman" w:cs="Times New Roman"/>
          <w:b/>
          <w:bCs/>
          <w:sz w:val="18"/>
          <w:szCs w:val="18"/>
        </w:rPr>
        <w:t>CrediT authorship contribution state</w:t>
      </w:r>
      <w:r w:rsidR="00B1336A">
        <w:rPr>
          <w:rStyle w:val="LineNumber"/>
          <w:rFonts w:ascii="Times New Roman" w:hAnsi="Times New Roman" w:cs="Times New Roman"/>
          <w:b/>
          <w:bCs/>
          <w:sz w:val="18"/>
          <w:szCs w:val="18"/>
        </w:rPr>
        <w:t>ment</w:t>
      </w:r>
    </w:p>
    <w:p w14:paraId="46FBF01B" w14:textId="4545C23A" w:rsidR="00B1336A" w:rsidRPr="001225E5" w:rsidRDefault="00035798" w:rsidP="002625CB">
      <w:pPr>
        <w:spacing w:after="0" w:line="200" w:lineRule="exact"/>
        <w:jc w:val="both"/>
        <w:rPr>
          <w:rStyle w:val="LineNumber"/>
          <w:rFonts w:ascii="Times New Roman" w:hAnsi="Times New Roman" w:cs="Times New Roman"/>
          <w:sz w:val="18"/>
          <w:szCs w:val="18"/>
        </w:rPr>
      </w:pPr>
      <w:r>
        <w:rPr>
          <w:rStyle w:val="LineNumber"/>
          <w:rFonts w:ascii="Times New Roman" w:hAnsi="Times New Roman" w:cs="Times New Roman"/>
          <w:b/>
          <w:bCs/>
          <w:sz w:val="18"/>
          <w:szCs w:val="18"/>
        </w:rPr>
        <w:tab/>
      </w:r>
      <w:r w:rsidR="001225E5">
        <w:rPr>
          <w:rStyle w:val="LineNumber"/>
          <w:rFonts w:ascii="Times New Roman" w:hAnsi="Times New Roman" w:cs="Times New Roman"/>
          <w:sz w:val="18"/>
          <w:szCs w:val="18"/>
        </w:rPr>
        <w:t xml:space="preserve">Corresponding authors are encouraged to acknowledge co-author contributions using </w:t>
      </w:r>
      <w:hyperlink r:id="rId11" w:tooltip="https://credit.niso.org/" w:history="1">
        <w:r w:rsidR="006A6C93" w:rsidRPr="006A6C93">
          <w:rPr>
            <w:rStyle w:val="Hyperlink"/>
            <w:rFonts w:ascii="Times New Roman" w:hAnsi="Times New Roman" w:cs="Times New Roman"/>
            <w:sz w:val="18"/>
            <w:szCs w:val="18"/>
          </w:rPr>
          <w:t>CRediT (Contributor Roles Taxonomy)</w:t>
        </w:r>
      </w:hyperlink>
      <w:r w:rsidR="006A6C93" w:rsidRPr="006A6C93">
        <w:rPr>
          <w:rFonts w:ascii="Times New Roman" w:hAnsi="Times New Roman" w:cs="Times New Roman"/>
          <w:sz w:val="18"/>
          <w:szCs w:val="18"/>
        </w:rPr>
        <w:t xml:space="preserve"> roles</w:t>
      </w:r>
      <w:r w:rsidR="006A6C93">
        <w:rPr>
          <w:rFonts w:ascii="Times New Roman" w:hAnsi="Times New Roman" w:cs="Times New Roman"/>
          <w:sz w:val="18"/>
          <w:szCs w:val="18"/>
        </w:rPr>
        <w:t>.</w:t>
      </w:r>
    </w:p>
    <w:p w14:paraId="4B1FCC6B" w14:textId="77777777" w:rsidR="007F7653" w:rsidRPr="00D22F19" w:rsidRDefault="007F7653" w:rsidP="00794601">
      <w:pPr>
        <w:spacing w:after="0" w:line="200" w:lineRule="exact"/>
        <w:ind w:firstLine="216"/>
        <w:jc w:val="both"/>
        <w:rPr>
          <w:rStyle w:val="LineNumber"/>
          <w:rFonts w:ascii="Times New Roman" w:hAnsi="Times New Roman" w:cs="Times New Roman"/>
          <w:sz w:val="18"/>
          <w:szCs w:val="18"/>
        </w:rPr>
      </w:pPr>
    </w:p>
    <w:p w14:paraId="0E54EFC5" w14:textId="15E9A6FE" w:rsidR="007F7653" w:rsidRPr="00D22F19" w:rsidRDefault="007F7653" w:rsidP="00C353EE">
      <w:pPr>
        <w:spacing w:after="80" w:line="200" w:lineRule="exact"/>
        <w:jc w:val="both"/>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Declaration of competing interest</w:t>
      </w:r>
    </w:p>
    <w:p w14:paraId="1FAABCA6" w14:textId="25E5BD22" w:rsidR="007F7653" w:rsidRPr="00D22F19" w:rsidRDefault="007F7653"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This is a required section, in which authors are to disclose any competing interests relating to the work reported in the paper. See [</w:t>
      </w:r>
      <w:r w:rsidR="00C4543B" w:rsidRPr="00D22F19">
        <w:rPr>
          <w:rStyle w:val="LineNumber"/>
          <w:rFonts w:ascii="Times New Roman" w:hAnsi="Times New Roman" w:cs="Times New Roman"/>
          <w:sz w:val="18"/>
          <w:szCs w:val="18"/>
        </w:rPr>
        <w:t>6</w:t>
      </w:r>
      <w:r w:rsidRPr="00D22F19">
        <w:rPr>
          <w:rStyle w:val="LineNumber"/>
          <w:rFonts w:ascii="Times New Roman" w:hAnsi="Times New Roman" w:cs="Times New Roman"/>
          <w:sz w:val="18"/>
          <w:szCs w:val="18"/>
        </w:rPr>
        <w:t>] for Elsevie</w:t>
      </w:r>
      <w:r w:rsidR="004C769D" w:rsidRPr="00D22F19">
        <w:rPr>
          <w:rStyle w:val="LineNumber"/>
          <w:rFonts w:ascii="Times New Roman" w:hAnsi="Times New Roman" w:cs="Times New Roman"/>
          <w:sz w:val="18"/>
          <w:szCs w:val="18"/>
        </w:rPr>
        <w:t>r’</w:t>
      </w:r>
      <w:r w:rsidRPr="00D22F19">
        <w:rPr>
          <w:rStyle w:val="LineNumber"/>
          <w:rFonts w:ascii="Times New Roman" w:hAnsi="Times New Roman" w:cs="Times New Roman"/>
          <w:sz w:val="18"/>
          <w:szCs w:val="18"/>
        </w:rPr>
        <w:t xml:space="preserve">s policy. </w:t>
      </w:r>
      <w:r w:rsidRPr="00D22F19">
        <w:rPr>
          <w:rStyle w:val="LineNumber"/>
          <w:rFonts w:ascii="Times New Roman" w:hAnsi="Times New Roman" w:cs="Times New Roman"/>
          <w:sz w:val="18"/>
          <w:szCs w:val="18"/>
        </w:rPr>
        <w:t>Authors will be required to complete a form related to competing interests at the time of manuscript submission. An appropriate statement in the case of no competing interests to report is given in the following paragraph.</w:t>
      </w:r>
    </w:p>
    <w:p w14:paraId="44E2D53A" w14:textId="7413E061" w:rsidR="007F7653" w:rsidRPr="00D22F19" w:rsidRDefault="007F7653"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The authors declare that they have no known competing financial interests or personal relationships that could have appeared to influence the work reported in this paper.</w:t>
      </w:r>
    </w:p>
    <w:p w14:paraId="5D2A35D2" w14:textId="62231431" w:rsidR="00F114D1" w:rsidRPr="00D22F19" w:rsidRDefault="00F114D1" w:rsidP="00794601">
      <w:pPr>
        <w:spacing w:after="0" w:line="200" w:lineRule="exact"/>
        <w:ind w:firstLine="216"/>
        <w:jc w:val="both"/>
        <w:rPr>
          <w:rStyle w:val="LineNumber"/>
          <w:rFonts w:ascii="Times New Roman" w:hAnsi="Times New Roman" w:cs="Times New Roman"/>
          <w:sz w:val="18"/>
          <w:szCs w:val="18"/>
        </w:rPr>
      </w:pPr>
    </w:p>
    <w:p w14:paraId="4B4339F7" w14:textId="00309880" w:rsidR="00F90DD0" w:rsidRPr="00D22F19" w:rsidRDefault="00F90DD0" w:rsidP="00C353EE">
      <w:pPr>
        <w:spacing w:after="80" w:line="200" w:lineRule="exact"/>
        <w:jc w:val="both"/>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Acknowledgments</w:t>
      </w:r>
    </w:p>
    <w:p w14:paraId="49978077" w14:textId="6B2713E8" w:rsidR="000E0019" w:rsidRPr="00D22F19" w:rsidRDefault="0023325D"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The authors should c</w:t>
      </w:r>
      <w:r w:rsidR="001573A3" w:rsidRPr="00D22F19">
        <w:rPr>
          <w:rStyle w:val="LineNumber"/>
          <w:rFonts w:ascii="Times New Roman" w:hAnsi="Times New Roman" w:cs="Times New Roman"/>
          <w:sz w:val="18"/>
          <w:szCs w:val="18"/>
        </w:rPr>
        <w:t>onsult the Combustion and Flame Guide for Authors for content and formatting.</w:t>
      </w:r>
    </w:p>
    <w:p w14:paraId="6A3A95C5" w14:textId="77777777" w:rsidR="00C353EE" w:rsidRPr="00D22F19" w:rsidRDefault="00C353EE" w:rsidP="00A6079A">
      <w:pPr>
        <w:spacing w:after="0" w:line="200" w:lineRule="exact"/>
        <w:jc w:val="both"/>
        <w:rPr>
          <w:rStyle w:val="LineNumber"/>
          <w:rFonts w:ascii="Times New Roman" w:hAnsi="Times New Roman" w:cs="Times New Roman"/>
          <w:sz w:val="18"/>
          <w:szCs w:val="18"/>
        </w:rPr>
      </w:pPr>
    </w:p>
    <w:p w14:paraId="2274F04D" w14:textId="4948FA82" w:rsidR="000E0019" w:rsidRPr="00D22F19" w:rsidRDefault="000E0019" w:rsidP="00C353EE">
      <w:pPr>
        <w:spacing w:after="80" w:line="200" w:lineRule="exact"/>
        <w:jc w:val="both"/>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Supplementary material</w:t>
      </w:r>
    </w:p>
    <w:p w14:paraId="53448F85" w14:textId="3DCD5517" w:rsidR="000E0019" w:rsidRPr="00D22F19" w:rsidRDefault="000E0019" w:rsidP="00794601">
      <w:pPr>
        <w:spacing w:after="0" w:line="200" w:lineRule="exact"/>
        <w:ind w:firstLine="216"/>
        <w:jc w:val="both"/>
        <w:rPr>
          <w:rStyle w:val="LineNumber"/>
          <w:rFonts w:ascii="Times New Roman" w:hAnsi="Times New Roman" w:cs="Times New Roman"/>
          <w:sz w:val="18"/>
          <w:szCs w:val="18"/>
        </w:rPr>
      </w:pPr>
      <w:r w:rsidRPr="00D22F19">
        <w:rPr>
          <w:rStyle w:val="LineNumber"/>
          <w:rFonts w:ascii="Times New Roman" w:hAnsi="Times New Roman" w:cs="Times New Roman"/>
          <w:sz w:val="18"/>
          <w:szCs w:val="18"/>
        </w:rPr>
        <w:t xml:space="preserve">If </w:t>
      </w:r>
      <w:r w:rsidR="00B51B8B" w:rsidRPr="00D22F19">
        <w:rPr>
          <w:rStyle w:val="LineNumber"/>
          <w:rFonts w:ascii="Times New Roman" w:hAnsi="Times New Roman" w:cs="Times New Roman"/>
          <w:sz w:val="18"/>
          <w:szCs w:val="18"/>
        </w:rPr>
        <w:t>S</w:t>
      </w:r>
      <w:r w:rsidRPr="00D22F19">
        <w:rPr>
          <w:rStyle w:val="LineNumber"/>
          <w:rFonts w:ascii="Times New Roman" w:hAnsi="Times New Roman" w:cs="Times New Roman"/>
          <w:sz w:val="18"/>
          <w:szCs w:val="18"/>
        </w:rPr>
        <w:t xml:space="preserve">upplementary </w:t>
      </w:r>
      <w:r w:rsidR="00B51B8B" w:rsidRPr="00D22F19">
        <w:rPr>
          <w:rStyle w:val="LineNumber"/>
          <w:rFonts w:ascii="Times New Roman" w:hAnsi="Times New Roman" w:cs="Times New Roman"/>
          <w:sz w:val="18"/>
          <w:szCs w:val="18"/>
        </w:rPr>
        <w:t>M</w:t>
      </w:r>
      <w:r w:rsidRPr="00D22F19">
        <w:rPr>
          <w:rStyle w:val="LineNumber"/>
          <w:rFonts w:ascii="Times New Roman" w:hAnsi="Times New Roman" w:cs="Times New Roman"/>
          <w:sz w:val="18"/>
          <w:szCs w:val="18"/>
        </w:rPr>
        <w:t>aterial is submitted</w:t>
      </w:r>
      <w:r w:rsidR="00222D04" w:rsidRPr="00D22F19">
        <w:rPr>
          <w:rStyle w:val="LineNumber"/>
          <w:rFonts w:ascii="Times New Roman" w:hAnsi="Times New Roman" w:cs="Times New Roman"/>
          <w:sz w:val="18"/>
          <w:szCs w:val="18"/>
        </w:rPr>
        <w:t xml:space="preserve"> along with the manuscript</w:t>
      </w:r>
      <w:r w:rsidRPr="00D22F19">
        <w:rPr>
          <w:rStyle w:val="LineNumber"/>
          <w:rFonts w:ascii="Times New Roman" w:hAnsi="Times New Roman" w:cs="Times New Roman"/>
          <w:sz w:val="18"/>
          <w:szCs w:val="18"/>
        </w:rPr>
        <w:t>, that should be noted here. I</w:t>
      </w:r>
      <w:r w:rsidR="00A6079A" w:rsidRPr="00D22F19">
        <w:rPr>
          <w:rStyle w:val="LineNumber"/>
          <w:rFonts w:ascii="Times New Roman" w:hAnsi="Times New Roman" w:cs="Times New Roman"/>
          <w:sz w:val="18"/>
          <w:szCs w:val="18"/>
        </w:rPr>
        <w:t>f</w:t>
      </w:r>
      <w:r w:rsidRPr="00D22F19">
        <w:rPr>
          <w:rStyle w:val="LineNumber"/>
          <w:rFonts w:ascii="Times New Roman" w:hAnsi="Times New Roman" w:cs="Times New Roman"/>
          <w:sz w:val="18"/>
          <w:szCs w:val="18"/>
        </w:rPr>
        <w:t xml:space="preserve"> the manuscript is accepted for publication, </w:t>
      </w:r>
      <w:r w:rsidR="00EC298A" w:rsidRPr="00D22F19">
        <w:rPr>
          <w:rStyle w:val="LineNumber"/>
          <w:rFonts w:ascii="Times New Roman" w:hAnsi="Times New Roman" w:cs="Times New Roman"/>
          <w:sz w:val="18"/>
          <w:szCs w:val="18"/>
        </w:rPr>
        <w:t>a DOI link to the online supplementary material will be included in the published paper.</w:t>
      </w:r>
    </w:p>
    <w:p w14:paraId="68330D00" w14:textId="77777777" w:rsidR="00F90DD0" w:rsidRPr="00D22F19" w:rsidRDefault="00F90DD0" w:rsidP="00794601">
      <w:pPr>
        <w:spacing w:after="0" w:line="200" w:lineRule="exact"/>
        <w:ind w:firstLine="180"/>
        <w:jc w:val="both"/>
        <w:rPr>
          <w:rStyle w:val="LineNumber"/>
          <w:rFonts w:ascii="Times New Roman" w:hAnsi="Times New Roman" w:cs="Times New Roman"/>
          <w:sz w:val="18"/>
          <w:szCs w:val="18"/>
        </w:rPr>
      </w:pPr>
    </w:p>
    <w:p w14:paraId="0192E8C4" w14:textId="631544AB" w:rsidR="00F90DD0" w:rsidRPr="00D22F19" w:rsidRDefault="00F90DD0" w:rsidP="00C353EE">
      <w:pPr>
        <w:spacing w:after="80" w:line="200" w:lineRule="exact"/>
        <w:jc w:val="both"/>
        <w:rPr>
          <w:rStyle w:val="LineNumber"/>
          <w:rFonts w:ascii="Times New Roman" w:hAnsi="Times New Roman" w:cs="Times New Roman"/>
          <w:b/>
          <w:bCs/>
          <w:sz w:val="20"/>
          <w:szCs w:val="20"/>
        </w:rPr>
      </w:pPr>
      <w:r w:rsidRPr="00D22F19">
        <w:rPr>
          <w:rStyle w:val="LineNumber"/>
          <w:rFonts w:ascii="Times New Roman" w:hAnsi="Times New Roman" w:cs="Times New Roman"/>
          <w:b/>
          <w:bCs/>
          <w:sz w:val="20"/>
          <w:szCs w:val="20"/>
        </w:rPr>
        <w:t>References</w:t>
      </w:r>
    </w:p>
    <w:p w14:paraId="4E40E7E9" w14:textId="77777777" w:rsidR="005F0489" w:rsidRPr="00D22F19" w:rsidRDefault="005F0489" w:rsidP="005F0489">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S.J. Kazmouz, D.C. Haworth, P. Lillo, V. Sick, Large-eddy simulations of a stratified-charge direct-injection spark-ignition engine: Comparison with experiment and analysis of cycle-to-cycle variations, Proc. Combust. Inst. 38 (2021) 5859-5857.</w:t>
      </w:r>
    </w:p>
    <w:p w14:paraId="54F70846" w14:textId="7245F730" w:rsidR="00393969" w:rsidRPr="00D22F19" w:rsidRDefault="00393969"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O.S. Abianeh, Development of a new skeletal chemical kinetic mechanism for ethanol reference fuel, </w:t>
      </w:r>
      <w:r w:rsidR="00222D04" w:rsidRPr="00D22F19">
        <w:rPr>
          <w:rStyle w:val="LineNumber"/>
          <w:rFonts w:ascii="Times New Roman" w:hAnsi="Times New Roman" w:cs="Times New Roman"/>
          <w:sz w:val="16"/>
          <w:szCs w:val="16"/>
        </w:rPr>
        <w:t>J.</w:t>
      </w:r>
      <w:r w:rsidRPr="00D22F19">
        <w:rPr>
          <w:rStyle w:val="LineNumber"/>
          <w:rFonts w:ascii="Times New Roman" w:hAnsi="Times New Roman" w:cs="Times New Roman"/>
          <w:sz w:val="16"/>
          <w:szCs w:val="16"/>
        </w:rPr>
        <w:t xml:space="preserve"> Eng</w:t>
      </w:r>
      <w:r w:rsidR="00222D04" w:rsidRPr="00D22F19">
        <w:rPr>
          <w:rStyle w:val="LineNumber"/>
          <w:rFonts w:ascii="Times New Roman" w:hAnsi="Times New Roman" w:cs="Times New Roman"/>
          <w:sz w:val="16"/>
          <w:szCs w:val="16"/>
        </w:rPr>
        <w:t>.</w:t>
      </w:r>
      <w:r w:rsidRPr="00D22F19">
        <w:rPr>
          <w:rStyle w:val="LineNumber"/>
          <w:rFonts w:ascii="Times New Roman" w:hAnsi="Times New Roman" w:cs="Times New Roman"/>
          <w:sz w:val="16"/>
          <w:szCs w:val="16"/>
        </w:rPr>
        <w:t xml:space="preserve"> Gas Turb</w:t>
      </w:r>
      <w:r w:rsidR="00222D04" w:rsidRPr="00D22F19">
        <w:rPr>
          <w:rStyle w:val="LineNumber"/>
          <w:rFonts w:ascii="Times New Roman" w:hAnsi="Times New Roman" w:cs="Times New Roman"/>
          <w:sz w:val="16"/>
          <w:szCs w:val="16"/>
        </w:rPr>
        <w:t>.</w:t>
      </w:r>
      <w:r w:rsidRPr="00D22F19">
        <w:rPr>
          <w:rStyle w:val="LineNumber"/>
          <w:rFonts w:ascii="Times New Roman" w:hAnsi="Times New Roman" w:cs="Times New Roman"/>
          <w:sz w:val="16"/>
          <w:szCs w:val="16"/>
        </w:rPr>
        <w:t xml:space="preserve"> Pow</w:t>
      </w:r>
      <w:r w:rsidR="00222D04" w:rsidRPr="00D22F19">
        <w:rPr>
          <w:rStyle w:val="LineNumber"/>
          <w:rFonts w:ascii="Times New Roman" w:hAnsi="Times New Roman" w:cs="Times New Roman"/>
          <w:sz w:val="16"/>
          <w:szCs w:val="16"/>
        </w:rPr>
        <w:t>.</w:t>
      </w:r>
      <w:r w:rsidRPr="00D22F19">
        <w:rPr>
          <w:rStyle w:val="LineNumber"/>
          <w:rFonts w:ascii="Times New Roman" w:hAnsi="Times New Roman" w:cs="Times New Roman"/>
          <w:sz w:val="16"/>
          <w:szCs w:val="16"/>
        </w:rPr>
        <w:t xml:space="preserve"> 1</w:t>
      </w:r>
      <w:r w:rsidR="00222D04" w:rsidRPr="00D22F19">
        <w:rPr>
          <w:rStyle w:val="LineNumber"/>
          <w:rFonts w:ascii="Times New Roman" w:hAnsi="Times New Roman" w:cs="Times New Roman"/>
          <w:sz w:val="16"/>
          <w:szCs w:val="16"/>
        </w:rPr>
        <w:t>37 (2015) 061501.</w:t>
      </w:r>
    </w:p>
    <w:p w14:paraId="3416405D" w14:textId="160E1184" w:rsidR="00CD04EB" w:rsidRPr="00D22F19" w:rsidRDefault="00222D04"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H. Wang, M. Yao, Z. Yue, M. Jia, R.D. Reitz, </w:t>
      </w:r>
      <w:r w:rsidR="00393969" w:rsidRPr="00D22F19">
        <w:rPr>
          <w:rStyle w:val="LineNumber"/>
          <w:rFonts w:ascii="Times New Roman" w:hAnsi="Times New Roman" w:cs="Times New Roman"/>
          <w:sz w:val="16"/>
          <w:szCs w:val="16"/>
        </w:rPr>
        <w:t>A reduced toluene reference fuel chemical kinetic mechanism for combustion and polycyclic-aromatic hydrocarbon predictions</w:t>
      </w:r>
      <w:r w:rsidRPr="00D22F19">
        <w:rPr>
          <w:rStyle w:val="LineNumber"/>
          <w:rFonts w:ascii="Times New Roman" w:hAnsi="Times New Roman" w:cs="Times New Roman"/>
          <w:sz w:val="16"/>
          <w:szCs w:val="16"/>
        </w:rPr>
        <w:t>, Combust. Flame 162 (2015) 2390-2404.</w:t>
      </w:r>
    </w:p>
    <w:p w14:paraId="03BEB992" w14:textId="1BDE9AF3" w:rsidR="00CD04EB" w:rsidRPr="00D22F19" w:rsidRDefault="00222D04"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J.C.G. Andrae, R.A. Head, </w:t>
      </w:r>
      <w:r w:rsidR="00393969" w:rsidRPr="00D22F19">
        <w:rPr>
          <w:rStyle w:val="LineNumber"/>
          <w:rFonts w:ascii="Times New Roman" w:hAnsi="Times New Roman" w:cs="Times New Roman"/>
          <w:sz w:val="16"/>
          <w:szCs w:val="16"/>
        </w:rPr>
        <w:t>HCCI experiments with gasoline surrogate fuels modeled by a semidetailed chemical kinetic model</w:t>
      </w:r>
      <w:r w:rsidRPr="00D22F19">
        <w:rPr>
          <w:rStyle w:val="LineNumber"/>
          <w:rFonts w:ascii="Times New Roman" w:hAnsi="Times New Roman" w:cs="Times New Roman"/>
          <w:sz w:val="16"/>
          <w:szCs w:val="16"/>
        </w:rPr>
        <w:t>, Combust. Flame 156 (2009), 842-851.</w:t>
      </w:r>
    </w:p>
    <w:p w14:paraId="39CFF459" w14:textId="1448DA95" w:rsidR="00CD04EB" w:rsidRPr="00D22F19" w:rsidRDefault="00222D04"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 xml:space="preserve">J.C.G. Andrae, </w:t>
      </w:r>
      <w:r w:rsidR="00393969" w:rsidRPr="00D22F19">
        <w:rPr>
          <w:rStyle w:val="LineNumber"/>
          <w:rFonts w:ascii="Times New Roman" w:hAnsi="Times New Roman" w:cs="Times New Roman"/>
          <w:sz w:val="16"/>
          <w:szCs w:val="16"/>
        </w:rPr>
        <w:t>Development of a detailed kinetic model for gasoline surrogate fuels,</w:t>
      </w:r>
      <w:r w:rsidRPr="00D22F19">
        <w:rPr>
          <w:rStyle w:val="LineNumber"/>
          <w:rFonts w:ascii="Times New Roman" w:hAnsi="Times New Roman" w:cs="Times New Roman"/>
          <w:sz w:val="16"/>
          <w:szCs w:val="16"/>
        </w:rPr>
        <w:t xml:space="preserve"> Fuel 87 (2008) 2013-2022.</w:t>
      </w:r>
    </w:p>
    <w:p w14:paraId="55201151" w14:textId="784E3282" w:rsidR="00CD04EB" w:rsidRPr="00D22F19" w:rsidRDefault="006A0149"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lastRenderedPageBreak/>
        <w:t xml:space="preserve">Elsevier, FACTSHEET: Competing Interests, </w:t>
      </w:r>
      <w:hyperlink r:id="rId12" w:history="1">
        <w:r w:rsidR="00147C6F" w:rsidRPr="00D22F19">
          <w:rPr>
            <w:rStyle w:val="LineNumber"/>
            <w:rFonts w:ascii="Times New Roman" w:hAnsi="Times New Roman" w:cs="Times New Roman"/>
            <w:sz w:val="16"/>
            <w:szCs w:val="16"/>
          </w:rPr>
          <w:t>https://www.elsevier.com/__data/assets/pdf_file/0007/653884/Competing-Interests-factsheet-March-2019.pdf</w:t>
        </w:r>
      </w:hyperlink>
      <w:r w:rsidRPr="00D22F19">
        <w:rPr>
          <w:rStyle w:val="LineNumber"/>
          <w:rFonts w:ascii="Times New Roman" w:hAnsi="Times New Roman" w:cs="Times New Roman"/>
          <w:sz w:val="16"/>
          <w:szCs w:val="16"/>
        </w:rPr>
        <w:t xml:space="preserve"> (2019; accessed July 2023).</w:t>
      </w:r>
    </w:p>
    <w:p w14:paraId="5AD06FC0" w14:textId="26A3372A" w:rsidR="006A0149" w:rsidRPr="00D22F19" w:rsidRDefault="006A0149" w:rsidP="00CD04EB">
      <w:pPr>
        <w:pStyle w:val="ListParagraph"/>
        <w:numPr>
          <w:ilvl w:val="0"/>
          <w:numId w:val="7"/>
        </w:numPr>
        <w:spacing w:after="0" w:line="200" w:lineRule="exact"/>
        <w:ind w:left="360"/>
        <w:jc w:val="both"/>
        <w:rPr>
          <w:rStyle w:val="LineNumber"/>
          <w:rFonts w:ascii="Times New Roman" w:hAnsi="Times New Roman" w:cs="Times New Roman"/>
          <w:sz w:val="16"/>
          <w:szCs w:val="16"/>
        </w:rPr>
      </w:pPr>
      <w:r w:rsidRPr="00D22F19">
        <w:rPr>
          <w:rStyle w:val="LineNumber"/>
          <w:rFonts w:ascii="Times New Roman" w:hAnsi="Times New Roman" w:cs="Times New Roman"/>
          <w:sz w:val="16"/>
          <w:szCs w:val="16"/>
        </w:rPr>
        <w:t>J. Han, CFD Modeling of Ignition and Soot Formation for Advanced Compression-Ignition Engines, Ph.D. Thesis, The Pennsylvania State University, University Park, PA, USA (2022).</w:t>
      </w:r>
    </w:p>
    <w:sectPr w:rsidR="006A0149" w:rsidRPr="00D22F19" w:rsidSect="00017BFA">
      <w:type w:val="continuous"/>
      <w:pgSz w:w="12240" w:h="15840" w:code="1"/>
      <w:pgMar w:top="1800" w:right="2030" w:bottom="1800" w:left="2030" w:header="720" w:footer="720" w:gutter="0"/>
      <w:lnNumType w:countBy="1" w:distance="86"/>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2CD58" w14:textId="77777777" w:rsidR="00AE049C" w:rsidRDefault="00AE049C" w:rsidP="00D5794F">
      <w:pPr>
        <w:spacing w:after="0" w:line="240" w:lineRule="auto"/>
      </w:pPr>
      <w:r>
        <w:separator/>
      </w:r>
    </w:p>
  </w:endnote>
  <w:endnote w:type="continuationSeparator" w:id="0">
    <w:p w14:paraId="703849D4" w14:textId="77777777" w:rsidR="00AE049C" w:rsidRDefault="00AE049C" w:rsidP="00D57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208384"/>
      <w:docPartObj>
        <w:docPartGallery w:val="Page Numbers (Bottom of Page)"/>
        <w:docPartUnique/>
      </w:docPartObj>
    </w:sdtPr>
    <w:sdtEndPr>
      <w:rPr>
        <w:noProof/>
      </w:rPr>
    </w:sdtEndPr>
    <w:sdtContent>
      <w:p w14:paraId="1BE70953" w14:textId="613E663E" w:rsidR="00D5794F" w:rsidRDefault="00D5794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B02290" w14:textId="77777777" w:rsidR="00D5794F" w:rsidRDefault="00D579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36551" w14:textId="77777777" w:rsidR="00AE049C" w:rsidRDefault="00AE049C" w:rsidP="00D5794F">
      <w:pPr>
        <w:spacing w:after="0" w:line="240" w:lineRule="auto"/>
      </w:pPr>
      <w:r>
        <w:separator/>
      </w:r>
    </w:p>
  </w:footnote>
  <w:footnote w:type="continuationSeparator" w:id="0">
    <w:p w14:paraId="4D94192B" w14:textId="77777777" w:rsidR="00AE049C" w:rsidRDefault="00AE049C" w:rsidP="00D579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E4DAB"/>
    <w:multiLevelType w:val="hybridMultilevel"/>
    <w:tmpl w:val="66A2D158"/>
    <w:lvl w:ilvl="0" w:tplc="E04417E8">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9D2B61"/>
    <w:multiLevelType w:val="hybridMultilevel"/>
    <w:tmpl w:val="9BC69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560404"/>
    <w:multiLevelType w:val="hybridMultilevel"/>
    <w:tmpl w:val="7510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345488"/>
    <w:multiLevelType w:val="hybridMultilevel"/>
    <w:tmpl w:val="97F88654"/>
    <w:lvl w:ilvl="0" w:tplc="BDD2DA1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664936"/>
    <w:multiLevelType w:val="hybridMultilevel"/>
    <w:tmpl w:val="47F4D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8E3202"/>
    <w:multiLevelType w:val="hybridMultilevel"/>
    <w:tmpl w:val="82B4C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C380D"/>
    <w:multiLevelType w:val="hybridMultilevel"/>
    <w:tmpl w:val="C8C26BE6"/>
    <w:lvl w:ilvl="0" w:tplc="523C5D2C">
      <w:start w:val="2"/>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2924140">
    <w:abstractNumId w:val="1"/>
  </w:num>
  <w:num w:numId="2" w16cid:durableId="337120912">
    <w:abstractNumId w:val="0"/>
  </w:num>
  <w:num w:numId="3" w16cid:durableId="691035425">
    <w:abstractNumId w:val="6"/>
  </w:num>
  <w:num w:numId="4" w16cid:durableId="1372461498">
    <w:abstractNumId w:val="4"/>
  </w:num>
  <w:num w:numId="5" w16cid:durableId="2113233457">
    <w:abstractNumId w:val="5"/>
  </w:num>
  <w:num w:numId="6" w16cid:durableId="1315404112">
    <w:abstractNumId w:val="2"/>
  </w:num>
  <w:num w:numId="7" w16cid:durableId="18199551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16"/>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B9"/>
    <w:rsid w:val="00003681"/>
    <w:rsid w:val="00017BFA"/>
    <w:rsid w:val="00020F20"/>
    <w:rsid w:val="00035798"/>
    <w:rsid w:val="000502EB"/>
    <w:rsid w:val="000601EF"/>
    <w:rsid w:val="00097CA8"/>
    <w:rsid w:val="000D2519"/>
    <w:rsid w:val="000D7C63"/>
    <w:rsid w:val="000E0019"/>
    <w:rsid w:val="000E126E"/>
    <w:rsid w:val="000E5CC2"/>
    <w:rsid w:val="000F1A77"/>
    <w:rsid w:val="0010621B"/>
    <w:rsid w:val="001225E5"/>
    <w:rsid w:val="00125E39"/>
    <w:rsid w:val="001442F7"/>
    <w:rsid w:val="00147C6F"/>
    <w:rsid w:val="001573A3"/>
    <w:rsid w:val="00161EA8"/>
    <w:rsid w:val="0016324B"/>
    <w:rsid w:val="00181E5F"/>
    <w:rsid w:val="00194188"/>
    <w:rsid w:val="001942AC"/>
    <w:rsid w:val="001A2524"/>
    <w:rsid w:val="001A3ACC"/>
    <w:rsid w:val="001B1FC5"/>
    <w:rsid w:val="001B5F8C"/>
    <w:rsid w:val="001C3C8E"/>
    <w:rsid w:val="001C62B9"/>
    <w:rsid w:val="001D22B3"/>
    <w:rsid w:val="001D5F4D"/>
    <w:rsid w:val="001D60F1"/>
    <w:rsid w:val="001E2D05"/>
    <w:rsid w:val="001E36D2"/>
    <w:rsid w:val="001F2C7C"/>
    <w:rsid w:val="001F590F"/>
    <w:rsid w:val="001F5CA6"/>
    <w:rsid w:val="001F6A52"/>
    <w:rsid w:val="002050C5"/>
    <w:rsid w:val="00222D04"/>
    <w:rsid w:val="0023325D"/>
    <w:rsid w:val="00241120"/>
    <w:rsid w:val="00245B83"/>
    <w:rsid w:val="00247722"/>
    <w:rsid w:val="00251AC5"/>
    <w:rsid w:val="002625CB"/>
    <w:rsid w:val="00266A4F"/>
    <w:rsid w:val="00274961"/>
    <w:rsid w:val="0028202A"/>
    <w:rsid w:val="002E151E"/>
    <w:rsid w:val="002F0DC8"/>
    <w:rsid w:val="003005F2"/>
    <w:rsid w:val="0030384C"/>
    <w:rsid w:val="003066A2"/>
    <w:rsid w:val="0034632F"/>
    <w:rsid w:val="003611DD"/>
    <w:rsid w:val="00372251"/>
    <w:rsid w:val="00380D91"/>
    <w:rsid w:val="00384E68"/>
    <w:rsid w:val="0038504D"/>
    <w:rsid w:val="00393969"/>
    <w:rsid w:val="003B3997"/>
    <w:rsid w:val="003D51F8"/>
    <w:rsid w:val="003D5969"/>
    <w:rsid w:val="003D5B65"/>
    <w:rsid w:val="003E0615"/>
    <w:rsid w:val="003F5955"/>
    <w:rsid w:val="004074B8"/>
    <w:rsid w:val="004077FF"/>
    <w:rsid w:val="00410017"/>
    <w:rsid w:val="00433DDA"/>
    <w:rsid w:val="00452ACD"/>
    <w:rsid w:val="00452ED9"/>
    <w:rsid w:val="004611C7"/>
    <w:rsid w:val="00477E31"/>
    <w:rsid w:val="004A5698"/>
    <w:rsid w:val="004B4A4A"/>
    <w:rsid w:val="004C769D"/>
    <w:rsid w:val="004D3043"/>
    <w:rsid w:val="004E09A1"/>
    <w:rsid w:val="004F5B91"/>
    <w:rsid w:val="00510625"/>
    <w:rsid w:val="00513AB9"/>
    <w:rsid w:val="00553792"/>
    <w:rsid w:val="00562656"/>
    <w:rsid w:val="00567066"/>
    <w:rsid w:val="00580D63"/>
    <w:rsid w:val="005A4EF6"/>
    <w:rsid w:val="005C4623"/>
    <w:rsid w:val="005E2A5D"/>
    <w:rsid w:val="005E591D"/>
    <w:rsid w:val="005E77DC"/>
    <w:rsid w:val="005F0489"/>
    <w:rsid w:val="005F2382"/>
    <w:rsid w:val="005F626F"/>
    <w:rsid w:val="00606DE6"/>
    <w:rsid w:val="00616B79"/>
    <w:rsid w:val="00636CA4"/>
    <w:rsid w:val="00643557"/>
    <w:rsid w:val="006569F2"/>
    <w:rsid w:val="00670CBA"/>
    <w:rsid w:val="00687656"/>
    <w:rsid w:val="006944D0"/>
    <w:rsid w:val="006A0149"/>
    <w:rsid w:val="006A147C"/>
    <w:rsid w:val="006A6C93"/>
    <w:rsid w:val="006B1B2E"/>
    <w:rsid w:val="006C7AC0"/>
    <w:rsid w:val="006D1045"/>
    <w:rsid w:val="006E3E14"/>
    <w:rsid w:val="006E4060"/>
    <w:rsid w:val="006E6FB6"/>
    <w:rsid w:val="006F18EB"/>
    <w:rsid w:val="007148EC"/>
    <w:rsid w:val="00723900"/>
    <w:rsid w:val="0072639B"/>
    <w:rsid w:val="00737E08"/>
    <w:rsid w:val="00754F85"/>
    <w:rsid w:val="00766756"/>
    <w:rsid w:val="0076676A"/>
    <w:rsid w:val="00790A9E"/>
    <w:rsid w:val="007925F1"/>
    <w:rsid w:val="007927C4"/>
    <w:rsid w:val="00794601"/>
    <w:rsid w:val="00797287"/>
    <w:rsid w:val="007A68BE"/>
    <w:rsid w:val="007B271F"/>
    <w:rsid w:val="007C5782"/>
    <w:rsid w:val="007C75B5"/>
    <w:rsid w:val="007E4A4C"/>
    <w:rsid w:val="007E7D59"/>
    <w:rsid w:val="007F7653"/>
    <w:rsid w:val="00800D67"/>
    <w:rsid w:val="00806CF7"/>
    <w:rsid w:val="0085141A"/>
    <w:rsid w:val="008530C6"/>
    <w:rsid w:val="00853B73"/>
    <w:rsid w:val="008935E5"/>
    <w:rsid w:val="00897308"/>
    <w:rsid w:val="008A1A7D"/>
    <w:rsid w:val="008A3797"/>
    <w:rsid w:val="008B0022"/>
    <w:rsid w:val="008C5F93"/>
    <w:rsid w:val="008E28BD"/>
    <w:rsid w:val="008E2A57"/>
    <w:rsid w:val="008E36E5"/>
    <w:rsid w:val="00900336"/>
    <w:rsid w:val="0091590F"/>
    <w:rsid w:val="00917090"/>
    <w:rsid w:val="00920513"/>
    <w:rsid w:val="00925D34"/>
    <w:rsid w:val="00951310"/>
    <w:rsid w:val="00963603"/>
    <w:rsid w:val="00967A35"/>
    <w:rsid w:val="009702AD"/>
    <w:rsid w:val="00971B00"/>
    <w:rsid w:val="00982D4B"/>
    <w:rsid w:val="009A2AA0"/>
    <w:rsid w:val="009A6854"/>
    <w:rsid w:val="009B4401"/>
    <w:rsid w:val="009D104E"/>
    <w:rsid w:val="009E012C"/>
    <w:rsid w:val="00A10002"/>
    <w:rsid w:val="00A11C4E"/>
    <w:rsid w:val="00A1262F"/>
    <w:rsid w:val="00A6079A"/>
    <w:rsid w:val="00A82708"/>
    <w:rsid w:val="00A82E86"/>
    <w:rsid w:val="00A85859"/>
    <w:rsid w:val="00AB11C1"/>
    <w:rsid w:val="00AB26A4"/>
    <w:rsid w:val="00AE049C"/>
    <w:rsid w:val="00AE71A5"/>
    <w:rsid w:val="00AE71BB"/>
    <w:rsid w:val="00AF254D"/>
    <w:rsid w:val="00AF601B"/>
    <w:rsid w:val="00B1336A"/>
    <w:rsid w:val="00B138B5"/>
    <w:rsid w:val="00B24A89"/>
    <w:rsid w:val="00B26E39"/>
    <w:rsid w:val="00B35527"/>
    <w:rsid w:val="00B45E84"/>
    <w:rsid w:val="00B51B8B"/>
    <w:rsid w:val="00B608C2"/>
    <w:rsid w:val="00B644A4"/>
    <w:rsid w:val="00B75B2E"/>
    <w:rsid w:val="00B75C76"/>
    <w:rsid w:val="00B8111A"/>
    <w:rsid w:val="00B86849"/>
    <w:rsid w:val="00BA3108"/>
    <w:rsid w:val="00BB61C1"/>
    <w:rsid w:val="00BB763A"/>
    <w:rsid w:val="00BC1EA1"/>
    <w:rsid w:val="00BC5951"/>
    <w:rsid w:val="00BE3576"/>
    <w:rsid w:val="00BE4AC8"/>
    <w:rsid w:val="00C273AC"/>
    <w:rsid w:val="00C353EE"/>
    <w:rsid w:val="00C44CB5"/>
    <w:rsid w:val="00C4543B"/>
    <w:rsid w:val="00C529F0"/>
    <w:rsid w:val="00C53159"/>
    <w:rsid w:val="00C635FA"/>
    <w:rsid w:val="00C72DD3"/>
    <w:rsid w:val="00C72E49"/>
    <w:rsid w:val="00C77BDD"/>
    <w:rsid w:val="00CA224C"/>
    <w:rsid w:val="00CB61AD"/>
    <w:rsid w:val="00CC001B"/>
    <w:rsid w:val="00CC2643"/>
    <w:rsid w:val="00CD04EB"/>
    <w:rsid w:val="00CD59A2"/>
    <w:rsid w:val="00CF5658"/>
    <w:rsid w:val="00D01B6D"/>
    <w:rsid w:val="00D22F19"/>
    <w:rsid w:val="00D230F0"/>
    <w:rsid w:val="00D27166"/>
    <w:rsid w:val="00D5794F"/>
    <w:rsid w:val="00D74776"/>
    <w:rsid w:val="00D92196"/>
    <w:rsid w:val="00DC055E"/>
    <w:rsid w:val="00DD5632"/>
    <w:rsid w:val="00DD6EE5"/>
    <w:rsid w:val="00DE72C4"/>
    <w:rsid w:val="00DF6F56"/>
    <w:rsid w:val="00E4434B"/>
    <w:rsid w:val="00E46E82"/>
    <w:rsid w:val="00E578D1"/>
    <w:rsid w:val="00E63595"/>
    <w:rsid w:val="00E720ED"/>
    <w:rsid w:val="00E744BB"/>
    <w:rsid w:val="00E93F68"/>
    <w:rsid w:val="00EA537C"/>
    <w:rsid w:val="00EB0E48"/>
    <w:rsid w:val="00EB32F2"/>
    <w:rsid w:val="00EC298A"/>
    <w:rsid w:val="00EE30C9"/>
    <w:rsid w:val="00F114D1"/>
    <w:rsid w:val="00F449BE"/>
    <w:rsid w:val="00F51DC9"/>
    <w:rsid w:val="00F53A4D"/>
    <w:rsid w:val="00F72AA9"/>
    <w:rsid w:val="00F73765"/>
    <w:rsid w:val="00F821E4"/>
    <w:rsid w:val="00F90DD0"/>
    <w:rsid w:val="00F95081"/>
    <w:rsid w:val="00F960EF"/>
    <w:rsid w:val="00FA6282"/>
    <w:rsid w:val="00FC672B"/>
    <w:rsid w:val="00FC77D4"/>
    <w:rsid w:val="00FE69DA"/>
    <w:rsid w:val="00FF6606"/>
    <w:rsid w:val="00FF7E0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3169F"/>
  <w15:chartTrackingRefBased/>
  <w15:docId w15:val="{6A90F3C4-BE4B-411C-9271-FDB6B0E29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79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94F"/>
  </w:style>
  <w:style w:type="paragraph" w:styleId="Footer">
    <w:name w:val="footer"/>
    <w:basedOn w:val="Normal"/>
    <w:link w:val="FooterChar"/>
    <w:uiPriority w:val="99"/>
    <w:unhideWhenUsed/>
    <w:rsid w:val="00D579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94F"/>
  </w:style>
  <w:style w:type="character" w:styleId="LineNumber">
    <w:name w:val="line number"/>
    <w:basedOn w:val="DefaultParagraphFont"/>
    <w:uiPriority w:val="99"/>
    <w:unhideWhenUsed/>
    <w:rsid w:val="00EB0E48"/>
    <w:rPr>
      <w:sz w:val="14"/>
    </w:rPr>
  </w:style>
  <w:style w:type="paragraph" w:styleId="ListParagraph">
    <w:name w:val="List Paragraph"/>
    <w:basedOn w:val="Normal"/>
    <w:uiPriority w:val="34"/>
    <w:qFormat/>
    <w:rsid w:val="009A6854"/>
    <w:pPr>
      <w:ind w:left="720"/>
      <w:contextualSpacing/>
    </w:pPr>
  </w:style>
  <w:style w:type="table" w:styleId="TableGrid">
    <w:name w:val="Table Grid"/>
    <w:basedOn w:val="TableNormal"/>
    <w:uiPriority w:val="39"/>
    <w:rsid w:val="007C5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496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A0149"/>
    <w:rPr>
      <w:color w:val="0563C1" w:themeColor="hyperlink"/>
      <w:u w:val="single"/>
    </w:rPr>
  </w:style>
  <w:style w:type="character" w:styleId="UnresolvedMention">
    <w:name w:val="Unresolved Mention"/>
    <w:basedOn w:val="DefaultParagraphFont"/>
    <w:uiPriority w:val="99"/>
    <w:semiHidden/>
    <w:unhideWhenUsed/>
    <w:rsid w:val="006A0149"/>
    <w:rPr>
      <w:color w:val="605E5C"/>
      <w:shd w:val="clear" w:color="auto" w:fill="E1DFDD"/>
    </w:rPr>
  </w:style>
  <w:style w:type="character" w:styleId="FollowedHyperlink">
    <w:name w:val="FollowedHyperlink"/>
    <w:basedOn w:val="DefaultParagraphFont"/>
    <w:uiPriority w:val="99"/>
    <w:semiHidden/>
    <w:unhideWhenUsed/>
    <w:rsid w:val="006A0149"/>
    <w:rPr>
      <w:color w:val="954F72" w:themeColor="followedHyperlink"/>
      <w:u w:val="single"/>
    </w:rPr>
  </w:style>
  <w:style w:type="paragraph" w:styleId="NoSpacing">
    <w:name w:val="No Spacing"/>
    <w:uiPriority w:val="1"/>
    <w:qFormat/>
    <w:rsid w:val="00D22F19"/>
    <w:pPr>
      <w:spacing w:after="0" w:line="240" w:lineRule="auto"/>
    </w:pPr>
    <w:rPr>
      <w:kern w:val="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287">
      <w:bodyDiv w:val="1"/>
      <w:marLeft w:val="0"/>
      <w:marRight w:val="0"/>
      <w:marTop w:val="0"/>
      <w:marBottom w:val="0"/>
      <w:divBdr>
        <w:top w:val="none" w:sz="0" w:space="0" w:color="auto"/>
        <w:left w:val="none" w:sz="0" w:space="0" w:color="auto"/>
        <w:bottom w:val="none" w:sz="0" w:space="0" w:color="auto"/>
        <w:right w:val="none" w:sz="0" w:space="0" w:color="auto"/>
      </w:divBdr>
    </w:div>
    <w:div w:id="30301656">
      <w:bodyDiv w:val="1"/>
      <w:marLeft w:val="0"/>
      <w:marRight w:val="0"/>
      <w:marTop w:val="0"/>
      <w:marBottom w:val="0"/>
      <w:divBdr>
        <w:top w:val="none" w:sz="0" w:space="0" w:color="auto"/>
        <w:left w:val="none" w:sz="0" w:space="0" w:color="auto"/>
        <w:bottom w:val="none" w:sz="0" w:space="0" w:color="auto"/>
        <w:right w:val="none" w:sz="0" w:space="0" w:color="auto"/>
      </w:divBdr>
    </w:div>
    <w:div w:id="43870616">
      <w:bodyDiv w:val="1"/>
      <w:marLeft w:val="0"/>
      <w:marRight w:val="0"/>
      <w:marTop w:val="0"/>
      <w:marBottom w:val="0"/>
      <w:divBdr>
        <w:top w:val="none" w:sz="0" w:space="0" w:color="auto"/>
        <w:left w:val="none" w:sz="0" w:space="0" w:color="auto"/>
        <w:bottom w:val="none" w:sz="0" w:space="0" w:color="auto"/>
        <w:right w:val="none" w:sz="0" w:space="0" w:color="auto"/>
      </w:divBdr>
    </w:div>
    <w:div w:id="263805975">
      <w:bodyDiv w:val="1"/>
      <w:marLeft w:val="0"/>
      <w:marRight w:val="0"/>
      <w:marTop w:val="0"/>
      <w:marBottom w:val="0"/>
      <w:divBdr>
        <w:top w:val="none" w:sz="0" w:space="0" w:color="auto"/>
        <w:left w:val="none" w:sz="0" w:space="0" w:color="auto"/>
        <w:bottom w:val="none" w:sz="0" w:space="0" w:color="auto"/>
        <w:right w:val="none" w:sz="0" w:space="0" w:color="auto"/>
      </w:divBdr>
    </w:div>
    <w:div w:id="738358714">
      <w:bodyDiv w:val="1"/>
      <w:marLeft w:val="0"/>
      <w:marRight w:val="0"/>
      <w:marTop w:val="0"/>
      <w:marBottom w:val="0"/>
      <w:divBdr>
        <w:top w:val="none" w:sz="0" w:space="0" w:color="auto"/>
        <w:left w:val="none" w:sz="0" w:space="0" w:color="auto"/>
        <w:bottom w:val="none" w:sz="0" w:space="0" w:color="auto"/>
        <w:right w:val="none" w:sz="0" w:space="0" w:color="auto"/>
      </w:divBdr>
    </w:div>
    <w:div w:id="743381736">
      <w:bodyDiv w:val="1"/>
      <w:marLeft w:val="0"/>
      <w:marRight w:val="0"/>
      <w:marTop w:val="0"/>
      <w:marBottom w:val="0"/>
      <w:divBdr>
        <w:top w:val="none" w:sz="0" w:space="0" w:color="auto"/>
        <w:left w:val="none" w:sz="0" w:space="0" w:color="auto"/>
        <w:bottom w:val="none" w:sz="0" w:space="0" w:color="auto"/>
        <w:right w:val="none" w:sz="0" w:space="0" w:color="auto"/>
      </w:divBdr>
    </w:div>
    <w:div w:id="878736273">
      <w:bodyDiv w:val="1"/>
      <w:marLeft w:val="0"/>
      <w:marRight w:val="0"/>
      <w:marTop w:val="0"/>
      <w:marBottom w:val="0"/>
      <w:divBdr>
        <w:top w:val="none" w:sz="0" w:space="0" w:color="auto"/>
        <w:left w:val="none" w:sz="0" w:space="0" w:color="auto"/>
        <w:bottom w:val="none" w:sz="0" w:space="0" w:color="auto"/>
        <w:right w:val="none" w:sz="0" w:space="0" w:color="auto"/>
      </w:divBdr>
    </w:div>
    <w:div w:id="993680800">
      <w:bodyDiv w:val="1"/>
      <w:marLeft w:val="0"/>
      <w:marRight w:val="0"/>
      <w:marTop w:val="0"/>
      <w:marBottom w:val="0"/>
      <w:divBdr>
        <w:top w:val="none" w:sz="0" w:space="0" w:color="auto"/>
        <w:left w:val="none" w:sz="0" w:space="0" w:color="auto"/>
        <w:bottom w:val="none" w:sz="0" w:space="0" w:color="auto"/>
        <w:right w:val="none" w:sz="0" w:space="0" w:color="auto"/>
      </w:divBdr>
    </w:div>
    <w:div w:id="1353604867">
      <w:bodyDiv w:val="1"/>
      <w:marLeft w:val="0"/>
      <w:marRight w:val="0"/>
      <w:marTop w:val="0"/>
      <w:marBottom w:val="0"/>
      <w:divBdr>
        <w:top w:val="none" w:sz="0" w:space="0" w:color="auto"/>
        <w:left w:val="none" w:sz="0" w:space="0" w:color="auto"/>
        <w:bottom w:val="none" w:sz="0" w:space="0" w:color="auto"/>
        <w:right w:val="none" w:sz="0" w:space="0" w:color="auto"/>
      </w:divBdr>
    </w:div>
    <w:div w:id="1492019319">
      <w:bodyDiv w:val="1"/>
      <w:marLeft w:val="0"/>
      <w:marRight w:val="0"/>
      <w:marTop w:val="0"/>
      <w:marBottom w:val="0"/>
      <w:divBdr>
        <w:top w:val="none" w:sz="0" w:space="0" w:color="auto"/>
        <w:left w:val="none" w:sz="0" w:space="0" w:color="auto"/>
        <w:bottom w:val="none" w:sz="0" w:space="0" w:color="auto"/>
        <w:right w:val="none" w:sz="0" w:space="0" w:color="auto"/>
      </w:divBdr>
    </w:div>
    <w:div w:id="1546983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lsevier.com/__data/assets/pdf_file/0007/653884/Competing-Interests-factsheet-March-201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dit.niso.org/"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30AED-8E55-4D2E-8DE9-25503F095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Haworth, Daniel Connell</dc:creator>
  <cp:keywords/>
  <dc:description/>
  <cp:lastModifiedBy>Pendle, Emma J. (ELS-EXE)</cp:lastModifiedBy>
  <cp:revision>48</cp:revision>
  <dcterms:created xsi:type="dcterms:W3CDTF">2025-02-19T16:10:00Z</dcterms:created>
  <dcterms:modified xsi:type="dcterms:W3CDTF">2025-03-13T11:07:00Z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49ac42a-3eb4-4074-b885-aea26bd6241e_Enabled">
    <vt:lpwstr>true</vt:lpwstr>
  </property>
  <property fmtid="{D5CDD505-2E9C-101B-9397-08002B2CF9AE}" pid="3" name="MSIP_Label_549ac42a-3eb4-4074-b885-aea26bd6241e_SetDate">
    <vt:lpwstr>2025-02-19T16:10:59Z</vt:lpwstr>
  </property>
  <property fmtid="{D5CDD505-2E9C-101B-9397-08002B2CF9AE}" pid="4" name="MSIP_Label_549ac42a-3eb4-4074-b885-aea26bd6241e_Method">
    <vt:lpwstr>Standard</vt:lpwstr>
  </property>
  <property fmtid="{D5CDD505-2E9C-101B-9397-08002B2CF9AE}" pid="5" name="MSIP_Label_549ac42a-3eb4-4074-b885-aea26bd6241e_Name">
    <vt:lpwstr>General Business</vt:lpwstr>
  </property>
  <property fmtid="{D5CDD505-2E9C-101B-9397-08002B2CF9AE}" pid="6" name="MSIP_Label_549ac42a-3eb4-4074-b885-aea26bd6241e_SiteId">
    <vt:lpwstr>9274ee3f-9425-4109-a27f-9fb15c10675d</vt:lpwstr>
  </property>
  <property fmtid="{D5CDD505-2E9C-101B-9397-08002B2CF9AE}" pid="7" name="MSIP_Label_549ac42a-3eb4-4074-b885-aea26bd6241e_ActionId">
    <vt:lpwstr>80a96a38-9c08-4a61-85b2-ed958dfbe377</vt:lpwstr>
  </property>
  <property fmtid="{D5CDD505-2E9C-101B-9397-08002B2CF9AE}" pid="8" name="MSIP_Label_549ac42a-3eb4-4074-b885-aea26bd6241e_ContentBits">
    <vt:lpwstr>0</vt:lpwstr>
  </property>
  <property fmtid="{D5CDD505-2E9C-101B-9397-08002B2CF9AE}" pid="9" name="MSIP_Label_549ac42a-3eb4-4074-b885-aea26bd6241e_Tag">
    <vt:lpwstr>10, 3, 0, 1</vt:lpwstr>
  </property>
</Properties>
</file>