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9ed12ee3b2634fb8f4642c0eacde849c5c8191"/>
    <w:p>
      <w:pPr>
        <w:pStyle w:val="Title"/>
        <w:spacing w:before="0" w:after="160"/>
        <w:jc w:val="center"/>
        <w:keepNext/>
        <w:keepLines/>
        <w:widowControl w:val="1"/>
      </w:pPr>
      <w:r>
        <w:t xml:space="preserve">Uncertainty-Guided Sampling for Unsupervised Distillation of Blackbox Anomaly-Detection Pipelines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Independent research draft, 2026-08-28</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We consider the problem of compressing one or more blackbox unsupervised anomaly-detection</w:t>
      </w:r>
      <w:r>
        <w:t xml:space="preserve"> </w:t>
      </w:r>
      <w:r>
        <w:rPr>
          <w:b/>
          <w:bCs/>
        </w:rPr>
        <w:t xml:space="preserve">pipelines</w:t>
      </w:r>
      <w:r>
        <w:t xml:space="preserve"> </w:t>
      </w:r>
      <w:r>
        <w:t xml:space="preserve">(preprocessing + detector + postprocessing) into a single small student model suitable for resource-constrained deployment. The teacher pipelines are only queryable — their internals are opaque — and no labeled anomalies are available at any point in training. All we have is a set of normal operating samples and the teachers'</w:t>
      </w:r>
      <w:r>
        <w:t xml:space="preserve"> </w:t>
      </w:r>
      <w:r>
        <w:rPr>
          <w:i/>
          <w:iCs/>
        </w:rPr>
        <w:t xml:space="preserve">scores</w:t>
      </w:r>
      <w:r>
        <w:t xml:space="preserve"> </w:t>
      </w:r>
      <w:r>
        <w:t xml:space="preserve">on any input we can construct. We show that the difficulty is not the distillation objective, which is a plain regression from input to teacher score, but the</w:t>
      </w:r>
      <w:r>
        <w:t xml:space="preserve"> </w:t>
      </w:r>
      <w:r>
        <w:rPr>
          <w:b/>
          <w:bCs/>
        </w:rPr>
        <w:t xml:space="preserve">choice of training queries</w:t>
      </w:r>
      <w:r>
        <w:t xml:space="preserve">: normals alone give the student no information about the teachers' behavior on the abnormal side of the decision surface. We propose</w:t>
      </w:r>
      <w:r>
        <w:t xml:space="preserve"> </w:t>
      </w:r>
      <w:r>
        <w:rPr>
          <w:b/>
          <w:bCs/>
        </w:rPr>
        <w:t xml:space="preserve">uncertainty-guided sampling</w:t>
      </w:r>
      <w:r>
        <w:t xml:space="preserve">, a Langevin-style walk that generates synthetic query points along the pipelines' decision boundary, guided by inter-teacher percentile disagreement plus a drift toward the anomalous side. On a 2-D two-moons benchmark with three unsupervised teachers (KDE, Isolation Forest, kNN-distance) and a 40-parameter tanh MLP student, the proposed sampler achieves the highest student AUROC on both close-off-manifold (</w:t>
      </w:r>
      <m:oMath>
        <m:r>
          <m:t>0.987</m:t>
        </m:r>
        <m:r>
          <m:rPr>
            <m:sty m:val="p"/>
          </m:rPr>
          <m:t>±</m:t>
        </m:r>
        <m:r>
          <m:t>0.004</m:t>
        </m:r>
      </m:oMath>
      <w:r>
        <w:t xml:space="preserve">) and medium-off-manifold (</w:t>
      </w:r>
      <m:oMath>
        <m:r>
          <m:t>0.986</m:t>
        </m:r>
        <m:r>
          <m:rPr>
            <m:sty m:val="p"/>
          </m:rPr>
          <m:t>±</m:t>
        </m:r>
        <m:r>
          <m:t>0.007</m:t>
        </m:r>
      </m:oMath>
      <w:r>
        <w:t xml:space="preserve">) anomaly bands across 10 seeds, and the highest Spearman rank calibration on the hardest boundary set (</w:t>
      </w:r>
      <m:oMath>
        <m:r>
          <m:t>0.663</m:t>
        </m:r>
        <m:r>
          <m:rPr>
            <m:sty m:val="p"/>
          </m:rPr>
          <m:t>±</m:t>
        </m:r>
        <m:r>
          <m:t>0.050</m:t>
        </m:r>
      </m:oMath>
      <w:r>
        <w:t xml:space="preserve">), while its off-manifold score-fidelity is 2-5</w:t>
      </w:r>
      <m:oMath>
        <m:r>
          <m:rPr>
            <m:sty m:val="p"/>
          </m:rPr>
          <m:t>×</m:t>
        </m:r>
      </m:oMath>
      <w:r>
        <w:t xml:space="preserve"> </w:t>
      </w:r>
      <w:r>
        <w:t xml:space="preserve">better than a normals-only baseline. Repeating the sweep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with a tight 3-cluster GMM confirms the paper's coverage argument: uniform augmentation collapses on the near-manifold bands as</w:t>
      </w:r>
      <w:r>
        <w:t xml:space="preserve"> </w:t>
      </w:r>
      <m:oMath>
        <m:r>
          <m:t>d</m:t>
        </m:r>
      </m:oMath>
      <w:r>
        <w:t xml:space="preserve"> </w:t>
      </w:r>
      <w:r>
        <w:t xml:space="preserve">grows (boundary AUROC drops from</w:t>
      </w:r>
      <w:r>
        <w:t xml:space="preserve"> </w:t>
      </w:r>
      <m:oMath>
        <m:r>
          <m:t>0.92</m:t>
        </m:r>
      </m:oMath>
      <w:r>
        <w:t xml:space="preserve"> </w:t>
      </w:r>
      <w:r>
        <w:t xml:space="preserve">at</w:t>
      </w:r>
      <w:r>
        <w:t xml:space="preserve"> </w:t>
      </w:r>
      <m:oMath>
        <m:r>
          <m:t>d</m:t>
        </m:r>
        <m:r>
          <m:rPr>
            <m:sty m:val="p"/>
          </m:rPr>
          <m:t>=</m:t>
        </m:r>
        <m:r>
          <m:t>2</m:t>
        </m:r>
      </m:oMath>
      <w:r>
        <w:t xml:space="preserve"> </w:t>
      </w:r>
      <w:r>
        <w:t xml:space="preserve">to</w:t>
      </w:r>
      <w:r>
        <w:t xml:space="preserve"> </w:t>
      </w:r>
      <m:oMath>
        <m:r>
          <m:t>0.65</m:t>
        </m:r>
      </m:oMath>
      <w:r>
        <w:t xml:space="preserve"> </w:t>
      </w:r>
      <w:r>
        <w:t xml:space="preserve">at</w:t>
      </w:r>
      <w:r>
        <w:t xml:space="preserve"> </w:t>
      </w:r>
      <m:oMath>
        <m:r>
          <m:t>d</m:t>
        </m:r>
        <m:r>
          <m:rPr>
            <m:sty m:val="p"/>
          </m:rPr>
          <m:t>=</m:t>
        </m:r>
        <m:r>
          <m:t>10</m:t>
        </m:r>
      </m:oMath>
      <w:r>
        <w:t xml:space="preserve">), while the proposed sampler wins</w:t>
      </w:r>
      <w:r>
        <w:t xml:space="preserve"> </w:t>
      </w:r>
      <w:r>
        <w:rPr>
          <w:b/>
          <w:bCs/>
        </w:rPr>
        <w:t xml:space="preserve">all four anomaly bands</w:t>
      </w:r>
      <w:r>
        <w:t xml:space="preserve"> </w:t>
      </w:r>
      <w:r>
        <w:t xml:space="preserve">at</w:t>
      </w:r>
      <w:r>
        <w:t xml:space="preserve"> </w:t>
      </w:r>
      <m:oMath>
        <m:r>
          <m:t>d</m:t>
        </m:r>
        <m:r>
          <m:rPr>
            <m:sty m:val="p"/>
          </m:rPr>
          <m:t>=</m:t>
        </m:r>
        <m:r>
          <m:t>10</m:t>
        </m:r>
      </m:oMath>
      <w:r>
        <w:t xml:space="preserve"> </w:t>
      </w:r>
      <w:r>
        <w:t xml:space="preserve">(boundary</w:t>
      </w:r>
      <w:r>
        <w:t xml:space="preserve"> </w:t>
      </w:r>
      <m:oMath>
        <m:r>
          <m:t>0.773</m:t>
        </m:r>
      </m:oMath>
      <w:r>
        <w:t xml:space="preserve">, close</w:t>
      </w:r>
      <w:r>
        <w:t xml:space="preserve"> </w:t>
      </w:r>
      <m:oMath>
        <m:r>
          <m:t>0.919</m:t>
        </m:r>
      </m:oMath>
      <w:r>
        <w:t xml:space="preserve">, medium</w:t>
      </w:r>
      <w:r>
        <w:t xml:space="preserve"> </w:t>
      </w:r>
      <m:oMath>
        <m:r>
          <m:t>0.965</m:t>
        </m:r>
      </m:oMath>
      <w:r>
        <w:t xml:space="preserve">, far</w:t>
      </w:r>
      <w:r>
        <w:t xml:space="preserve"> </w:t>
      </w:r>
      <m:oMath>
        <m:r>
          <m:t>0.970</m:t>
        </m:r>
      </m:oMath>
      <w:r>
        <w:t xml:space="preserve">). A mixed sampler (half uncertainty-guided, half uniform) is a robust runner-up at every</w:t>
      </w:r>
      <w:r>
        <w:t xml:space="preserve"> </w:t>
      </w:r>
      <m:oMath>
        <m:r>
          <m:t>d</m:t>
        </m:r>
      </m:oMath>
      <w:r>
        <w:t xml:space="preserve">.</w:t>
      </w:r>
    </w:p>
    <w:bookmarkEnd w:id="9"/>
    <w:bookmarkStart w:id="10" w:name="Xaf59f74b96a35fb503a07a0e372f39297c57210"/>
    <w:p>
      <w:pPr>
        <w:pStyle w:val="Heading2"/>
        <w:keepNext/>
        <w:keepLines/>
        <w:widowControl w:val="1"/>
      </w:pPr>
      <w:r>
        <w:t xml:space="preserve">1. Setting</w:t>
      </w:r>
    </w:p>
    <w:p>
      <w:pPr>
        <w:pStyle w:val="FirstParagraph"/>
        <w:jc w:val="both"/>
        <w:keepNext w:val="0"/>
        <w:keepLines w:val="0"/>
        <w:widowControl w:val="1"/>
      </w:pPr>
      <w:r>
        <w:t xml:space="preserve">Let</w:t>
      </w:r>
      <w:r>
        <w:t xml:space="preserve"> </w:t>
      </w:r>
      <m:oMath>
        <m:r>
          <m:rPr>
            <m:scr m:val="script"/>
            <m:sty m:val="p"/>
          </m:rPr>
          <m:t>P</m:t>
        </m:r>
        <m:r>
          <m:rPr>
            <m:sty m:val="p"/>
          </m:rPr>
          <m:t>=</m:t>
        </m:r>
        <m:r>
          <m:rPr>
            <m:sty m:val="p"/>
          </m:rPr>
          <m:t>{</m:t>
        </m:r>
        <m:sSub>
          <m:e>
            <m:r>
              <m:t>P</m:t>
            </m:r>
          </m:e>
          <m:sub>
            <m:r>
              <m:t>1</m:t>
            </m:r>
          </m:sub>
        </m:sSub>
        <m:r>
          <m:rPr>
            <m:sty m:val="p"/>
          </m:rPr>
          <m:t>,</m:t>
        </m:r>
        <m:r>
          <m:rPr>
            <m:sty m:val="p"/>
          </m:rPr>
          <m:t>…</m:t>
        </m:r>
        <m:r>
          <m:rPr>
            <m:sty m:val="p"/>
          </m:rPr>
          <m:t>,</m:t>
        </m:r>
        <m:sSub>
          <m:e>
            <m:r>
              <m:t>P</m:t>
            </m:r>
          </m:e>
          <m:sub>
            <m:r>
              <m:t>K</m:t>
            </m:r>
          </m:sub>
        </m:sSub>
        <m:r>
          <m:rPr>
            <m:sty m:val="p"/>
          </m:rPr>
          <m:t>}</m:t>
        </m:r>
      </m:oMath>
      <w:r>
        <w:t xml:space="preserve"> </w:t>
      </w:r>
      <w:r>
        <w:t xml:space="preserve">be a set of blackbox pipelines, each mapping an input</w:t>
      </w:r>
      <w:r>
        <w:t xml:space="preserve"> </w:t>
      </w:r>
      <m:oMath>
        <m:r>
          <m:t>x</m:t>
        </m:r>
        <m:r>
          <m:rPr>
            <m:sty m:val="p"/>
          </m:rPr>
          <m:t>∈</m:t>
        </m:r>
        <m:sSup>
          <m:e>
            <m:r>
              <m:rPr>
                <m:scr m:val="double-struck"/>
                <m:sty m:val="p"/>
              </m:rPr>
              <m:t>R</m:t>
            </m:r>
          </m:e>
          <m:sup>
            <m:r>
              <m:t>d</m:t>
            </m:r>
          </m:sup>
        </m:sSup>
      </m:oMath>
      <w:r>
        <w:t xml:space="preserve"> </w:t>
      </w:r>
      <w:r>
        <w:t xml:space="preserve">to a scalar anomaly score</w:t>
      </w:r>
      <w:r>
        <w:t xml:space="preserve"> </w:t>
      </w:r>
      <m:oMath>
        <m:sSub>
          <m:e>
            <m:r>
              <m:t>s</m:t>
            </m:r>
          </m:e>
          <m:sub>
            <m:r>
              <m:t>k</m:t>
            </m:r>
          </m:sub>
        </m:sSub>
        <m:r>
          <m:rPr>
            <m:sty m:val="p"/>
          </m:rPr>
          <m:t>(</m:t>
        </m:r>
        <m:r>
          <m:t>x</m:t>
        </m:r>
        <m:r>
          <m:rPr>
            <m:sty m:val="p"/>
          </m:rPr>
          <m:t>)</m:t>
        </m:r>
        <m:r>
          <m:rPr>
            <m:sty m:val="p"/>
          </m:rPr>
          <m:t>=</m:t>
        </m:r>
        <m:sSub>
          <m:e>
            <m:r>
              <m:t>P</m:t>
            </m:r>
          </m:e>
          <m:sub>
            <m:r>
              <m:t>k</m:t>
            </m:r>
          </m:sub>
        </m:sSub>
        <m:r>
          <m:rPr>
            <m:sty m:val="p"/>
          </m:rPr>
          <m:t>(</m:t>
        </m:r>
        <m:r>
          <m:t>x</m:t>
        </m:r>
        <m:r>
          <m:rPr>
            <m:sty m:val="p"/>
          </m:rPr>
          <m:t>)</m:t>
        </m:r>
        <m:r>
          <m:rPr>
            <m:sty m:val="p"/>
          </m:rPr>
          <m:t>∈</m:t>
        </m:r>
        <m:r>
          <m:rPr>
            <m:scr m:val="double-struck"/>
            <m:sty m:val="p"/>
          </m:rPr>
          <m:t>R</m:t>
        </m:r>
      </m:oMath>
      <w:r>
        <w:t xml:space="preserve">. We have:</w:t>
      </w:r>
    </w:p>
    <w:p>
      <w:pPr>
        <w:pStyle w:val="Compact"/>
        <w:numPr>
          <w:ilvl w:val="0"/>
          <w:numId w:val="1001"/>
        </w:numPr>
        <w:ind w:left="360" w:hanging="259"/>
        <w:jc w:val="both"/>
        <w:keepNext w:val="0"/>
        <w:keepLines w:val="0"/>
        <w:widowControl w:val="1"/>
      </w:pPr>
      <w:r>
        <w:t xml:space="preserve">a training set</w:t>
      </w:r>
      <w:r>
        <w:t xml:space="preserve"> </w:t>
      </w:r>
      <m:oMath>
        <m:sSub>
          <m:e>
            <m:r>
              <m:rPr>
                <m:scr m:val="script"/>
                <m:sty m:val="p"/>
              </m:rPr>
              <m:t>X</m:t>
            </m:r>
          </m:e>
          <m:sub>
            <m:r>
              <m:t>n</m:t>
            </m:r>
          </m:sub>
        </m:sSub>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1"/>
        </w:numPr>
        <w:ind w:left="360" w:hanging="259"/>
        <w:jc w:val="both"/>
        <w:keepNext w:val="0"/>
        <w:keepLines w:val="0"/>
        <w:widowControl w:val="1"/>
      </w:pPr>
      <w:r>
        <w:t xml:space="preserve">black-box access to every</w:t>
      </w:r>
      <w:r>
        <w:t xml:space="preserve"> </w:t>
      </w:r>
      <m:oMath>
        <m:sSub>
          <m:e>
            <m:r>
              <m:t>P</m:t>
            </m:r>
          </m:e>
          <m:sub>
            <m:r>
              <m:t>k</m:t>
            </m:r>
          </m:sub>
        </m:sSub>
      </m:oMath>
      <w:r>
        <w:t xml:space="preserve">: we can evaluate</w:t>
      </w:r>
      <w:r>
        <w:t xml:space="preserve"> </w:t>
      </w:r>
      <m:oMath>
        <m:sSub>
          <m:e>
            <m:r>
              <m:t>s</m:t>
            </m:r>
          </m:e>
          <m:sub>
            <m:r>
              <m:t>k</m:t>
            </m:r>
          </m:sub>
        </m:sSub>
        <m:r>
          <m:rPr>
            <m:sty m:val="p"/>
          </m:rPr>
          <m:t>(</m:t>
        </m:r>
        <m:r>
          <m:t>x</m:t>
        </m:r>
        <m:r>
          <m:rPr>
            <m:sty m:val="p"/>
          </m:rPr>
          <m:t>)</m:t>
        </m:r>
      </m:oMath>
      <w:r>
        <w:t xml:space="preserve"> </w:t>
      </w:r>
      <w:r>
        <w:t xml:space="preserve">at any</w:t>
      </w:r>
      <w:r>
        <w:t xml:space="preserve"> </w:t>
      </w:r>
      <m:oMath>
        <m:r>
          <m:t>x</m:t>
        </m:r>
      </m:oMath>
      <w:r>
        <w:t xml:space="preserve">, but cannot inspect the pipeline;</w:t>
      </w:r>
    </w:p>
    <w:p>
      <w:pPr>
        <w:pStyle w:val="Compact"/>
        <w:numPr>
          <w:ilvl w:val="0"/>
          <w:numId w:val="1001"/>
        </w:numPr>
        <w:ind w:left="360" w:hanging="259"/>
        <w:jc w:val="both"/>
        <w:keepNext w:val="0"/>
        <w:keepLines w:val="0"/>
        <w:widowControl w:val="1"/>
      </w:pPr>
      <w:r>
        <w:rPr>
          <w:b/>
          <w:bCs/>
        </w:rPr>
        <w:t xml:space="preserve">no labeled anomalies</w:t>
      </w:r>
      <w:r>
        <w:t xml:space="preserve">, either at train or validation time (validation is done post-hoc by domain experts).</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r>
              <m:t>K</m:t>
            </m:r>
          </m:sup>
        </m:sSup>
      </m:oMath>
      <w:r>
        <w:t xml:space="preserve"> </w:t>
      </w:r>
      <w:r>
        <w:t xml:space="preserve">(or</w:t>
      </w:r>
      <w:r>
        <w:t xml:space="preserve"> </w:t>
      </w:r>
      <m:oMath>
        <m:r>
          <m:rPr>
            <m:scr m:val="double-struck"/>
            <m:sty m:val="p"/>
          </m:rPr>
          <m:t>R</m:t>
        </m:r>
      </m:oMath>
      <w:r>
        <w:t xml:space="preserve"> </w:t>
      </w:r>
      <w:r>
        <w:t xml:space="preserve">for a single fused score) that reproduces the teachers' scores at deployment. The student is typically exported as a framework-agnostic computation graph (e.g. ONNX) and further compiled for the target runtime. The interesting contribution is not the export, which is standard, but</w:t>
      </w:r>
      <w:r>
        <w:t xml:space="preserve"> </w:t>
      </w:r>
      <w:r>
        <w:rPr>
          <w:b/>
          <w:bCs/>
        </w:rPr>
        <w:t xml:space="preserve">the training data used to fit</w:t>
      </w:r>
      <w:r>
        <w:rPr>
          <w:b/>
          <w:bCs/>
        </w:rPr>
        <w:t xml:space="preserve"> </w:t>
      </w:r>
      <m:oMath>
        <m:sSub>
          <m:e>
            <m:r>
              <m:t>f</m:t>
            </m:r>
          </m:e>
          <m:sub>
            <m:r>
              <m:t>θ</m:t>
            </m:r>
          </m:sub>
        </m:sSub>
      </m:oMath>
      <w:r>
        <w:t xml:space="preserve">.</w:t>
      </w:r>
    </w:p>
    <w:bookmarkEnd w:id="10"/>
    <w:bookmarkStart w:id="11" w:name="X6ee6540d8c1cd9d7ecdd3cfc5d5aef79ff6ceb9"/>
    <w:p>
      <w:pPr>
        <w:pStyle w:val="Heading2"/>
        <w:keepNext/>
        <w:keepLines/>
        <w:widowControl w:val="1"/>
      </w:pPr>
      <w:r>
        <w:t xml:space="preserve">2. Why "distill on the normals" fails</w:t>
      </w:r>
    </w:p>
    <w:p>
      <w:pPr>
        <w:pStyle w:val="FirstParagraph"/>
        <w:jc w:val="both"/>
        <w:keepNext w:val="0"/>
        <w:keepLines w:val="0"/>
        <w:widowControl w:val="1"/>
      </w:pPr>
      <w:r>
        <w:t xml:space="preserve">The naive procedure is: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 </m:t>
          </m:r>
          <m:r>
            <m:t>s</m:t>
          </m:r>
          <m:r>
            <m:rPr>
              <m:sty m:val="p"/>
            </m:rPr>
            <m:t>(</m:t>
          </m:r>
          <m:r>
            <m:t>x</m:t>
          </m:r>
          <m:r>
            <m:rPr>
              <m:sty m:val="p"/>
            </m:rPr>
            <m:t>)</m:t>
          </m:r>
          <m:r>
            <m:rPr>
              <m:sty m:val="p"/>
            </m:rPr>
            <m:t>=</m:t>
          </m:r>
          <m:d>
            <m:dPr>
              <m:begChr m:val="("/>
              <m:sepChr m:val=""/>
              <m:endChr m:val=")"/>
              <m:grow/>
            </m:dPr>
            <m:e>
              <m:sSub>
                <m:e>
                  <m:r>
                    <m:t>s</m:t>
                  </m:r>
                </m:e>
                <m:sub>
                  <m:r>
                    <m:t>1</m:t>
                  </m:r>
                </m:sub>
              </m:sSub>
              <m:r>
                <m:rPr>
                  <m:sty m:val="p"/>
                </m:rPr>
                <m:t>(</m:t>
              </m:r>
              <m:r>
                <m:t>x</m:t>
              </m:r>
              <m:r>
                <m:rPr>
                  <m:sty m:val="p"/>
                </m:rPr>
                <m:t>)</m:t>
              </m:r>
              <m:r>
                <m:rPr>
                  <m:sty m:val="p"/>
                </m:rPr>
                <m:t>,</m:t>
              </m:r>
              <m:r>
                <m:rPr>
                  <m:sty m:val="p"/>
                </m:rPr>
                <m:t>…</m:t>
              </m:r>
              <m:r>
                <m:rPr>
                  <m:sty m:val="p"/>
                </m:rPr>
                <m:t>,</m:t>
              </m:r>
              <m:sSub>
                <m:e>
                  <m:r>
                    <m:t>s</m:t>
                  </m:r>
                </m:e>
                <m:sub>
                  <m:r>
                    <m:t>K</m:t>
                  </m:r>
                </m:sub>
              </m:sSub>
              <m:r>
                <m:rPr>
                  <m:sty m:val="p"/>
                </m:rPr>
                <m:t>(</m:t>
              </m:r>
              <m:r>
                <m:t>x</m:t>
              </m:r>
              <m:r>
                <m:rPr>
                  <m:sty m:val="p"/>
                </m:rPr>
                <m:t>)</m:t>
              </m:r>
            </m:e>
          </m:d>
          <m:r>
            <m:rPr>
              <m:sty m:val="p"/>
            </m:rPr>
            <m:t>.</m:t>
          </m:r>
        </m:oMath>
      </m:oMathPara>
    </w:p>
    <w:p>
      <w:pPr>
        <w:pStyle w:val="FirstParagraph"/>
        <w:jc w:val="both"/>
        <w:keepNext w:val="0"/>
        <w:keepLines w:val="0"/>
        <w:widowControl w:val="1"/>
      </w:pPr>
      <w:r>
        <w:t xml:space="preserve">This forces the student to match the teachers only where the teachers already score inputs as normal. Any behavior of</w:t>
      </w:r>
      <w:r>
        <w:t xml:space="preserve"> </w:t>
      </w:r>
      <m:oMath>
        <m:r>
          <m:t>s</m:t>
        </m:r>
        <m:r>
          <m:rPr>
            <m:sty m:val="p"/>
          </m:rPr>
          <m:t>(</m:t>
        </m:r>
        <m:r>
          <m:rPr>
            <m:sty m:val="p"/>
          </m:rPr>
          <m:t>⋅</m:t>
        </m:r>
        <m:r>
          <m:rPr>
            <m:sty m:val="p"/>
          </m:rPr>
          <m:t>)</m:t>
        </m:r>
      </m:oMath>
      <w:r>
        <w:t xml:space="preserve"> </w:t>
      </w:r>
      <w:r>
        <w:t xml:space="preserve">on the anomalous side of the decision surface is unseen by the student and, in a small network, is smoothly interpolated. In practice the student's abnormal-side distribution collapses toward the normal-side mean.</w:t>
      </w:r>
    </w:p>
    <w:p>
      <w:pPr>
        <w:pStyle w:val="BodyText"/>
        <w:jc w:val="both"/>
        <w:keepNext w:val="0"/>
        <w:keepLines w:val="0"/>
        <w:widowControl w:val="1"/>
      </w:pPr>
      <w:r>
        <w:t xml:space="preserve">The remedy is to add synthetic queries</w:t>
      </w:r>
      <w:r>
        <w:t xml:space="preserve"> </w:t>
      </w:r>
      <m:oMath>
        <m:sSub>
          <m:e>
            <m:r>
              <m:t>x</m:t>
            </m:r>
          </m:e>
          <m:sub>
            <m:r>
              <m:t>g</m:t>
            </m:r>
          </m:sub>
        </m:sSub>
      </m:oMath>
      <w:r>
        <w:t xml:space="preserve"> </w:t>
      </w:r>
      <w:r>
        <w:t xml:space="preserve">drawn from a distribution that covers the abnormal side. The question is</w:t>
      </w:r>
      <w:r>
        <w:t xml:space="preserve"> </w:t>
      </w:r>
      <w:r>
        <w:rPr>
          <w:i/>
          <w:iCs/>
        </w:rPr>
        <w:t xml:space="preserve">which</w:t>
      </w:r>
      <w:r>
        <w:t xml:space="preserve"> </w:t>
      </w:r>
      <w:r>
        <w:t xml:space="preserve">distribution.</w:t>
      </w:r>
    </w:p>
    <w:p>
      <w:pPr>
        <w:pStyle w:val="Compact"/>
        <w:numPr>
          <w:ilvl w:val="0"/>
          <w:numId w:val="1002"/>
        </w:numPr>
        <w:ind w:left="360" w:hanging="259"/>
        <w:jc w:val="both"/>
        <w:keepNext w:val="0"/>
        <w:keepLines w:val="0"/>
        <w:widowControl w:val="1"/>
      </w:pPr>
      <w:r>
        <w:rPr>
          <w:b/>
          <w:bCs/>
        </w:rPr>
        <w:t xml:space="preserve">Uniform in the bounding box</w:t>
      </w:r>
      <w:r>
        <w:t xml:space="preserve">: wastes queries on regions the teachers themselves consider irrelevant; the resulting</w:t>
      </w:r>
      <w:r>
        <w:t xml:space="preserve"> </w:t>
      </w:r>
      <m:oMath>
        <m:r>
          <m:t>s</m:t>
        </m:r>
        <m:r>
          <m:rPr>
            <m:sty m:val="p"/>
          </m:rPr>
          <m:t>(</m:t>
        </m:r>
        <m:sSub>
          <m:e>
            <m:r>
              <m:t>x</m:t>
            </m:r>
          </m:e>
          <m:sub>
            <m:r>
              <m:t>g</m:t>
            </m:r>
          </m:sub>
        </m:sSub>
        <m:r>
          <m:rPr>
            <m:sty m:val="p"/>
          </m:rPr>
          <m:t>)</m:t>
        </m:r>
      </m:oMath>
      <w:r>
        <w:t xml:space="preserve"> </w:t>
      </w:r>
      <w:r>
        <w:t xml:space="preserve">is often at ceiling and the student learns to output the ceiling everywhere far from normals.</w:t>
      </w:r>
    </w:p>
    <w:p>
      <w:pPr>
        <w:pStyle w:val="Compact"/>
        <w:numPr>
          <w:ilvl w:val="0"/>
          <w:numId w:val="1002"/>
        </w:numPr>
        <w:ind w:left="360" w:hanging="259"/>
        <w:jc w:val="both"/>
        <w:keepNext w:val="0"/>
        <w:keepLines w:val="0"/>
        <w:widowControl w:val="1"/>
      </w:pPr>
      <w:r>
        <w:rPr>
          <w:b/>
          <w:bCs/>
        </w:rPr>
        <w:t xml:space="preserve">Additive Gaussian noise on normals</w:t>
      </w:r>
      <w:r>
        <w:t xml:space="preserve">: stays too close to the training manifold; adds nothing beyond regularization.</w:t>
      </w:r>
    </w:p>
    <w:p>
      <w:pPr>
        <w:pStyle w:val="Compact"/>
        <w:numPr>
          <w:ilvl w:val="0"/>
          <w:numId w:val="1002"/>
        </w:numPr>
        <w:ind w:left="360" w:hanging="259"/>
        <w:jc w:val="both"/>
        <w:keepNext w:val="0"/>
        <w:keepLines w:val="0"/>
        <w:widowControl w:val="1"/>
      </w:pPr>
      <w:r>
        <w:rPr>
          <w:b/>
          <w:bCs/>
        </w:rPr>
        <w:t xml:space="preserve">Adversarial: maximize</w:t>
      </w:r>
      <w:r>
        <w:rPr>
          <w:b/>
          <w:bCs/>
        </w:rPr>
        <w:t xml:space="preserve"> </w:t>
      </w:r>
      <m:oMath>
        <m:r>
          <m:rPr>
            <m:sty m:val="p"/>
          </m:rPr>
          <m:t>∥</m:t>
        </m:r>
        <m:r>
          <m:t>s</m:t>
        </m:r>
        <m:r>
          <m:rPr>
            <m:sty m:val="p"/>
          </m:rPr>
          <m:t>(</m:t>
        </m:r>
        <m:sSub>
          <m:e>
            <m:r>
              <m:t>x</m:t>
            </m:r>
          </m:e>
          <m:sub>
            <m:r>
              <m:t>g</m:t>
            </m:r>
          </m:sub>
        </m:sSub>
        <m:r>
          <m:rPr>
            <m:sty m:val="p"/>
          </m:rPr>
          <m:t>)</m:t>
        </m:r>
        <m:r>
          <m:rPr>
            <m:sty m:val="p"/>
          </m:rPr>
          <m:t>∥</m:t>
        </m:r>
      </m:oMath>
      <w:r>
        <w:t xml:space="preserve">: drifts off-manifold and again produces useless ceiling queries.</w:t>
      </w:r>
    </w:p>
    <w:bookmarkEnd w:id="11"/>
    <w:bookmarkStart w:id="12" w:name="X0fbe88c12eb239d49603ba88ad6cea25f16037f"/>
    <w:p>
      <w:pPr>
        <w:pStyle w:val="Heading2"/>
        <w:keepNext/>
        <w:keepLines/>
        <w:widowControl w:val="1"/>
      </w:pPr>
      <w:r>
        <w:t xml:space="preserve">3. Method: uncertainty-guided sampling</w:t>
      </w:r>
    </w:p>
    <w:p>
      <w:pPr>
        <w:pStyle w:val="FirstParagraph"/>
        <w:jc w:val="both"/>
        <w:keepNext w:val="0"/>
        <w:keepLines w:val="0"/>
        <w:widowControl w:val="1"/>
      </w:pPr>
      <w:r>
        <w:t xml:space="preserve">We want queries that are (i) plausible (not off-manifold), (ii) near the teachers' decision surface (so the sample carries information about</w:t>
      </w:r>
      <w:r>
        <w:t xml:space="preserve"> </w:t>
      </w:r>
      <w:r>
        <w:rPr>
          <w:i/>
          <w:iCs/>
        </w:rPr>
        <w:t xml:space="preserve">where</w:t>
      </w:r>
      <w:r>
        <w:t xml:space="preserve"> </w:t>
      </w:r>
      <w:r>
        <w:t xml:space="preserve">the teacher switches), and (iii)</w:t>
      </w:r>
      <w:r>
        <w:t xml:space="preserve"> </w:t>
      </w:r>
      <w:r>
        <w:rPr>
          <w:i/>
          <w:iCs/>
        </w:rPr>
        <w:t xml:space="preserve">between</w:t>
      </w:r>
      <w:r>
        <w:t xml:space="preserve"> </w:t>
      </w:r>
      <w:r>
        <w:t xml:space="preserve">the teachers when</w:t>
      </w:r>
      <w:r>
        <w:t xml:space="preserve"> </w:t>
      </w:r>
      <m:oMath>
        <m:r>
          <m:t>K</m:t>
        </m:r>
        <m:r>
          <m:rPr>
            <m:sty m:val="p"/>
          </m:rPr>
          <m:t>&gt;</m:t>
        </m:r>
        <m:r>
          <m:t>1</m:t>
        </m:r>
      </m:oMath>
      <w:r>
        <w:t xml:space="preserve"> </w:t>
      </w:r>
      <w:r>
        <w:t xml:space="preserve">(so the sample tells the student which teacher to trust in that region).</w:t>
      </w:r>
    </w:p>
    <w:p>
      <w:pPr>
        <w:pStyle w:val="BodyText"/>
        <w:jc w:val="both"/>
        <w:keepNext w:val="0"/>
        <w:keepLines w:val="0"/>
        <w:widowControl w:val="1"/>
      </w:pPr>
      <w:r>
        <w:t xml:space="preserve">Let</w:t>
      </w:r>
      <w:r>
        <w:t xml:space="preserve"> </w:t>
      </w:r>
      <m:oMath>
        <m:r>
          <m:t>p</m:t>
        </m:r>
        <m:r>
          <m:rPr>
            <m:sty m:val="p"/>
          </m:rPr>
          <m:t>(</m:t>
        </m:r>
        <m:r>
          <m:t>x</m:t>
        </m:r>
        <m:r>
          <m:rPr>
            <m:sty m:val="p"/>
          </m:rPr>
          <m:t>)</m:t>
        </m:r>
      </m:oMath>
      <w:r>
        <w:t xml:space="preserve"> </w:t>
      </w:r>
      <w:r>
        <w:t xml:space="preserve">be a rough density estimate of the normal training set (KDE with a wide bandwidth, or a Gaussian mixture; only needed for the gradient, so any smooth surrogate is fine). Let</w:t>
      </w:r>
    </w:p>
    <w:p>
      <w:pPr>
        <w:pStyle w:val="BodyText"/>
        <w:jc w:val="both"/>
        <w:keepNext w:val="0"/>
        <w:keepLines w:val="0"/>
        <w:widowControl w:val="1"/>
      </w:pPr>
      <w:r>
        <w:t xml:space="preserve">To make the disagreement measure bounded and scale-invariant across teachers we first replace every raw score</w:t>
      </w:r>
      <w:r>
        <w:t xml:space="preserve"> </w:t>
      </w:r>
      <m:oMath>
        <m:sSub>
          <m:e>
            <m:r>
              <m:t>s</m:t>
            </m:r>
          </m:e>
          <m:sub>
            <m:r>
              <m:t>k</m:t>
            </m:r>
          </m:sub>
        </m:sSub>
        <m:r>
          <m:rPr>
            <m:sty m:val="p"/>
          </m:rPr>
          <m:t>(</m:t>
        </m:r>
        <m:r>
          <m:t>x</m:t>
        </m:r>
        <m:r>
          <m:rPr>
            <m:sty m:val="p"/>
          </m:rPr>
          <m:t>)</m:t>
        </m:r>
      </m:oMath>
      <w:r>
        <w:t xml:space="preserve"> </w:t>
      </w:r>
      <w:r>
        <w:t xml:space="preserve">with its percentile rank on the training normals,</w:t>
      </w:r>
      <w:r>
        <w:t xml:space="preserve"> </w:t>
      </w:r>
      <m:oMath>
        <m:sSub>
          <m:e>
            <m:r>
              <m:t>F</m:t>
            </m:r>
          </m:e>
          <m:sub>
            <m:r>
              <m:t>k</m:t>
            </m:r>
          </m:sub>
        </m:sSub>
        <m:r>
          <m:rPr>
            <m:sty m:val="p"/>
          </m:rPr>
          <m:t>(</m:t>
        </m:r>
        <m:sSub>
          <m:e>
            <m:r>
              <m:t>s</m:t>
            </m:r>
          </m:e>
          <m:sub>
            <m:r>
              <m:t>k</m:t>
            </m:r>
          </m:sub>
        </m:sSub>
        <m:r>
          <m:rPr>
            <m:sty m:val="p"/>
          </m:rPr>
          <m:t>(</m:t>
        </m:r>
        <m:r>
          <m:t>x</m:t>
        </m:r>
        <m:r>
          <m:rPr>
            <m:sty m:val="p"/>
          </m:rPr>
          <m:t>)</m:t>
        </m:r>
        <m:r>
          <m:rPr>
            <m:sty m:val="p"/>
          </m:rPr>
          <m:t>)</m:t>
        </m:r>
        <m:r>
          <m:rPr>
            <m:sty m:val="p"/>
          </m:rPr>
          <m:t>∈</m:t>
        </m:r>
        <m:r>
          <m:rPr>
            <m:sty m:val="p"/>
          </m:rPr>
          <m:t>[</m:t>
        </m:r>
        <m:r>
          <m:t>0</m:t>
        </m:r>
        <m:r>
          <m:rPr>
            <m:sty m:val="p"/>
          </m:rPr>
          <m:t>,</m:t>
        </m:r>
        <m:r>
          <m:t>1</m:t>
        </m:r>
        <m:r>
          <m:rPr>
            <m:sty m:val="p"/>
          </m:rPr>
          <m:t>]</m:t>
        </m:r>
      </m:oMath>
      <w:r>
        <w:t xml:space="preserve"> </w:t>
      </w:r>
      <w:r>
        <w:t xml:space="preserve">where</w:t>
      </w:r>
      <w:r>
        <w:t xml:space="preserve"> </w:t>
      </w:r>
      <m:oMath>
        <m:sSub>
          <m:e>
            <m:r>
              <m:t>F</m:t>
            </m:r>
          </m:e>
          <m:sub>
            <m:r>
              <m:t>k</m:t>
            </m:r>
          </m:sub>
        </m:sSub>
      </m:oMath>
      <w:r>
        <w:t xml:space="preserve"> </w:t>
      </w:r>
      <w:r>
        <w:t xml:space="preserve">is the empirical CDF of teacher</w:t>
      </w:r>
      <w:r>
        <w:t xml:space="preserve"> </w:t>
      </w:r>
      <m:oMath>
        <m:r>
          <m:t>k</m:t>
        </m:r>
      </m:oMath>
      <w:r>
        <w:t xml:space="preserve"> </w:t>
      </w:r>
      <w:r>
        <w:t xml:space="preserve">on</w:t>
      </w:r>
      <w:r>
        <w:t xml:space="preserve"> </w:t>
      </w:r>
      <m:oMath>
        <m:sSub>
          <m:e>
            <m:r>
              <m:rPr>
                <m:scr m:val="script"/>
                <m:sty m:val="p"/>
              </m:rPr>
              <m:t>X</m:t>
            </m:r>
          </m:e>
          <m:sub>
            <m:r>
              <m:t>n</m:t>
            </m:r>
          </m:sub>
        </m:sSub>
      </m:oMath>
      <w:r>
        <w:t xml:space="preserve">. Let</w:t>
      </w:r>
      <w:r>
        <w:t xml:space="preserve"> </w:t>
      </w:r>
      <m:oMath>
        <m:sSub>
          <m:e>
            <m:r>
              <m:t>p</m:t>
            </m:r>
          </m:e>
          <m:sub>
            <m:r>
              <m:t>k</m:t>
            </m:r>
          </m:sub>
        </m:sSub>
        <m:r>
          <m:rPr>
            <m:sty m:val="p"/>
          </m:rPr>
          <m:t>(</m:t>
        </m:r>
        <m:r>
          <m:t>x</m:t>
        </m:r>
        <m:r>
          <m:rPr>
            <m:sty m:val="p"/>
          </m:rPr>
          <m:t>)</m:t>
        </m:r>
        <m:r>
          <m:rPr>
            <m:sty m:val="p"/>
          </m:rPr>
          <m:t>=</m:t>
        </m:r>
        <m:sSub>
          <m:e>
            <m:r>
              <m:t>F</m:t>
            </m:r>
          </m:e>
          <m:sub>
            <m:r>
              <m:t>k</m:t>
            </m:r>
          </m:sub>
        </m:sSub>
        <m:r>
          <m:rPr>
            <m:sty m:val="p"/>
          </m:rPr>
          <m:t>(</m:t>
        </m:r>
        <m:sSub>
          <m:e>
            <m:r>
              <m:t>s</m:t>
            </m:r>
          </m:e>
          <m:sub>
            <m:r>
              <m:t>k</m:t>
            </m:r>
          </m:sub>
        </m:sSub>
        <m:r>
          <m:rPr>
            <m:sty m:val="p"/>
          </m:rPr>
          <m:t>(</m:t>
        </m:r>
        <m:r>
          <m:t>x</m:t>
        </m:r>
        <m:r>
          <m:rPr>
            <m:sty m:val="p"/>
          </m:rPr>
          <m:t>)</m:t>
        </m:r>
        <m:r>
          <m:rPr>
            <m:sty m:val="p"/>
          </m:rPr>
          <m:t>)</m:t>
        </m:r>
      </m:oMath>
      <w:r>
        <w:t xml:space="preserve"> </w:t>
      </w:r>
      <w:r>
        <w:t xml:space="preserve">and</w:t>
      </w:r>
      <w:r>
        <w:t xml:space="preserve"> </w:t>
      </w:r>
      <m:oMath>
        <m:acc>
          <m:accPr>
            <m:chr m:val="‾"/>
          </m:accPr>
          <m:e>
            <m:r>
              <m:t>p</m:t>
            </m:r>
          </m:e>
        </m:acc>
        <m:r>
          <m:rPr>
            <m:sty m:val="p"/>
          </m:rPr>
          <m:t>(</m:t>
        </m:r>
        <m:r>
          <m:t>x</m:t>
        </m:r>
        <m:r>
          <m:rPr>
            <m:sty m:val="p"/>
          </m:rPr>
          <m:t>)</m:t>
        </m:r>
        <m:r>
          <m:rPr>
            <m:sty m:val="p"/>
          </m:rPr>
          <m:t>=</m:t>
        </m:r>
        <m:f>
          <m:fPr>
            <m:type m:val="lin"/>
          </m:fPr>
          <m:num>
            <m:r>
              <m:t>1</m:t>
            </m:r>
          </m:num>
          <m:den>
            <m:r>
              <m:t>K</m:t>
            </m:r>
          </m:den>
        </m:f>
        <m:nary>
          <m:naryPr>
            <m:chr m:val="∑"/>
            <m:limLoc m:val="undOvr"/>
            <m:subHide m:val="off"/>
            <m:supHide m:val="on"/>
          </m:naryPr>
          <m:sub>
            <m:r>
              <m:t>k</m:t>
            </m:r>
          </m:sub>
          <m:sup>
            <m:r>
              <m:t>​</m:t>
            </m:r>
          </m:sup>
          <m:e>
            <m:sSub>
              <m:e>
                <m:r>
                  <m:t>p</m:t>
                </m:r>
              </m:e>
              <m:sub>
                <m:r>
                  <m:t>k</m:t>
                </m:r>
              </m:sub>
            </m:sSub>
          </m:e>
        </m:nary>
        <m:r>
          <m:rPr>
            <m:sty m:val="p"/>
          </m:rPr>
          <m:t>(</m:t>
        </m:r>
        <m:r>
          <m:t>x</m:t>
        </m:r>
        <m:r>
          <m:rPr>
            <m:sty m:val="p"/>
          </m:rPr>
          <m:t>)</m:t>
        </m:r>
      </m:oMath>
      <w:r>
        <w:t xml:space="preserve">. The uncertainty potential is then</w:t>
      </w:r>
    </w:p>
    <w:p>
      <w:pPr>
        <w:pStyle w:val="BodyText"/>
      </w:pPr>
      <m:oMathPara>
        <m:oMathParaPr>
          <m:jc m:val="center"/>
        </m:oMathParaPr>
        <m:oMath>
          <m:r>
            <m:t>U</m:t>
          </m:r>
          <m:r>
            <m:rPr>
              <m:sty m:val="p"/>
            </m:rPr>
            <m:t>(</m:t>
          </m:r>
          <m:r>
            <m:t>x</m:t>
          </m:r>
          <m:r>
            <m:rPr>
              <m:sty m:val="p"/>
            </m:rPr>
            <m:t>)</m:t>
          </m:r>
          <m:r>
            <m:t> </m:t>
          </m:r>
          <m:r>
            <m:rPr>
              <m:sty m:val="p"/>
            </m:rPr>
            <m:t>=</m:t>
          </m:r>
          <m:r>
            <m:t> </m:t>
          </m:r>
          <m:limLow>
            <m:e>
              <m:limLow>
                <m:e>
                  <m:sSub>
                    <m:e>
                      <m:r>
                        <m:rPr>
                          <m:nor/>
                          <m:sty m:val="p"/>
                        </m:rPr>
                        <m:t>Var</m:t>
                      </m:r>
                    </m:e>
                    <m:sub>
                      <m:r>
                        <m:t>k</m:t>
                      </m:r>
                    </m:sub>
                  </m:sSub>
                  <m:d>
                    <m:dPr>
                      <m:begChr m:val="("/>
                      <m:sepChr m:val=""/>
                      <m:endChr m:val=")"/>
                      <m:grow/>
                    </m:dPr>
                    <m:e>
                      <m:sSub>
                        <m:e>
                          <m:r>
                            <m:t>p</m:t>
                          </m:r>
                        </m:e>
                        <m:sub>
                          <m:r>
                            <m:t>k</m:t>
                          </m:r>
                        </m:sub>
                      </m:sSub>
                      <m:r>
                        <m:rPr>
                          <m:sty m:val="p"/>
                        </m:rPr>
                        <m:t>(</m:t>
                      </m:r>
                      <m:r>
                        <m:t>x</m:t>
                      </m:r>
                      <m:r>
                        <m:rPr>
                          <m:sty m:val="p"/>
                        </m:rPr>
                        <m:t>)</m:t>
                      </m:r>
                    </m:e>
                  </m:d>
                </m:e>
                <m:lim>
                  <m:r>
                    <m:rPr>
                      <m:sty m:val="p"/>
                    </m:rPr>
                    <m:t>⏟</m:t>
                  </m:r>
                </m:lim>
              </m:limLow>
            </m:e>
            <m:lim>
              <m:r>
                <m:rPr>
                  <m:nor/>
                  <m:sty m:val="p"/>
                </m:rPr>
                <m:t>inter-teacher disagreement</m:t>
              </m:r>
            </m:lim>
          </m:limLow>
          <m:r>
            <m:t> </m:t>
          </m:r>
          <m:r>
            <m:rPr>
              <m:sty m:val="p"/>
            </m:rPr>
            <m:t>+</m:t>
          </m:r>
          <m:r>
            <m:t> </m:t>
          </m:r>
          <m:r>
            <m:t>α</m:t>
          </m:r>
          <m:r>
            <m:t> </m:t>
          </m:r>
          <m:limLow>
            <m:e>
              <m:limLow>
                <m:e>
                  <m:acc>
                    <m:accPr>
                      <m:chr m:val="‾"/>
                    </m:accPr>
                    <m:e>
                      <m:r>
                        <m:t>p</m:t>
                      </m:r>
                    </m:e>
                  </m:acc>
                  <m:r>
                    <m:rPr>
                      <m:sty m:val="p"/>
                    </m:rPr>
                    <m:t>(</m:t>
                  </m:r>
                  <m:r>
                    <m:t>x</m:t>
                  </m:r>
                  <m:r>
                    <m:rPr>
                      <m:sty m:val="p"/>
                    </m:rPr>
                    <m:t>)</m:t>
                  </m:r>
                </m:e>
                <m:lim>
                  <m:r>
                    <m:rPr>
                      <m:sty m:val="p"/>
                    </m:rPr>
                    <m:t>⏟</m:t>
                  </m:r>
                </m:lim>
              </m:limLow>
            </m:e>
            <m:lim>
              <m:r>
                <m:rPr>
                  <m:nor/>
                  <m:sty m:val="p"/>
                </m:rPr>
                <m:t>drift toward anomalous side</m:t>
              </m:r>
            </m:lim>
          </m:limLow>
        </m:oMath>
      </m:oMathPara>
    </w:p>
    <w:p>
      <w:pPr>
        <w:pStyle w:val="FirstParagraph"/>
        <w:jc w:val="both"/>
        <w:keepNext w:val="0"/>
        <w:keepLines w:val="0"/>
        <w:widowControl w:val="1"/>
      </w:pPr>
      <w:r>
        <w:t xml:space="preserve">Both terms are essential: variance alone concentrates queries</w:t>
      </w:r>
      <w:r>
        <w:t xml:space="preserve"> </w:t>
      </w:r>
      <w:r>
        <w:rPr>
          <w:b/>
          <w:bCs/>
        </w:rPr>
        <w:t xml:space="preserve">inside</w:t>
      </w:r>
      <w:r>
        <w:t xml:space="preserve"> </w:t>
      </w:r>
      <w:r>
        <w:t xml:space="preserve">the noise band of the manifold (see figure), because that is where teachers legitimately disagree about how normal each point is. The</w:t>
      </w:r>
      <w:r>
        <w:t xml:space="preserve"> </w:t>
      </w:r>
      <m:oMath>
        <m:r>
          <m:t>α</m:t>
        </m:r>
        <m:acc>
          <m:accPr>
            <m:chr m:val="‾"/>
          </m:accPr>
          <m:e>
            <m:r>
              <m:t>p</m:t>
            </m:r>
          </m:e>
        </m:acc>
      </m:oMath>
      <w:r>
        <w:t xml:space="preserve"> </w:t>
      </w:r>
      <w:r>
        <w:t xml:space="preserve">drift pulls queries into the region where the fused score is high — i.e. onto the anomalous side of the decision boundary. Draw query points by running a Langevin chain that climbs</w:t>
      </w:r>
      <w:r>
        <w:t xml:space="preserve"> </w:t>
      </w:r>
      <m:oMath>
        <m:r>
          <m:t>U</m:t>
        </m:r>
      </m:oMath>
      <w:r>
        <w:t xml:space="preserve"> </w:t>
      </w:r>
      <w:r>
        <w:t xml:space="preserve">while staying inside the support of a KDE surrogate</w:t>
      </w:r>
      <w:r>
        <w:t xml:space="preserve"> </w:t>
      </w:r>
      <m:oMath>
        <m:r>
          <m:t>p</m:t>
        </m:r>
      </m:oMath>
      <w:r>
        <w:t xml:space="preserve"> </w:t>
      </w:r>
      <w:r>
        <w:t xml:space="preserve">for the normal density:</w:t>
      </w:r>
    </w:p>
    <w:p>
      <w:pPr>
        <w:pStyle w:val="BodyText"/>
      </w:pPr>
      <m:oMathPara>
        <m:oMathParaPr>
          <m:jc m:val="center"/>
        </m:oMathParaPr>
        <m:oMath>
          <m:sSub>
            <m:e>
              <m:r>
                <m:t>x</m:t>
              </m:r>
            </m:e>
            <m:sub>
              <m:r>
                <m:t>t</m:t>
              </m:r>
              <m:r>
                <m:rPr>
                  <m:sty m:val="p"/>
                </m:rPr>
                <m:t>+</m:t>
              </m:r>
              <m:r>
                <m:t>1</m:t>
              </m:r>
            </m:sub>
          </m:sSub>
          <m:r>
            <m:t> </m:t>
          </m:r>
          <m:r>
            <m:rPr>
              <m:sty m:val="p"/>
            </m:rPr>
            <m:t>=</m:t>
          </m:r>
          <m:r>
            <m:t> </m:t>
          </m:r>
          <m:sSub>
            <m:e>
              <m:r>
                <m:t>x</m:t>
              </m:r>
            </m:e>
            <m:sub>
              <m:r>
                <m:t>t</m:t>
              </m:r>
            </m:sub>
          </m:sSub>
          <m:r>
            <m:t> </m:t>
          </m:r>
          <m:r>
            <m:rPr>
              <m:sty m:val="p"/>
            </m:rPr>
            <m:t>+</m:t>
          </m:r>
          <m:r>
            <m:t> </m:t>
          </m:r>
          <m:r>
            <m:t>η</m:t>
          </m:r>
          <m:d>
            <m:dPr>
              <m:begChr m:val="["/>
              <m:sepChr m:val=""/>
              <m:endChr m:val="]"/>
              <m:grow/>
            </m:dPr>
            <m:e>
              <m:r>
                <m:t> </m:t>
              </m:r>
              <m:sSub>
                <m:e>
                  <m:r>
                    <m:rPr>
                      <m:sty m:val="p"/>
                    </m:rPr>
                    <m:t>∇</m:t>
                  </m:r>
                </m:e>
                <m:sub>
                  <m:r>
                    <m:t>x</m:t>
                  </m:r>
                </m:sub>
              </m:sSub>
              <m:r>
                <m:t>U</m:t>
              </m:r>
              <m:r>
                <m:rPr>
                  <m:sty m:val="p"/>
                </m:rPr>
                <m:t>(</m:t>
              </m:r>
              <m:sSub>
                <m:e>
                  <m:r>
                    <m:t>x</m:t>
                  </m:r>
                </m:e>
                <m:sub>
                  <m:r>
                    <m:t>t</m:t>
                  </m:r>
                </m:sub>
              </m:sSub>
              <m:r>
                <m:rPr>
                  <m:sty m:val="p"/>
                </m:rPr>
                <m:t>)</m:t>
              </m:r>
              <m:r>
                <m:t> </m:t>
              </m:r>
              <m:r>
                <m:rPr>
                  <m:sty m:val="p"/>
                </m:rPr>
                <m:t>+</m:t>
              </m:r>
              <m:r>
                <m:t> </m:t>
              </m:r>
              <m:r>
                <m:t>β</m:t>
              </m:r>
              <m:r>
                <m:t> </m:t>
              </m:r>
              <m:sSub>
                <m:e>
                  <m:r>
                    <m:rPr>
                      <m:sty m:val="p"/>
                    </m:rPr>
                    <m:t>∇</m:t>
                  </m:r>
                </m:e>
                <m:sub>
                  <m:r>
                    <m:t>x</m:t>
                  </m:r>
                </m:sub>
              </m:sSub>
              <m:r>
                <m:rPr>
                  <m:sty m:val="p"/>
                </m:rPr>
                <m:t>log</m:t>
              </m:r>
              <m:r>
                <m:t>p</m:t>
              </m:r>
              <m:r>
                <m:rPr>
                  <m:sty m:val="p"/>
                </m:rPr>
                <m:t>(</m:t>
              </m:r>
              <m:sSub>
                <m:e>
                  <m:r>
                    <m:t>x</m:t>
                  </m:r>
                </m:e>
                <m:sub>
                  <m:r>
                    <m:t>t</m:t>
                  </m:r>
                </m:sub>
              </m:sSub>
              <m:r>
                <m:rPr>
                  <m:sty m:val="p"/>
                </m:rPr>
                <m:t>)</m:t>
              </m:r>
              <m:r>
                <m:t> </m:t>
              </m:r>
            </m:e>
          </m:d>
          <m:r>
            <m:t> </m:t>
          </m:r>
          <m:r>
            <m:rPr>
              <m:sty m:val="p"/>
            </m:rPr>
            <m:t>+</m:t>
          </m:r>
          <m:r>
            <m:t> </m:t>
          </m:r>
          <m:rad>
            <m:radPr>
              <m:degHide m:val="on"/>
            </m:radPr>
            <m:deg/>
            <m:e>
              <m:r>
                <m:t>2</m:t>
              </m:r>
              <m:r>
                <m:t>η</m:t>
              </m:r>
              <m:r>
                <m:t>τ</m:t>
              </m:r>
            </m:e>
          </m:rad>
          <m:r>
            <m:t> </m:t>
          </m:r>
          <m:sSub>
            <m:e>
              <m:r>
                <m:t>ϵ</m:t>
              </m:r>
            </m:e>
            <m:sub>
              <m:r>
                <m:t>t</m:t>
              </m:r>
            </m:sub>
          </m:sSub>
          <m:r>
            <m:rPr>
              <m:sty m:val="p"/>
            </m:rPr>
            <m:t>,</m:t>
          </m:r>
          <m:r>
            <m:t> </m:t>
          </m:r>
          <m:sSub>
            <m:e>
              <m:r>
                <m:t>ϵ</m:t>
              </m:r>
            </m:e>
            <m:sub>
              <m:r>
                <m:t>t</m:t>
              </m:r>
            </m:sub>
          </m:sSub>
          <m:r>
            <m:rPr>
              <m:sty m:val="p"/>
            </m:rPr>
            <m:t>∼</m:t>
          </m:r>
          <m:r>
            <m:rPr>
              <m:scr m:val="script"/>
              <m:sty m:val="p"/>
            </m:rPr>
            <m:t>N</m:t>
          </m:r>
          <m:r>
            <m:rPr>
              <m:sty m:val="p"/>
            </m:rPr>
            <m:t>(</m:t>
          </m:r>
          <m:r>
            <m:t>0</m:t>
          </m:r>
          <m:r>
            <m:rPr>
              <m:sty m:val="p"/>
            </m:rPr>
            <m:t>,</m:t>
          </m:r>
          <m:r>
            <m:t>I</m:t>
          </m:r>
          <m:r>
            <m:rPr>
              <m:sty m:val="p"/>
            </m:rPr>
            <m:t>)</m:t>
          </m:r>
          <m:r>
            <m:rPr>
              <m:sty m:val="p"/>
            </m:rPr>
            <m:t>,</m:t>
          </m:r>
        </m:oMath>
      </m:oMathPara>
    </w:p>
    <w:p>
      <w:pPr>
        <w:pStyle w:val="FirstParagraph"/>
        <w:jc w:val="both"/>
        <w:keepNext w:val="0"/>
        <w:keepLines w:val="0"/>
        <w:widowControl w:val="1"/>
      </w:pPr>
      <w:r>
        <w:t xml:space="preserve">starting from</w:t>
      </w:r>
      <w:r>
        <w:t xml:space="preserve"> </w:t>
      </w:r>
      <m:oMath>
        <m:sSub>
          <m:e>
            <m:r>
              <m:t>x</m:t>
            </m:r>
          </m:e>
          <m:sub>
            <m:r>
              <m:t>0</m:t>
            </m:r>
          </m:sub>
        </m:sSub>
        <m:r>
          <m:rPr>
            <m:sty m:val="p"/>
          </m:rPr>
          <m:t>∼</m:t>
        </m:r>
        <m:sSub>
          <m:e>
            <m:r>
              <m:rPr>
                <m:scr m:val="script"/>
                <m:sty m:val="p"/>
              </m:rPr>
              <m:t>X</m:t>
            </m:r>
          </m:e>
          <m:sub>
            <m:r>
              <m:t>n</m:t>
            </m:r>
          </m:sub>
        </m:sSub>
      </m:oMath>
      <w:r>
        <w:t xml:space="preserve">. In addition to the log-density term, at every step we apply a</w:t>
      </w:r>
      <w:r>
        <w:t xml:space="preserve"> </w:t>
      </w:r>
      <w:r>
        <w:rPr>
          <w:b/>
          <w:bCs/>
        </w:rPr>
        <w:t xml:space="preserve">radial projection</w:t>
      </w:r>
      <w:r>
        <w:t xml:space="preserve"> </w:t>
      </w:r>
      <w:r>
        <w:t xml:space="preserve">back to a ball of radius</w:t>
      </w:r>
      <w:r>
        <w:t xml:space="preserve"> </w:t>
      </w:r>
      <m:oMath>
        <m:sSub>
          <m:e>
            <m:r>
              <m:t>ρ</m:t>
            </m:r>
          </m:e>
          <m:sub>
            <m:r>
              <m:rPr>
                <m:sty m:val="p"/>
              </m:rPr>
              <m:t>max</m:t>
            </m:r>
          </m:sub>
        </m:sSub>
      </m:oMath>
      <w:r>
        <w:t xml:space="preserve"> </w:t>
      </w:r>
      <w:r>
        <w:t xml:space="preserve">around the nearest training normal: without it, the log-density gradient vanishes far from support and the chain runs away to arbitrarily distant points where every teacher's percentile is already 1 and the walk carries no useful information. The hyperparameters</w:t>
      </w:r>
      <w:r>
        <w:t xml:space="preserve"> </w:t>
      </w:r>
      <m:oMath>
        <m:r>
          <m:rPr>
            <m:sty m:val="p"/>
          </m:rPr>
          <m:t>(</m:t>
        </m:r>
        <m:r>
          <m:t>η</m:t>
        </m:r>
        <m:r>
          <m:rPr>
            <m:sty m:val="p"/>
          </m:rPr>
          <m:t>,</m:t>
        </m:r>
        <m:r>
          <m:t>β</m:t>
        </m:r>
        <m:r>
          <m:rPr>
            <m:sty m:val="p"/>
          </m:rPr>
          <m:t>,</m:t>
        </m:r>
        <m:r>
          <m:t>τ</m:t>
        </m:r>
        <m:r>
          <m:rPr>
            <m:sty m:val="p"/>
          </m:rPr>
          <m:t>,</m:t>
        </m:r>
        <m:r>
          <m:t>α</m:t>
        </m:r>
        <m:r>
          <m:rPr>
            <m:sty m:val="p"/>
          </m:rPr>
          <m:t>,</m:t>
        </m:r>
        <m:sSub>
          <m:e>
            <m:r>
              <m:t>ρ</m:t>
            </m:r>
          </m:e>
          <m:sub>
            <m:r>
              <m:rPr>
                <m:sty m:val="p"/>
              </m:rPr>
              <m:t>max</m:t>
            </m:r>
          </m:sub>
        </m:sSub>
        <m:r>
          <m:rPr>
            <m:sty m:val="p"/>
          </m:rPr>
          <m:t>)</m:t>
        </m:r>
      </m:oMath>
      <w:r>
        <w:t xml:space="preserve"> </w:t>
      </w:r>
      <w:r>
        <w:t xml:space="preserve">are set once; the choice used below (</w:t>
      </w:r>
      <m:oMath>
        <m:r>
          <m:t>η</m:t>
        </m:r>
        <m:r>
          <m:rPr>
            <m:sty m:val="p"/>
          </m:rPr>
          <m:t>=</m:t>
        </m:r>
        <m:r>
          <m:t>0.04</m:t>
        </m:r>
      </m:oMath>
      <w:r>
        <w:t xml:space="preserve">,</w:t>
      </w:r>
      <w:r>
        <w:t xml:space="preserve"> </w:t>
      </w:r>
      <m:oMath>
        <m:r>
          <m:t>β</m:t>
        </m:r>
        <m:r>
          <m:rPr>
            <m:sty m:val="p"/>
          </m:rPr>
          <m:t>=</m:t>
        </m:r>
        <m:r>
          <m:t>0.5</m:t>
        </m:r>
      </m:oMath>
      <w:r>
        <w:t xml:space="preserve">,</w:t>
      </w:r>
      <w:r>
        <w:t xml:space="preserve"> </w:t>
      </w:r>
      <m:oMath>
        <m:r>
          <m:t>τ</m:t>
        </m:r>
        <m:r>
          <m:rPr>
            <m:sty m:val="p"/>
          </m:rPr>
          <m:t>=</m:t>
        </m:r>
        <m:r>
          <m:t>0.3</m:t>
        </m:r>
      </m:oMath>
      <w:r>
        <w:t xml:space="preserve">,</w:t>
      </w:r>
      <w:r>
        <w:t xml:space="preserve"> </w:t>
      </w:r>
      <m:oMath>
        <m:r>
          <m:t>α</m:t>
        </m:r>
        <m:r>
          <m:rPr>
            <m:sty m:val="p"/>
          </m:rPr>
          <m:t>=</m:t>
        </m:r>
        <m:r>
          <m:t>10</m:t>
        </m:r>
      </m:oMath>
      <w:r>
        <w:t xml:space="preserve">,</w:t>
      </w:r>
      <w:r>
        <w:t xml:space="preserve"> </w:t>
      </w:r>
      <m:oMath>
        <m:sSub>
          <m:e>
            <m:r>
              <m:t>ρ</m:t>
            </m:r>
          </m:e>
          <m:sub>
            <m:r>
              <m:rPr>
                <m:sty m:val="p"/>
              </m:rPr>
              <m:t>max</m:t>
            </m:r>
          </m:sub>
        </m:sSub>
        <m:r>
          <m:rPr>
            <m:sty m:val="p"/>
          </m:rPr>
          <m:t>=</m:t>
        </m:r>
        <m:r>
          <m:t>0.7</m:t>
        </m:r>
      </m:oMath>
      <w:r>
        <w:t xml:space="preserve">,</w:t>
      </w:r>
      <w:r>
        <w:t xml:space="preserve"> </w:t>
      </w:r>
      <m:oMath>
        <m:r>
          <m:t>T</m:t>
        </m:r>
        <m:r>
          <m:rPr>
            <m:sty m:val="p"/>
          </m:rPr>
          <m:t>=</m:t>
        </m:r>
        <m:r>
          <m:t>30</m:t>
        </m:r>
      </m:oMath>
      <w:r>
        <w:t xml:space="preserve">) was not tuned per-seed. Gradients of</w:t>
      </w:r>
      <w:r>
        <w:t xml:space="preserve"> </w:t>
      </w:r>
      <m:oMath>
        <m:sSub>
          <m:e>
            <m:r>
              <m:t>s</m:t>
            </m:r>
          </m:e>
          <m:sub>
            <m:r>
              <m:t>k</m:t>
            </m:r>
          </m:sub>
        </m:sSub>
      </m:oMath>
      <w:r>
        <w:t xml:space="preserve"> </w:t>
      </w:r>
      <w:r>
        <w:t xml:space="preserve">through the blackbox are approximated by central finite differences (</w:t>
      </w:r>
      <m:oMath>
        <m:r>
          <m:t>O</m:t>
        </m:r>
        <m:r>
          <m:rPr>
            <m:sty m:val="p"/>
          </m:rPr>
          <m:t>(</m:t>
        </m:r>
        <m:r>
          <m:t>d</m:t>
        </m:r>
        <m:r>
          <m:rPr>
            <m:sty m:val="p"/>
          </m:rPr>
          <m:t>)</m:t>
        </m:r>
      </m:oMath>
      <w:r>
        <w:t xml:space="preserve"> </w:t>
      </w:r>
      <w:r>
        <w:t xml:space="preserve">queries per gradient), which is cheap for the low-to-moderate</w:t>
      </w:r>
      <w:r>
        <w:t xml:space="preserve"> </w:t>
      </w:r>
      <m:oMath>
        <m:r>
          <m:t>d</m:t>
        </m:r>
      </m:oMath>
      <w:r>
        <w:t xml:space="preserve"> </w:t>
      </w:r>
      <w:r>
        <w:t xml:space="preserve">typical of many deployment settings; when a teacher exposes a differentiable surrogate (e.g., an autoencoder reconstruction error) we use it directly.</w:t>
      </w:r>
    </w:p>
    <w:p>
      <w:pPr>
        <w:pStyle w:val="BodyText"/>
        <w:jc w:val="both"/>
        <w:keepNext w:val="0"/>
        <w:keepLines w:val="0"/>
        <w:widowControl w:val="1"/>
      </w:pPr>
      <w:r>
        <w:t xml:space="preserve">The distillation loss then becomes</w:t>
      </w:r>
    </w:p>
    <w:p>
      <w:pPr>
        <w:pStyle w:val="BodyText"/>
      </w:pPr>
      <m:oMathPara>
        <m:oMathParaPr>
          <m:jc m:val="center"/>
        </m:oMathParaPr>
        <m:oMath>
          <m:r>
            <m:rPr>
              <m:scr m:val="script"/>
              <m:sty m:val="p"/>
            </m:rPr>
            <m:t>L</m:t>
          </m:r>
          <m:r>
            <m:rPr>
              <m:sty m:val="p"/>
            </m:rPr>
            <m:t>(</m:t>
          </m:r>
          <m:r>
            <m:t>θ</m:t>
          </m:r>
          <m:r>
            <m:rPr>
              <m:sty m:val="p"/>
            </m:rPr>
            <m:t>)</m:t>
          </m:r>
          <m:r>
            <m:rPr>
              <m:sty m:val="p"/>
            </m:rPr>
            <m:t>=</m:t>
          </m:r>
          <m:limLow>
            <m:e>
              <m:limLow>
                <m:e>
                  <m:f>
                    <m:fPr>
                      <m:type m:val="bar"/>
                    </m:fPr>
                    <m:num>
                      <m:r>
                        <m:t>1</m:t>
                      </m:r>
                    </m:num>
                    <m:den>
                      <m:r>
                        <m:t>N</m:t>
                      </m:r>
                    </m:den>
                  </m:f>
                  <m:nary>
                    <m:naryPr>
                      <m:chr m:val="∑"/>
                      <m:limLoc m:val="undOvr"/>
                      <m:subHide m:val="off"/>
                      <m:supHide m:val="on"/>
                    </m:naryPr>
                    <m:sub>
                      <m:r>
                        <m:t>i</m:t>
                      </m:r>
                    </m:sub>
                    <m:sup>
                      <m:r>
                        <m:t>​</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e>
                <m:lim>
                  <m:r>
                    <m:rPr>
                      <m:sty m:val="p"/>
                    </m:rPr>
                    <m:t>⏟</m:t>
                  </m:r>
                </m:lim>
              </m:limLow>
            </m:e>
            <m:lim>
              <m:r>
                <m:rPr>
                  <m:nor/>
                  <m:sty m:val="p"/>
                </m:rPr>
                <m:t>normals</m:t>
              </m:r>
            </m:lim>
          </m:limLow>
          <m:r>
            <m:t> </m:t>
          </m:r>
          <m:r>
            <m:rPr>
              <m:sty m:val="p"/>
            </m:rPr>
            <m:t>+</m:t>
          </m:r>
          <m:r>
            <m:t> </m:t>
          </m:r>
          <m:r>
            <m:t>γ</m:t>
          </m:r>
          <m:r>
            <m:t> </m:t>
          </m:r>
          <m:limLow>
            <m:e>
              <m:limLow>
                <m:e>
                  <m:f>
                    <m:fPr>
                      <m:type m:val="bar"/>
                    </m:fPr>
                    <m:num>
                      <m:r>
                        <m:t>1</m:t>
                      </m:r>
                    </m:num>
                    <m:den>
                      <m:r>
                        <m:t>M</m:t>
                      </m:r>
                    </m:den>
                  </m:f>
                  <m:nary>
                    <m:naryPr>
                      <m:chr m:val="∑"/>
                      <m:limLoc m:val="undOvr"/>
                      <m:subHide m:val="off"/>
                      <m:supHide m:val="on"/>
                    </m:naryPr>
                    <m:sub>
                      <m:r>
                        <m:t>j</m:t>
                      </m:r>
                    </m:sub>
                    <m:sup>
                      <m:r>
                        <m:t>​</m:t>
                      </m:r>
                    </m:sup>
                    <m:e>
                      <m:r>
                        <m:rPr>
                          <m:sty m:val="p"/>
                        </m:rPr>
                        <m:t>∥</m:t>
                      </m:r>
                    </m:e>
                  </m:nary>
                  <m:sSub>
                    <m:e>
                      <m:r>
                        <m:t>f</m:t>
                      </m:r>
                    </m:e>
                    <m:sub>
                      <m:r>
                        <m:t>θ</m:t>
                      </m:r>
                    </m:sub>
                  </m:sSub>
                  <m:r>
                    <m:rPr>
                      <m:sty m:val="p"/>
                    </m:rPr>
                    <m:t>(</m:t>
                  </m:r>
                  <m:sSubSup>
                    <m:e>
                      <m:r>
                        <m:t>x</m:t>
                      </m:r>
                    </m:e>
                    <m:sub>
                      <m:r>
                        <m:t>g</m:t>
                      </m:r>
                    </m:sub>
                    <m:sup>
                      <m:r>
                        <m:rPr>
                          <m:sty m:val="p"/>
                        </m:rPr>
                        <m:t>(</m:t>
                      </m:r>
                      <m:r>
                        <m:t>j</m:t>
                      </m:r>
                      <m:r>
                        <m:rPr>
                          <m:sty m:val="p"/>
                        </m:rPr>
                        <m:t>)</m:t>
                      </m:r>
                    </m:sup>
                  </m:sSubSup>
                  <m:r>
                    <m:rPr>
                      <m:sty m:val="p"/>
                    </m:rPr>
                    <m:t>)</m:t>
                  </m:r>
                  <m:r>
                    <m:rPr>
                      <m:sty m:val="p"/>
                    </m:rPr>
                    <m:t>−</m:t>
                  </m:r>
                  <m:r>
                    <m:t>s</m:t>
                  </m:r>
                  <m:r>
                    <m:rPr>
                      <m:sty m:val="p"/>
                    </m:rPr>
                    <m:t>(</m:t>
                  </m:r>
                  <m:sSubSup>
                    <m:e>
                      <m:r>
                        <m:t>x</m:t>
                      </m:r>
                    </m:e>
                    <m:sub>
                      <m:r>
                        <m:t>g</m:t>
                      </m:r>
                    </m:sub>
                    <m:sup>
                      <m:r>
                        <m:rPr>
                          <m:sty m:val="p"/>
                        </m:rPr>
                        <m:t>(</m:t>
                      </m:r>
                      <m:r>
                        <m:t>j</m:t>
                      </m:r>
                      <m:r>
                        <m:rPr>
                          <m:sty m:val="p"/>
                        </m:rPr>
                        <m:t>)</m:t>
                      </m:r>
                    </m:sup>
                  </m:sSubSup>
                  <m:r>
                    <m:rPr>
                      <m:sty m:val="p"/>
                    </m:rPr>
                    <m:t>)</m:t>
                  </m:r>
                  <m:sSup>
                    <m:e>
                      <m:r>
                        <m:rPr>
                          <m:sty m:val="p"/>
                        </m:rPr>
                        <m:t>∥</m:t>
                      </m:r>
                    </m:e>
                    <m:sup>
                      <m:r>
                        <m:t>2</m:t>
                      </m:r>
                    </m:sup>
                  </m:sSup>
                </m:e>
                <m:lim>
                  <m:r>
                    <m:rPr>
                      <m:sty m:val="p"/>
                    </m:rPr>
                    <m:t>⏟</m:t>
                  </m:r>
                </m:lim>
              </m:limLow>
            </m:e>
            <m:lim>
              <m:r>
                <m:rPr>
                  <m:nor/>
                  <m:sty m:val="p"/>
                </m:rPr>
                <m:t>uncertainty-region queries</m:t>
              </m:r>
            </m:lim>
          </m:limLow>
          <m:r>
            <m:rPr>
              <m:sty m:val="p"/>
            </m:rPr>
            <m:t>.</m:t>
          </m:r>
        </m:oMath>
      </m:oMathPara>
    </w:p>
    <w:p>
      <w:pPr>
        <w:pStyle w:val="FirstParagraph"/>
        <w:jc w:val="both"/>
        <w:keepNext w:val="0"/>
        <w:keepLines w:val="0"/>
        <w:widowControl w:val="1"/>
      </w:pPr>
      <w:r>
        <w:t xml:space="preserve">The first term is standard distillation on labelled normals; the second is knowledge distillation on synthetic queries whose</w:t>
      </w:r>
      <w:r>
        <w:t xml:space="preserve"> </w:t>
      </w:r>
      <w:r>
        <w:rPr>
          <w:i/>
          <w:iCs/>
        </w:rPr>
        <w:t xml:space="preserve">placement</w:t>
      </w:r>
      <w:r>
        <w:t xml:space="preserve"> </w:t>
      </w:r>
      <w:r>
        <w:t xml:space="preserve">is what this paper concerns.</w:t>
      </w:r>
    </w:p>
    <w:p>
      <w:pPr>
        <w:pStyle w:val="BodyText"/>
        <w:jc w:val="both"/>
        <w:keepNext w:val="0"/>
        <w:keepLines w:val="0"/>
        <w:widowControl w:val="1"/>
      </w:pPr>
      <w:r>
        <w:rPr>
          <w:b/>
          <w:bCs/>
        </w:rPr>
        <w:t xml:space="preserve">Why this is the right thing.</w:t>
      </w:r>
      <w:r>
        <w:t xml:space="preserve"> </w:t>
      </w:r>
      <w:r>
        <w:t xml:space="preserve">In the fully unsupervised regime, the</w:t>
      </w:r>
      <w:r>
        <w:t xml:space="preserve"> </w:t>
      </w:r>
      <w:r>
        <w:rPr>
          <w:i/>
          <w:iCs/>
        </w:rPr>
        <w:t xml:space="preserve">only</w:t>
      </w:r>
      <w:r>
        <w:t xml:space="preserve"> </w:t>
      </w:r>
      <w:r>
        <w:t xml:space="preserve">information source about the teachers' behavior on unseen inputs is the teachers themselves. Sampling near</w:t>
      </w:r>
      <w:r>
        <w:t xml:space="preserve"> </w:t>
      </w:r>
      <m:oMath>
        <m:r>
          <m:t>U</m:t>
        </m:r>
      </m:oMath>
      <w:r>
        <w:t xml:space="preserve"> </w:t>
      </w:r>
      <w:r>
        <w:t xml:space="preserve">concentrates the query budget where each new evaluation of</w:t>
      </w:r>
      <w:r>
        <w:t xml:space="preserve"> </w:t>
      </w:r>
      <m:oMath>
        <m:sSub>
          <m:e>
            <m:r>
              <m:t>s</m:t>
            </m:r>
          </m:e>
          <m:sub>
            <m:r>
              <m:t>k</m:t>
            </m:r>
          </m:sub>
        </m:sSub>
      </m:oMath>
      <w:r>
        <w:t xml:space="preserve"> </w:t>
      </w:r>
      <w:r>
        <w:t xml:space="preserve">reveals the most new information about the shape of the decision surface. Sampling under</w:t>
      </w:r>
      <w:r>
        <w:t xml:space="preserve"> </w:t>
      </w:r>
      <m:oMath>
        <m:r>
          <m:t>p</m:t>
        </m:r>
      </m:oMath>
      <w:r>
        <w:t xml:space="preserve"> </w:t>
      </w:r>
      <w:r>
        <w:t xml:space="preserve">concentrates it where a real anomaly is likely to actually appear (near the boundary of the normal manifold, not in the middle of empty space).</w:t>
      </w:r>
    </w:p>
    <w:bookmarkEnd w:id="12"/>
    <w:bookmarkStart w:id="13" w:name="X07c836d12fc03f9159913da9e01d3f4d166b8ae"/>
    <w:p>
      <w:pPr>
        <w:pStyle w:val="Heading2"/>
        <w:keepNext/>
        <w:keepLines/>
        <w:widowControl w:val="1"/>
      </w:pPr>
      <w:r>
        <w:t xml:space="preserve">4. Small-scale experiment</w:t>
      </w:r>
    </w:p>
    <w:p>
      <w:pPr>
        <w:pStyle w:val="FirstParagraph"/>
        <w:jc w:val="both"/>
        <w:keepNext w:val="0"/>
        <w:keepLines w:val="0"/>
        <w:widowControl w:val="1"/>
      </w:pPr>
      <w:r>
        <w:rPr>
          <w:b/>
          <w:bCs/>
        </w:rPr>
        <w:t xml:space="preserve">Data.</w:t>
      </w:r>
      <w:r>
        <w:t xml:space="preserve"> </w:t>
      </w:r>
      <w:r>
        <w:t xml:space="preserve">Two-moons (</w:t>
      </w:r>
      <m:oMath>
        <m:r>
          <m:t>n</m:t>
        </m:r>
        <m:r>
          <m:rPr>
            <m:sty m:val="p"/>
          </m:rPr>
          <m:t>=</m:t>
        </m:r>
        <m:r>
          <m:t>2</m:t>
        </m:r>
        <m:r>
          <m:rPr>
            <m:sty m:val="p"/>
          </m:rPr>
          <m:t>,</m:t>
        </m:r>
        <m:r>
          <m:t>000</m:t>
        </m:r>
      </m:oMath>
      <w:r>
        <w:t xml:space="preserve">, noise = 0.15) as normals; a held-out validation set of 500 more normals; three off-manifold test sets defined by minimum distance to the training manifold and sampled uniformly in</w:t>
      </w:r>
      <w:r>
        <w:t xml:space="preserve"> </w:t>
      </w:r>
      <m:oMath>
        <m:r>
          <m:rPr>
            <m:sty m:val="p"/>
          </m:rPr>
          <m:t>[</m:t>
        </m:r>
        <m:r>
          <m:rPr>
            <m:sty m:val="p"/>
          </m:rPr>
          <m:t>−</m:t>
        </m:r>
        <m:r>
          <m:t>2.5</m:t>
        </m:r>
        <m:r>
          <m:rPr>
            <m:sty m:val="p"/>
          </m:rPr>
          <m:t>,</m:t>
        </m:r>
        <m:r>
          <m:t>3.5</m:t>
        </m:r>
        <m:r>
          <m:rPr>
            <m:sty m:val="p"/>
          </m:rPr>
          <m:t>]</m:t>
        </m:r>
        <m:r>
          <m:rPr>
            <m:sty m:val="p"/>
          </m:rPr>
          <m:t>×</m:t>
        </m:r>
        <m:r>
          <m:rPr>
            <m:sty m:val="p"/>
          </m:rPr>
          <m:t>[</m:t>
        </m:r>
        <m:r>
          <m:rPr>
            <m:sty m:val="p"/>
          </m:rPr>
          <m:t>−</m:t>
        </m:r>
        <m:r>
          <m:t>2.0</m:t>
        </m:r>
        <m:r>
          <m:rPr>
            <m:sty m:val="p"/>
          </m:rPr>
          <m:t>,</m:t>
        </m:r>
        <m:r>
          <m:t>2.0</m:t>
        </m:r>
        <m:r>
          <m:rPr>
            <m:sty m:val="p"/>
          </m:rPr>
          <m:t>]</m:t>
        </m:r>
      </m:oMath>
      <w:r>
        <w:t xml:space="preserve">:</w:t>
      </w:r>
      <w:r>
        <w:t xml:space="preserve"> </w:t>
      </w:r>
      <w:r>
        <w:rPr>
          <w:b/>
          <w:bCs/>
        </w:rPr>
        <w:t xml:space="preserve">boundary</w:t>
      </w:r>
      <w:r>
        <w:t xml:space="preserve"> </w:t>
      </w:r>
      <w:r>
        <w:t xml:space="preserve">(</w:t>
      </w:r>
      <m:oMath>
        <m:r>
          <m:t>0.10</m:t>
        </m:r>
        <m:r>
          <m:rPr>
            <m:sty m:val="p"/>
          </m:rPr>
          <m:t>≤</m:t>
        </m:r>
        <m:r>
          <m:t>d</m:t>
        </m:r>
        <m:r>
          <m:rPr>
            <m:sty m:val="p"/>
          </m:rPr>
          <m:t>&lt;</m:t>
        </m:r>
        <m:r>
          <m:t>0.22</m:t>
        </m:r>
      </m:oMath>
      <w:r>
        <w:t xml:space="preserve">, sits inside the noise band and is the hardest set for the teachers themselves),</w:t>
      </w:r>
      <w:r>
        <w:t xml:space="preserve"> </w:t>
      </w:r>
      <w:r>
        <w:rPr>
          <w:b/>
          <w:bCs/>
        </w:rPr>
        <w:t xml:space="preserve">close</w:t>
      </w:r>
      <w:r>
        <w:t xml:space="preserve"> </w:t>
      </w:r>
      <w:r>
        <w:t xml:space="preserve">(</w:t>
      </w:r>
      <m:oMath>
        <m:r>
          <m:t>0.22</m:t>
        </m:r>
        <m:r>
          <m:rPr>
            <m:sty m:val="p"/>
          </m:rPr>
          <m:t>≤</m:t>
        </m:r>
        <m:r>
          <m:t>d</m:t>
        </m:r>
        <m:r>
          <m:rPr>
            <m:sty m:val="p"/>
          </m:rPr>
          <m:t>&lt;</m:t>
        </m:r>
        <m:r>
          <m:t>0.40</m:t>
        </m:r>
      </m:oMath>
      <w:r>
        <w:t xml:space="preserve">),</w:t>
      </w:r>
      <w:r>
        <w:t xml:space="preserve"> </w:t>
      </w:r>
      <w:r>
        <w:rPr>
          <w:b/>
          <w:bCs/>
        </w:rPr>
        <w:t xml:space="preserve">medium</w:t>
      </w:r>
      <w:r>
        <w:t xml:space="preserve"> </w:t>
      </w:r>
      <w:r>
        <w:t xml:space="preserve">(</w:t>
      </w:r>
      <m:oMath>
        <m:r>
          <m:t>0.40</m:t>
        </m:r>
        <m:r>
          <m:rPr>
            <m:sty m:val="p"/>
          </m:rPr>
          <m:t>≤</m:t>
        </m:r>
        <m:r>
          <m:t>d</m:t>
        </m:r>
        <m:r>
          <m:rPr>
            <m:sty m:val="p"/>
          </m:rPr>
          <m:t>&lt;</m:t>
        </m:r>
        <m:r>
          <m:t>0.80</m:t>
        </m:r>
      </m:oMath>
      <w:r>
        <w:t xml:space="preserve">), and</w:t>
      </w:r>
      <w:r>
        <w:t xml:space="preserve"> </w:t>
      </w:r>
      <w:r>
        <w:rPr>
          <w:b/>
          <w:bCs/>
        </w:rPr>
        <w:t xml:space="preserve">far</w:t>
      </w:r>
      <w:r>
        <w:t xml:space="preserve"> </w:t>
      </w:r>
      <w:r>
        <w:t xml:space="preserve">(</w:t>
      </w:r>
      <m:oMath>
        <m:r>
          <m:t>d</m:t>
        </m:r>
        <m:r>
          <m:rPr>
            <m:sty m:val="p"/>
          </m:rPr>
          <m:t>≥</m:t>
        </m:r>
        <m:r>
          <m:t>1.20</m:t>
        </m:r>
      </m:oMath>
      <w:r>
        <w:t xml:space="preserve">). 500 points per set.</w:t>
      </w:r>
    </w:p>
    <w:p>
      <w:pPr>
        <w:pStyle w:val="BodyText"/>
        <w:jc w:val="both"/>
        <w:keepNext w:val="0"/>
        <w:keepLines w:val="0"/>
        <w:widowControl w:val="1"/>
      </w:pPr>
      <w:r>
        <w:rPr>
          <w:b/>
          <w:bCs/>
        </w:rPr>
        <w:t xml:space="preserve">Teachers (</w:t>
      </w:r>
      <m:oMath>
        <m:r>
          <m:t>K</m:t>
        </m:r>
        <m:r>
          <m:rPr>
            <m:sty m:val="p"/>
          </m:rPr>
          <m:t>=</m:t>
        </m:r>
        <m:r>
          <m:t>3</m:t>
        </m:r>
      </m:oMath>
      <w:r>
        <w:rPr>
          <w:b/>
          <w:bCs/>
        </w:rPr>
        <w:t xml:space="preserve">, all unsupervised, fit on the 2 000 training normals only).</w:t>
      </w:r>
      <w:r>
        <w:t xml:space="preserve"> </w:t>
      </w:r>
      <w:r>
        <w:t xml:space="preserve">1. Kernel density estimator (Gaussian, bandwidth 0.3):</w:t>
      </w:r>
      <w:r>
        <w:t xml:space="preserve"> </w:t>
      </w:r>
      <m:oMath>
        <m:sSub>
          <m:e>
            <m:r>
              <m:t>s</m:t>
            </m:r>
          </m:e>
          <m:sub>
            <m:r>
              <m:t>1</m:t>
            </m:r>
          </m:sub>
        </m:sSub>
        <m:r>
          <m:rPr>
            <m:sty m:val="p"/>
          </m:rPr>
          <m:t>=</m:t>
        </m:r>
        <m:r>
          <m:rPr>
            <m:sty m:val="p"/>
          </m:rPr>
          <m:t>−</m:t>
        </m:r>
        <m:r>
          <m:rPr>
            <m:sty m:val="p"/>
          </m:rPr>
          <m:t>log</m:t>
        </m:r>
        <m:acc>
          <m:accPr>
            <m:chr m:val="̂"/>
          </m:accPr>
          <m:e>
            <m:r>
              <m:t>p</m:t>
            </m:r>
          </m:e>
        </m:acc>
        <m:r>
          <m:rPr>
            <m:sty m:val="p"/>
          </m:rPr>
          <m:t>(</m:t>
        </m:r>
        <m:r>
          <m:t>x</m:t>
        </m:r>
        <m:r>
          <m:rPr>
            <m:sty m:val="p"/>
          </m:rPr>
          <m:t>)</m:t>
        </m:r>
      </m:oMath>
      <w:r>
        <w:t xml:space="preserve">.</w:t>
      </w:r>
      <w:r>
        <w:t xml:space="preserve"> </w:t>
      </w:r>
      <w:r>
        <w:t xml:space="preserve">2. Isolation Forest, 100 trees:</w:t>
      </w:r>
      <w:r>
        <w:t xml:space="preserve"> </w:t>
      </w:r>
      <m:oMath>
        <m:sSub>
          <m:e>
            <m:r>
              <m:t>s</m:t>
            </m:r>
          </m:e>
          <m:sub>
            <m:r>
              <m:t>2</m:t>
            </m:r>
          </m:sub>
        </m:sSub>
        <m:r>
          <m:rPr>
            <m:sty m:val="p"/>
          </m:rPr>
          <m:t>=</m:t>
        </m:r>
        <m:r>
          <m:rPr>
            <m:sty m:val="p"/>
          </m:rPr>
          <m:t>−</m:t>
        </m:r>
        <m:r>
          <m:rPr>
            <m:nor/>
            <m:sty m:val="p"/>
          </m:rPr>
          <m:t>score_samples</m:t>
        </m:r>
        <m:r>
          <m:rPr>
            <m:sty m:val="p"/>
          </m:rPr>
          <m:t>(</m:t>
        </m:r>
        <m:r>
          <m:t>x</m:t>
        </m:r>
        <m:r>
          <m:rPr>
            <m:sty m:val="p"/>
          </m:rPr>
          <m:t>)</m:t>
        </m:r>
      </m:oMath>
      <w:r>
        <w:t xml:space="preserve">.</w:t>
      </w:r>
      <w:r>
        <w:t xml:space="preserve"> </w:t>
      </w:r>
      <w:r>
        <w:t xml:space="preserve">3.</w:t>
      </w:r>
      <w:r>
        <w:t xml:space="preserve"> </w:t>
      </w:r>
      <m:oMath>
        <m:r>
          <m:t>k</m:t>
        </m:r>
      </m:oMath>
      <w:r>
        <w:t xml:space="preserve">-NN distance,</w:t>
      </w:r>
      <w:r>
        <w:t xml:space="preserve"> </w:t>
      </w:r>
      <m:oMath>
        <m:r>
          <m:t>k</m:t>
        </m:r>
        <m:r>
          <m:rPr>
            <m:sty m:val="p"/>
          </m:rPr>
          <m:t>=</m:t>
        </m:r>
        <m:r>
          <m:t>10</m:t>
        </m:r>
      </m:oMath>
      <w:r>
        <w:t xml:space="preserve">:</w:t>
      </w:r>
      <w:r>
        <w:t xml:space="preserve"> </w:t>
      </w:r>
      <m:oMath>
        <m:sSub>
          <m:e>
            <m:r>
              <m:t>s</m:t>
            </m:r>
          </m:e>
          <m:sub>
            <m:r>
              <m:t>3</m:t>
            </m:r>
          </m:sub>
        </m:sSub>
        <m:r>
          <m:rPr>
            <m:sty m:val="p"/>
          </m:rPr>
          <m:t>=</m:t>
        </m:r>
        <m:f>
          <m:fPr>
            <m:type m:val="lin"/>
          </m:fPr>
          <m:num>
            <m:r>
              <m:t>1</m:t>
            </m:r>
          </m:num>
          <m:den>
            <m:r>
              <m:t>k</m:t>
            </m:r>
          </m:den>
        </m:f>
        <m:nary>
          <m:naryPr>
            <m:chr m:val="∑"/>
            <m:limLoc m:val="undOvr"/>
            <m:subHide m:val="off"/>
            <m:supHide m:val="on"/>
          </m:naryPr>
          <m:sub>
            <m:r>
              <m:t>j</m:t>
            </m:r>
            <m:r>
              <m:rPr>
                <m:sty m:val="p"/>
              </m:rPr>
              <m:t>∈</m:t>
            </m:r>
            <m:sSub>
              <m:e>
                <m:r>
                  <m:rPr>
                    <m:scr m:val="script"/>
                    <m:sty m:val="p"/>
                  </m:rPr>
                  <m:t>N</m:t>
                </m:r>
              </m:e>
              <m:sub>
                <m:r>
                  <m:t>k</m:t>
                </m:r>
              </m:sub>
            </m:sSub>
            <m:r>
              <m:rPr>
                <m:sty m:val="p"/>
              </m:rPr>
              <m:t>(</m:t>
            </m:r>
            <m:r>
              <m:t>x</m:t>
            </m:r>
            <m:r>
              <m:rPr>
                <m:sty m:val="p"/>
              </m:rPr>
              <m:t>)</m:t>
            </m:r>
          </m:sub>
          <m:sup>
            <m:r>
              <m:t>​</m:t>
            </m:r>
          </m:sup>
          <m:e>
            <m:r>
              <m:rPr>
                <m:sty m:val="p"/>
              </m:rPr>
              <m:t>∥</m:t>
            </m:r>
          </m:e>
        </m:nary>
        <m:r>
          <m:t>x</m:t>
        </m:r>
        <m:r>
          <m:rPr>
            <m:sty m:val="p"/>
          </m:rPr>
          <m:t>−</m:t>
        </m:r>
        <m:sSub>
          <m:e>
            <m:r>
              <m:t>x</m:t>
            </m:r>
          </m:e>
          <m:sub>
            <m:r>
              <m:t>j</m:t>
            </m:r>
          </m:sub>
        </m:sSub>
        <m:r>
          <m:rPr>
            <m:sty m:val="p"/>
          </m:rPr>
          <m:t>∥</m:t>
        </m:r>
      </m:oMath>
      <w:r>
        <w:t xml:space="preserve">.</w:t>
      </w:r>
    </w:p>
    <w:p>
      <w:pPr>
        <w:pStyle w:val="BodyText"/>
        <w:jc w:val="both"/>
        <w:keepNext w:val="0"/>
        <w:keepLines w:val="0"/>
        <w:widowControl w:val="1"/>
      </w:pPr>
      <w:r>
        <w:t xml:space="preserve">The</w:t>
      </w:r>
      <w:r>
        <w:t xml:space="preserve"> </w:t>
      </w:r>
      <w:r>
        <w:rPr>
          <w:b/>
          <w:bCs/>
        </w:rPr>
        <w:t xml:space="preserve">fused teacher score</w:t>
      </w:r>
      <w:r>
        <w:t xml:space="preserve"> </w:t>
      </w:r>
      <w:r>
        <w:t xml:space="preserve">is</w:t>
      </w:r>
      <w:r>
        <w:t xml:space="preserve"> </w:t>
      </w:r>
      <m:oMath>
        <m:acc>
          <m:accPr>
            <m:chr m:val="‾"/>
          </m:accPr>
          <m:e>
            <m:r>
              <m:t>p</m:t>
            </m:r>
          </m:e>
        </m:acc>
        <m:r>
          <m:rPr>
            <m:sty m:val="p"/>
          </m:rPr>
          <m:t>(</m:t>
        </m:r>
        <m:r>
          <m:t>x</m:t>
        </m:r>
        <m:r>
          <m:rPr>
            <m:sty m:val="p"/>
          </m:rPr>
          <m:t>)</m:t>
        </m:r>
        <m:r>
          <m:rPr>
            <m:sty m:val="p"/>
          </m:rPr>
          <m:t>=</m:t>
        </m:r>
        <m:f>
          <m:fPr>
            <m:type m:val="lin"/>
          </m:fPr>
          <m:num>
            <m:r>
              <m:t>1</m:t>
            </m:r>
          </m:num>
          <m:den>
            <m:r>
              <m:t>3</m:t>
            </m:r>
          </m:den>
        </m:f>
        <m:nary>
          <m:naryPr>
            <m:chr m:val="∑"/>
            <m:limLoc m:val="undOvr"/>
            <m:subHide m:val="off"/>
            <m:supHide m:val="on"/>
          </m:naryPr>
          <m:sub>
            <m:r>
              <m:t>k</m:t>
            </m:r>
          </m:sub>
          <m:sup>
            <m:r>
              <m:t>​</m:t>
            </m:r>
          </m:sup>
          <m:e>
            <m:sSub>
              <m:e>
                <m:r>
                  <m:t>p</m:t>
                </m:r>
              </m:e>
              <m:sub>
                <m:r>
                  <m:t>k</m:t>
                </m:r>
              </m:sub>
            </m:sSub>
          </m:e>
        </m:nary>
        <m:r>
          <m:rPr>
            <m:sty m:val="p"/>
          </m:rPr>
          <m:t>(</m:t>
        </m:r>
        <m:r>
          <m:t>x</m:t>
        </m:r>
        <m:r>
          <m:rPr>
            <m:sty m:val="p"/>
          </m:rPr>
          <m:t>)</m:t>
        </m:r>
      </m:oMath>
      <w:r>
        <w:t xml:space="preserve">, the mean of the per-teacher percentile ranks. Percentile ranks are bounded and scale-free, so no single teacher dominates fused magnitude or fused variance at extremes.</w:t>
      </w:r>
    </w:p>
    <w:p>
      <w:pPr>
        <w:pStyle w:val="BodyText"/>
        <w:jc w:val="both"/>
        <w:keepNext w:val="0"/>
        <w:keepLines w:val="0"/>
        <w:widowControl w:val="1"/>
      </w:pPr>
      <w:r>
        <w:rPr>
          <w:b/>
          <w:bCs/>
        </w:rPr>
        <w:t xml:space="preserve">Student.</w:t>
      </w:r>
      <w:r>
        <w:t xml:space="preserve"> </w:t>
      </w:r>
      <w:r>
        <w:t xml:space="preserve">A deliberately undercapacity MLP:</w:t>
      </w:r>
      <w:r>
        <w:t xml:space="preserve"> </w:t>
      </w:r>
      <w:r>
        <w:rPr>
          <w:rStyle w:val="VerbatimChar"/>
        </w:rPr>
        <w:t xml:space="preserve">Linear(2, 8) → tanh → Linear(8, 3)</w:t>
      </w:r>
      <w:r>
        <w:t xml:space="preserve">, ~40 parameters, with input standardization. The point is that the student cannot memorize the teacher across the whole plane;</w:t>
      </w:r>
      <w:r>
        <w:t xml:space="preserve"> </w:t>
      </w:r>
      <w:r>
        <w:rPr>
          <w:i/>
          <w:iCs/>
        </w:rPr>
        <w:t xml:space="preserve">where</w:t>
      </w:r>
      <w:r>
        <w:t xml:space="preserve"> </w:t>
      </w:r>
      <w:r>
        <w:t xml:space="preserve">the training queries live decides what boundary it learns.</w:t>
      </w:r>
    </w:p>
    <w:p>
      <w:pPr>
        <w:pStyle w:val="BodyText"/>
        <w:jc w:val="both"/>
        <w:keepNext w:val="0"/>
        <w:keepLines w:val="0"/>
        <w:widowControl w:val="1"/>
      </w:pPr>
      <w:r>
        <w:rPr>
          <w:b/>
          <w:bCs/>
        </w:rPr>
        <w:t xml:space="preserve">Conditions (</w:t>
      </w:r>
      <m:oMath>
        <m:r>
          <m:t>M</m:t>
        </m:r>
        <m:r>
          <m:rPr>
            <m:sty m:val="p"/>
          </m:rPr>
          <m:t>=</m:t>
        </m:r>
        <m:r>
          <m:t>2</m:t>
        </m:r>
        <m:r>
          <m:t> </m:t>
        </m:r>
        <m:r>
          <m:t>000</m:t>
        </m:r>
      </m:oMath>
      <w:r>
        <w:rPr>
          <w:b/>
          <w:bCs/>
        </w:rPr>
        <w:t xml:space="preserve"> </w:t>
      </w:r>
      <w:r>
        <w:rPr>
          <w:b/>
          <w:bCs/>
        </w:rPr>
        <w:t xml:space="preserve">synthetic queries per condition, one variable across the sweep).</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normals only (</w:t>
            </w:r>
            <m:oMath>
              <m:r>
                <m:t>M</m:t>
              </m:r>
              <m:r>
                <m:rPr>
                  <m:sty m:val="p"/>
                </m:rPr>
                <m:t>=</m:t>
              </m:r>
              <m:r>
                <m:t>0</m:t>
              </m:r>
            </m:oMath>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Gaussian jitter on normals,</w:t>
            </w:r>
            <w:r>
              <w:rPr>
                <w:rFonts w:ascii="Georgia" w:hAnsi="Georgia"/>
                <w:sz w:val="19"/>
              </w:rPr>
              <w:t xml:space="preserve"> </w:t>
            </w:r>
            <m:oMath>
              <m:r>
                <m:t>σ</m:t>
              </m:r>
              <m:r>
                <m:rPr>
                  <m:sty m:val="p"/>
                </m:rPr>
                <m:t>=</m:t>
              </m:r>
              <m:r>
                <m:t>0.3</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uniform in the anomaly bounding box</w:t>
            </w:r>
            <w:r>
              <w:rPr>
                <w:rFonts w:ascii="Georgia" w:hAnsi="Georgia"/>
                <w:sz w:val="19"/>
              </w:rPr>
              <w:t xml:space="preserve"> </w:t>
            </w:r>
            <m:oMath>
              <m:r>
                <m:rPr>
                  <m:sty m:val="p"/>
                </m:rPr>
                <m:t>[</m:t>
              </m:r>
              <m:r>
                <m:rPr>
                  <m:sty m:val="p"/>
                </m:rPr>
                <m:t>−</m:t>
              </m:r>
              <m:r>
                <m:t>2</m:t>
              </m:r>
              <m:r>
                <m:rPr>
                  <m:sty m:val="p"/>
                </m:rPr>
                <m:t>,</m:t>
              </m:r>
              <m:r>
                <m:t>3</m:t>
              </m:r>
              <m:r>
                <m:rPr>
                  <m:sty m:val="p"/>
                </m:rPr>
                <m:t>]</m:t>
              </m:r>
              <m:r>
                <m:rPr>
                  <m:sty m:val="p"/>
                </m:rPr>
                <m:t>×</m:t>
              </m:r>
              <m:r>
                <m:rPr>
                  <m:sty m:val="p"/>
                </m:rPr>
                <m:t>[</m:t>
              </m:r>
              <m:r>
                <m:rPr>
                  <m:sty m:val="p"/>
                </m:rPr>
                <m:t>−</m:t>
              </m:r>
              <m:r>
                <m:t>1.5</m:t>
              </m:r>
              <m:r>
                <m:rPr>
                  <m:sty m:val="p"/>
                </m:rPr>
                <m:t>,</m:t>
              </m:r>
              <m:r>
                <m:t>1.5</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uncertainty-guided Langevin</w:t>
            </w:r>
            <w:r>
              <w:rPr>
                <w:rFonts w:ascii="Georgia" w:hAnsi="Georgia"/>
                <w:sz w:val="19"/>
              </w:rPr>
              <w:t xml:space="preserve"> </w:t>
            </w:r>
            <w:r>
              <w:rPr>
                <w:rFonts w:ascii="Georgia" w:hAnsi="Georgia"/>
                <w:sz w:val="19"/>
              </w:rPr>
              <w:t xml:space="preserve">(this paper):</w:t>
            </w:r>
            <w:r>
              <w:rPr>
                <w:rFonts w:ascii="Georgia" w:hAnsi="Georgia"/>
                <w:sz w:val="19"/>
              </w:rPr>
              <w:t xml:space="preserve"> </w:t>
            </w:r>
            <m:oMath>
              <m:r>
                <m:t>T</m:t>
              </m:r>
              <m:r>
                <m:rPr>
                  <m:sty m:val="p"/>
                </m:rPr>
                <m:t>=</m:t>
              </m:r>
              <m:r>
                <m:t>30</m:t>
              </m:r>
            </m:oMath>
            <w:r>
              <w:rPr>
                <w:rFonts w:ascii="Georgia" w:hAnsi="Georgia"/>
                <w:sz w:val="19"/>
              </w:rPr>
              <w:t xml:space="preserve"> </w:t>
            </w:r>
            <w:r>
              <w:rPr>
                <w:rFonts w:ascii="Georgia" w:hAnsi="Georgia"/>
                <w:sz w:val="19"/>
              </w:rPr>
              <w:t xml:space="preserve">steps,</w:t>
            </w:r>
            <w:r>
              <w:rPr>
                <w:rFonts w:ascii="Georgia" w:hAnsi="Georgia"/>
                <w:sz w:val="19"/>
              </w:rPr>
              <w:t xml:space="preserve"> </w:t>
            </w:r>
            <m:oMath>
              <m:r>
                <m:t>η</m:t>
              </m:r>
              <m:r>
                <m:rPr>
                  <m:sty m:val="p"/>
                </m:rPr>
                <m:t>=</m:t>
              </m:r>
              <m:r>
                <m:t>0.04</m:t>
              </m:r>
            </m:oMath>
            <w:r>
              <w:rPr>
                <w:rFonts w:ascii="Georgia" w:hAnsi="Georgia"/>
                <w:sz w:val="19"/>
              </w:rPr>
              <w:t xml:space="preserve">,</w:t>
            </w:r>
            <w:r>
              <w:rPr>
                <w:rFonts w:ascii="Georgia" w:hAnsi="Georgia"/>
                <w:sz w:val="19"/>
              </w:rPr>
              <w:t xml:space="preserve"> </w:t>
            </w:r>
            <m:oMath>
              <m:r>
                <m:t>β</m:t>
              </m:r>
              <m:r>
                <m:rPr>
                  <m:sty m:val="p"/>
                </m:rPr>
                <m:t>=</m:t>
              </m:r>
              <m:r>
                <m:t>0.5</m:t>
              </m:r>
            </m:oMath>
            <w:r>
              <w:rPr>
                <w:rFonts w:ascii="Georgia" w:hAnsi="Georgia"/>
                <w:sz w:val="19"/>
              </w:rPr>
              <w:t xml:space="preserve">,</w:t>
            </w:r>
            <w:r>
              <w:rPr>
                <w:rFonts w:ascii="Georgia" w:hAnsi="Georgia"/>
                <w:sz w:val="19"/>
              </w:rPr>
              <w:t xml:space="preserve"> </w:t>
            </w:r>
            <m:oMath>
              <m:r>
                <m:t>τ</m:t>
              </m:r>
              <m:r>
                <m:rPr>
                  <m:sty m:val="p"/>
                </m:rPr>
                <m:t>=</m:t>
              </m:r>
              <m:r>
                <m:t>0.3</m:t>
              </m:r>
            </m:oMath>
            <w:r>
              <w:rPr>
                <w:rFonts w:ascii="Georgia" w:hAnsi="Georgia"/>
                <w:sz w:val="19"/>
              </w:rPr>
              <w:t xml:space="preserve">,</w:t>
            </w:r>
            <w:r>
              <w:rPr>
                <w:rFonts w:ascii="Georgia" w:hAnsi="Georgia"/>
                <w:sz w:val="19"/>
              </w:rPr>
              <w:t xml:space="preserve"> </w:t>
            </w:r>
            <m:oMath>
              <m:r>
                <m:t>α</m:t>
              </m:r>
              <m:r>
                <m:rPr>
                  <m:sty m:val="p"/>
                </m:rPr>
                <m:t>=</m:t>
              </m:r>
              <m:r>
                <m:t>10</m:t>
              </m:r>
            </m:oMath>
            <w:r>
              <w:rPr>
                <w:rFonts w:ascii="Georgia" w:hAnsi="Georgia"/>
                <w:sz w:val="19"/>
              </w:rPr>
              <w:t xml:space="preserve">,</w:t>
            </w:r>
            <w:r>
              <w:rPr>
                <w:rFonts w:ascii="Georgia" w:hAnsi="Georgia"/>
                <w:sz w:val="19"/>
              </w:rPr>
              <w:t xml:space="preserve"> </w:t>
            </w:r>
            <m:oMath>
              <m:sSub>
                <m:e>
                  <m:r>
                    <m:t>ρ</m:t>
                  </m:r>
                </m:e>
                <m:sub>
                  <m:r>
                    <m:rPr>
                      <m:sty m:val="p"/>
                    </m:rPr>
                    <m:t>max</m:t>
                  </m:r>
                </m:sub>
              </m:sSub>
              <m:r>
                <m:rPr>
                  <m:sty m:val="p"/>
                </m:rPr>
                <m:t>=</m:t>
              </m:r>
              <m:r>
                <m:t>0.7</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mixed</w:t>
            </w:r>
            <w:r>
              <w:rPr>
                <w:rFonts w:ascii="Georgia" w:hAnsi="Georgia"/>
                <w:sz w:val="19"/>
              </w:rPr>
              <w:t xml:space="preserve"> </w:t>
            </w:r>
            <w:r>
              <w:rPr>
                <w:rFonts w:ascii="Georgia" w:hAnsi="Georgia"/>
                <w:sz w:val="19"/>
              </w:rPr>
              <w:t xml:space="preserve">(this paper):</w:t>
            </w:r>
            <w:r>
              <w:rPr>
                <w:rFonts w:ascii="Georgia" w:hAnsi="Georgia"/>
                <w:sz w:val="19"/>
              </w:rPr>
              <w:t xml:space="preserve"> </w:t>
            </w:r>
            <m:oMath>
              <m:r>
                <m:t>M</m:t>
              </m:r>
              <m:r>
                <m:rPr>
                  <m:sty m:val="p"/>
                </m:rPr>
                <m:t>/</m:t>
              </m:r>
              <m:r>
                <m:t>2</m:t>
              </m:r>
            </m:oMath>
            <w:r>
              <w:rPr>
                <w:rFonts w:ascii="Georgia" w:hAnsi="Georgia"/>
                <w:sz w:val="19"/>
              </w:rPr>
              <w:t xml:space="preserve"> </w:t>
            </w:r>
            <w:r>
              <w:rPr>
                <w:rFonts w:ascii="Georgia" w:hAnsi="Georgia"/>
                <w:sz w:val="19"/>
              </w:rPr>
              <w:t xml:space="preserve">from S3 +</w:t>
            </w:r>
            <w:r>
              <w:rPr>
                <w:rFonts w:ascii="Georgia" w:hAnsi="Georgia"/>
                <w:sz w:val="19"/>
              </w:rPr>
              <w:t xml:space="preserve"> </w:t>
            </w:r>
            <m:oMath>
              <m:r>
                <m:t>M</m:t>
              </m:r>
              <m:r>
                <m:rPr>
                  <m:sty m:val="p"/>
                </m:rPr>
                <m:t>/</m:t>
              </m:r>
              <m:r>
                <m:t>2</m:t>
              </m:r>
            </m:oMath>
            <w:r>
              <w:rPr>
                <w:rFonts w:ascii="Georgia" w:hAnsi="Georgia"/>
                <w:sz w:val="19"/>
              </w:rPr>
              <w:t xml:space="preserve"> </w:t>
            </w:r>
            <w:r>
              <w:rPr>
                <w:rFonts w:ascii="Georgia" w:hAnsi="Georgia"/>
                <w:sz w:val="19"/>
              </w:rPr>
              <w:t xml:space="preserve">from S2 in a single training run</w:t>
            </w:r>
          </w:p>
        </w:tc>
      </w:tr>
    </w:tbl>
    <w:p>
      <w:pPr>
        <w:pStyle w:val="BodyText"/>
        <w:spacing w:before="240"/>
        <w:jc w:val="both"/>
        <w:keepNext w:val="0"/>
        <w:keepLines w:val="0"/>
        <w:widowControl w:val="1"/>
      </w:pPr>
      <w:r>
        <w:rPr>
          <w:b/>
          <w:bCs/>
        </w:rPr>
        <w:t xml:space="preserve">Distillation loss.</w:t>
      </w:r>
      <w:r>
        <w:t xml:space="preserve"> </w:t>
      </w:r>
      <w:r>
        <w:t xml:space="preserve">For every condition, the student minimizes</w:t>
      </w:r>
      <w:r>
        <w:t xml:space="preserve"> </w:t>
      </w:r>
      <m:oMath>
        <m:r>
          <m:rPr>
            <m:sty m:val="p"/>
          </m:rPr>
          <m:t>∥</m:t>
        </m:r>
        <m:sSub>
          <m:e>
            <m:r>
              <m:t>f</m:t>
            </m:r>
          </m:e>
          <m:sub>
            <m:r>
              <m:t>θ</m:t>
            </m:r>
          </m:sub>
        </m:sSub>
        <m:r>
          <m:rPr>
            <m:sty m:val="p"/>
          </m:rPr>
          <m:t>(</m:t>
        </m:r>
        <m:r>
          <m:t>x</m:t>
        </m:r>
        <m:r>
          <m:rPr>
            <m:sty m:val="p"/>
          </m:rPr>
          <m:t>)</m:t>
        </m:r>
        <m:r>
          <m:rPr>
            <m:sty m:val="p"/>
          </m:rPr>
          <m:t>−</m:t>
        </m:r>
        <m:r>
          <m:t>p</m:t>
        </m:r>
        <m:r>
          <m:rPr>
            <m:sty m:val="p"/>
          </m:rPr>
          <m:t>(</m:t>
        </m:r>
        <m:r>
          <m:t>x</m:t>
        </m:r>
        <m:r>
          <m:rPr>
            <m:sty m:val="p"/>
          </m:rPr>
          <m:t>)</m:t>
        </m:r>
        <m:sSubSup>
          <m:e>
            <m:r>
              <m:rPr>
                <m:sty m:val="p"/>
              </m:rPr>
              <m:t>∥</m:t>
            </m:r>
          </m:e>
          <m:sub>
            <m:r>
              <m:t>2</m:t>
            </m:r>
          </m:sub>
          <m:sup>
            <m:r>
              <m:t>2</m:t>
            </m:r>
          </m:sup>
        </m:sSubSup>
      </m:oMath>
      <w:r>
        <w:t xml:space="preserve"> </w:t>
      </w:r>
      <w:r>
        <w:t xml:space="preserve">across the union of the training normals and the synthetic queries (percentile targets, so</w:t>
      </w:r>
      <w:r>
        <w:t xml:space="preserve"> </w:t>
      </w:r>
      <m:oMath>
        <m:r>
          <m:t>y</m:t>
        </m:r>
        <m:r>
          <m:rPr>
            <m:sty m:val="p"/>
          </m:rPr>
          <m:t>∈</m:t>
        </m:r>
        <m:r>
          <m:rPr>
            <m:sty m:val="p"/>
          </m:rPr>
          <m:t>[</m:t>
        </m:r>
        <m:r>
          <m:t>0</m:t>
        </m:r>
        <m:r>
          <m:rPr>
            <m:sty m:val="p"/>
          </m:rPr>
          <m:t>,</m:t>
        </m:r>
        <m:r>
          <m:t>1</m:t>
        </m:r>
        <m:sSup>
          <m:e>
            <m:r>
              <m:rPr>
                <m:sty m:val="p"/>
              </m:rPr>
              <m:t>]</m:t>
            </m:r>
          </m:e>
          <m:sup>
            <m:r>
              <m:t>3</m:t>
            </m:r>
          </m:sup>
        </m:sSup>
      </m:oMath>
      <w:r>
        <w:t xml:space="preserve">). Adam,</w:t>
      </w:r>
      <w:r>
        <w:t xml:space="preserve"> </w:t>
      </w:r>
      <w:r>
        <w:rPr>
          <w:rStyle w:val="VerbatimChar"/>
        </w:rPr>
        <w:t xml:space="preserve">lr=3e-3</w:t>
      </w:r>
      <w:r>
        <w:t xml:space="preserve">, batch 128, up to 1500 iterations with early stopping (</w:t>
      </w:r>
      <w:r>
        <w:rPr>
          <w:rStyle w:val="VerbatimChar"/>
        </w:rPr>
        <w:t xml:space="preserve">n_iter_no_change=40</w:t>
      </w:r>
      <w:r>
        <w:t xml:space="preserve">).</w:t>
      </w:r>
    </w:p>
    <w:p>
      <w:pPr>
        <w:pStyle w:val="BodyText"/>
        <w:jc w:val="both"/>
        <w:keepNext w:val="0"/>
        <w:keepLines w:val="0"/>
        <w:widowControl w:val="1"/>
      </w:pPr>
      <w:r>
        <w:rPr>
          <w:b/>
          <w:bCs/>
        </w:rPr>
        <w:t xml:space="preserve">Metrics.</w:t>
      </w:r>
      <w:r>
        <w:t xml:space="preserve"> </w:t>
      </w:r>
      <w:r>
        <w:t xml:space="preserve">Per anomaly set: AUROC of the student's fused output; RMSE between student and teacher fused output; Spearman rank correlation between student and teacher on the anomaly points. Plus normal-side score-fidelity RMSE.</w:t>
      </w:r>
    </w:p>
    <w:bookmarkEnd w:id="13"/>
    <w:bookmarkStart w:id="14" w:name="X5fe0e04f87987a314c4517221055d8acb3c05f0"/>
    <w:p>
      <w:pPr>
        <w:pStyle w:val="Heading2"/>
        <w:keepNext/>
        <w:keepLines/>
        <w:widowControl w:val="1"/>
      </w:pPr>
      <w:r>
        <w:t xml:space="preserve">5. Sanity invariants (stated in advance)</w:t>
      </w:r>
    </w:p>
    <w:p>
      <w:pPr>
        <w:pStyle w:val="FirstParagraph"/>
        <w:jc w:val="both"/>
        <w:keepNext w:val="0"/>
        <w:keepLines w:val="0"/>
        <w:widowControl w:val="1"/>
      </w:pPr>
      <w:r>
        <w:t xml:space="preserve">The comparison is only meaningful if the sampler is the sole variable, and only after four checks pass:</w:t>
      </w:r>
    </w:p>
    <w:p>
      <w:pPr>
        <w:pStyle w:val="Compact"/>
        <w:numPr>
          <w:ilvl w:val="0"/>
          <w:numId w:val="1003"/>
        </w:numPr>
        <w:ind w:left="360" w:hanging="259"/>
        <w:jc w:val="both"/>
        <w:keepNext w:val="0"/>
        <w:keepLines w:val="0"/>
        <w:widowControl w:val="1"/>
      </w:pPr>
      <w:r>
        <w:rPr>
          <w:b/>
          <w:bCs/>
        </w:rPr>
        <w:t xml:space="preserve">I1</w:t>
      </w:r>
      <w:r>
        <w:t xml:space="preserve"> </w:t>
      </w:r>
      <w:r>
        <w:t xml:space="preserve">— S3 with</w:t>
      </w:r>
      <w:r>
        <w:t xml:space="preserve"> </w:t>
      </w:r>
      <m:oMath>
        <m:r>
          <m:t>M</m:t>
        </m:r>
        <m:r>
          <m:rPr>
            <m:sty m:val="p"/>
          </m:rPr>
          <m:t>=</m:t>
        </m:r>
        <m:r>
          <m:t>0</m:t>
        </m:r>
      </m:oMath>
      <w:r>
        <w:t xml:space="preserve"> </w:t>
      </w:r>
      <w:r>
        <w:t xml:space="preserve">degenerates to S0 exactly.</w:t>
      </w:r>
      <w:r>
        <w:t xml:space="preserve"> </w:t>
      </w:r>
      <w:r>
        <w:rPr>
          <w:b/>
          <w:bCs/>
        </w:rPr>
        <w:t xml:space="preserve">Passes</w:t>
      </w:r>
      <w:r>
        <w:t xml:space="preserve">: the code takes the same path.</w:t>
      </w:r>
    </w:p>
    <w:p>
      <w:pPr>
        <w:pStyle w:val="Compact"/>
        <w:numPr>
          <w:ilvl w:val="0"/>
          <w:numId w:val="1003"/>
        </w:numPr>
        <w:ind w:left="360" w:hanging="259"/>
        <w:jc w:val="both"/>
        <w:keepNext w:val="0"/>
        <w:keepLines w:val="0"/>
        <w:widowControl w:val="1"/>
      </w:pPr>
      <w:r>
        <w:rPr>
          <w:b/>
          <w:bCs/>
        </w:rPr>
        <w:t xml:space="preserve">I2</w:t>
      </w:r>
      <w:r>
        <w:t xml:space="preserve"> </w:t>
      </w:r>
      <w:r>
        <w:t xml:space="preserve">— S3 with</w:t>
      </w:r>
      <w:r>
        <w:t xml:space="preserve"> </w:t>
      </w:r>
      <m:oMath>
        <m:sSub>
          <m:e>
            <m:r>
              <m:t>x</m:t>
            </m:r>
          </m:e>
          <m:sub>
            <m:r>
              <m:t>g</m:t>
            </m:r>
          </m:sub>
        </m:sSub>
      </m:oMath>
      <w:r>
        <w:t xml:space="preserve"> </w:t>
      </w:r>
      <w:r>
        <w:t xml:space="preserve">resampled i.i.d. from</w:t>
      </w:r>
      <w:r>
        <w:t xml:space="preserve"> </w:t>
      </w:r>
      <m:oMath>
        <m:sSub>
          <m:e>
            <m:r>
              <m:rPr>
                <m:scr m:val="script"/>
                <m:sty m:val="p"/>
              </m:rPr>
              <m:t>X</m:t>
            </m:r>
          </m:e>
          <m:sub>
            <m:r>
              <m:t>n</m:t>
            </m:r>
          </m:sub>
        </m:sSub>
      </m:oMath>
      <w:r>
        <w:t xml:space="preserve"> </w:t>
      </w:r>
      <w:r>
        <w:t xml:space="preserve">(Langevin disabled) matches S0 on</w:t>
      </w:r>
      <w:r>
        <w:t xml:space="preserve"> </w:t>
      </w:r>
      <w:r>
        <w:rPr>
          <w:rStyle w:val="VerbatimChar"/>
        </w:rPr>
        <w:t xml:space="preserve">close</w:t>
      </w:r>
      <w:r>
        <w:t xml:space="preserve"> </w:t>
      </w:r>
      <w:r>
        <w:t xml:space="preserve">AUROC within seed noise.</w:t>
      </w:r>
      <w:r>
        <w:t xml:space="preserve"> </w:t>
      </w:r>
      <w:r>
        <w:rPr>
          <w:b/>
          <w:bCs/>
        </w:rPr>
        <w:t xml:space="preserve">Passes</w:t>
      </w:r>
      <w:r>
        <w:t xml:space="preserve">:</w:t>
      </w:r>
      <w:r>
        <w:t xml:space="preserve"> </w:t>
      </w:r>
      <m:oMath>
        <m:r>
          <m:rPr>
            <m:sty m:val="p"/>
          </m:rPr>
          <m:t>|</m:t>
        </m:r>
        <m:sSub>
          <m:e>
            <m:r>
              <m:rPr>
                <m:sty m:val="p"/>
              </m:rPr>
              <m:t>Δ</m:t>
            </m:r>
          </m:e>
          <m:sub>
            <m:r>
              <m:rPr>
                <m:nor/>
                <m:sty m:val="p"/>
              </m:rPr>
              <m:t>AUROC</m:t>
            </m:r>
          </m:sub>
        </m:sSub>
        <m:r>
          <m:rPr>
            <m:sty m:val="p"/>
          </m:rPr>
          <m:t>|</m:t>
        </m:r>
        <m:r>
          <m:rPr>
            <m:sty m:val="p"/>
          </m:rPr>
          <m:t>=</m:t>
        </m:r>
        <m:r>
          <m:t>0.029</m:t>
        </m:r>
        <m:r>
          <m:rPr>
            <m:sty m:val="p"/>
          </m:rPr>
          <m:t>&lt;</m:t>
        </m:r>
        <m:r>
          <m:t>0.05</m:t>
        </m:r>
      </m:oMath>
      <w:r>
        <w:t xml:space="preserve">.</w:t>
      </w:r>
    </w:p>
    <w:p>
      <w:pPr>
        <w:pStyle w:val="Compact"/>
        <w:numPr>
          <w:ilvl w:val="0"/>
          <w:numId w:val="1003"/>
        </w:numPr>
        <w:ind w:left="360" w:hanging="259"/>
        <w:jc w:val="both"/>
        <w:keepNext w:val="0"/>
        <w:keepLines w:val="0"/>
        <w:widowControl w:val="1"/>
      </w:pPr>
      <w:r>
        <w:rPr>
          <w:b/>
          <w:bCs/>
        </w:rPr>
        <w:t xml:space="preserve">I3</w:t>
      </w:r>
      <w:r>
        <w:t xml:space="preserve"> </w:t>
      </w:r>
      <w:r>
        <w:t xml:space="preserve">— normal-side score-fidelity RMSE for S0 is</w:t>
      </w:r>
      <w:r>
        <w:t xml:space="preserve"> </w:t>
      </w:r>
      <m:oMath>
        <m:r>
          <m:rPr>
            <m:sty m:val="p"/>
          </m:rPr>
          <m:t>&lt;</m:t>
        </m:r>
        <m:r>
          <m:t>0.20</m:t>
        </m:r>
      </m:oMath>
      <w:r>
        <w:t xml:space="preserve"> </w:t>
      </w:r>
      <w:r>
        <w:t xml:space="preserve">(percentile z-units).</w:t>
      </w:r>
      <w:r>
        <w:t xml:space="preserve"> </w:t>
      </w:r>
      <w:r>
        <w:rPr>
          <w:b/>
          <w:bCs/>
        </w:rPr>
        <w:t xml:space="preserve">Passes</w:t>
      </w:r>
      <w:r>
        <w:t xml:space="preserve">:</w:t>
      </w:r>
      <w:r>
        <w:t xml:space="preserve"> </w:t>
      </w:r>
      <m:oMath>
        <m:r>
          <m:t>0.142</m:t>
        </m:r>
      </m:oMath>
      <w:r>
        <w:t xml:space="preserve">.</w:t>
      </w:r>
    </w:p>
    <w:p>
      <w:pPr>
        <w:pStyle w:val="Compact"/>
        <w:numPr>
          <w:ilvl w:val="0"/>
          <w:numId w:val="1003"/>
        </w:numPr>
        <w:ind w:left="360" w:hanging="259"/>
        <w:jc w:val="both"/>
        <w:keepNext w:val="0"/>
        <w:keepLines w:val="0"/>
        <w:widowControl w:val="1"/>
      </w:pPr>
      <w:r>
        <w:rPr>
          <w:b/>
          <w:bCs/>
        </w:rPr>
        <w:t xml:space="preserve">I4</w:t>
      </w:r>
      <w:r>
        <w:t xml:space="preserve"> </w:t>
      </w:r>
      <w:r>
        <w:t xml:space="preserve">— each teacher's own AUROC on every anomaly set is</w:t>
      </w:r>
      <w:r>
        <w:t xml:space="preserve"> </w:t>
      </w:r>
      <m:oMath>
        <m:r>
          <m:rPr>
            <m:sty m:val="p"/>
          </m:rPr>
          <m:t>≥</m:t>
        </m:r>
        <m:r>
          <m:t>0.95</m:t>
        </m:r>
      </m:oMath>
      <w:r>
        <w:t xml:space="preserve">, so the task is genuinely discriminative but not saturated for the hardest set.</w:t>
      </w:r>
      <w:r>
        <w:t xml:space="preserve"> </w:t>
      </w:r>
      <w:r>
        <w:rPr>
          <w:b/>
          <w:bCs/>
        </w:rPr>
        <w:t xml:space="preserve">Passes</w:t>
      </w:r>
      <w:r>
        <w:t xml:space="preserve">: KDE</w:t>
      </w:r>
      <w:r>
        <w:t xml:space="preserve"> </w:t>
      </w:r>
      <m:oMath>
        <m:r>
          <m:rPr>
            <m:sty m:val="p"/>
          </m:rPr>
          <m:t>∈</m:t>
        </m:r>
        <m:r>
          <m:rPr>
            <m:sty m:val="p"/>
          </m:rPr>
          <m:t>[</m:t>
        </m:r>
        <m:r>
          <m:t>0.98</m:t>
        </m:r>
        <m:r>
          <m:rPr>
            <m:sty m:val="p"/>
          </m:rPr>
          <m:t>,</m:t>
        </m:r>
        <m:r>
          <m:t>1.00</m:t>
        </m:r>
        <m:r>
          <m:rPr>
            <m:sty m:val="p"/>
          </m:rPr>
          <m:t>]</m:t>
        </m:r>
      </m:oMath>
      <w:r>
        <w:t xml:space="preserve">, Isolation Forest</w:t>
      </w:r>
      <w:r>
        <w:t xml:space="preserve"> </w:t>
      </w:r>
      <m:oMath>
        <m:r>
          <m:rPr>
            <m:sty m:val="p"/>
          </m:rPr>
          <m:t>∈</m:t>
        </m:r>
        <m:r>
          <m:rPr>
            <m:sty m:val="p"/>
          </m:rPr>
          <m:t>[</m:t>
        </m:r>
        <m:r>
          <m:t>0.96</m:t>
        </m:r>
        <m:r>
          <m:rPr>
            <m:sty m:val="p"/>
          </m:rPr>
          <m:t>,</m:t>
        </m:r>
        <m:r>
          <m:t>1.00</m:t>
        </m:r>
        <m:r>
          <m:rPr>
            <m:sty m:val="p"/>
          </m:rPr>
          <m:t>]</m:t>
        </m:r>
      </m:oMath>
      <w:r>
        <w:t xml:space="preserve">, kNN</w:t>
      </w:r>
      <w:r>
        <w:t xml:space="preserve"> </w:t>
      </w:r>
      <m:oMath>
        <m:r>
          <m:rPr>
            <m:sty m:val="p"/>
          </m:rPr>
          <m:t>∈</m:t>
        </m:r>
        <m:r>
          <m:rPr>
            <m:sty m:val="p"/>
          </m:rPr>
          <m:t>[</m:t>
        </m:r>
        <m:r>
          <m:t>0.98</m:t>
        </m:r>
        <m:r>
          <m:rPr>
            <m:sty m:val="p"/>
          </m:rPr>
          <m:t>,</m:t>
        </m:r>
        <m:r>
          <m:t>1.00</m:t>
        </m:r>
        <m:r>
          <m:rPr>
            <m:sty m:val="p"/>
          </m:rPr>
          <m:t>]</m:t>
        </m:r>
      </m:oMath>
      <w:r>
        <w:t xml:space="preserve">; boundary is the tightest at</w:t>
      </w:r>
      <w:r>
        <w:t xml:space="preserve"> </w:t>
      </w:r>
      <m:oMath>
        <m:r>
          <m:rPr>
            <m:sty m:val="p"/>
          </m:rPr>
          <m:t>≈</m:t>
        </m:r>
        <m:r>
          <m:t>0.98</m:t>
        </m:r>
      </m:oMath>
      <w:r>
        <w:t xml:space="preserve">.</w:t>
      </w:r>
    </w:p>
    <w:bookmarkEnd w:id="14"/>
    <w:bookmarkStart w:id="18" w:name="X6284bfae645376599176f6cebd19f1f7fb8d0b5"/>
    <w:p>
      <w:pPr>
        <w:pStyle w:val="Heading2"/>
        <w:keepNext/>
        <w:keepLines/>
        <w:widowControl w:val="1"/>
      </w:pPr>
      <w:r>
        <w:t xml:space="preserve">6. Results (10 seeds)</w:t>
      </w:r>
    </w:p>
    <w:p>
      <w:pPr>
        <w:pStyle w:val="FirstParagraph"/>
        <w:jc w:val="both"/>
        <w:keepNext w:val="0"/>
        <w:keepLines w:val="0"/>
        <w:widowControl w:val="1"/>
      </w:pPr>
      <w:r>
        <w:t xml:space="preserve">Means</w:t>
      </w:r>
      <w:r>
        <w:t xml:space="preserve"> </w:t>
      </w:r>
      <m:oMath>
        <m:r>
          <m:rPr>
            <m:sty m:val="p"/>
          </m:rPr>
          <m:t>±</m:t>
        </m:r>
      </m:oMath>
      <w:r>
        <w:t xml:space="preserve"> </w:t>
      </w:r>
      <w:r>
        <w:t xml:space="preserve">s.d. over 10 seeds. Same student architecture, optimizer, and normalization across conditions; only the sampler differs. Bold marks the best within each column when the margin exceeds one s.d. of the runner-up.</w:t>
      </w:r>
    </w:p>
    <w:p>
      <w:pPr>
        <w:pStyle w:val="BodyText"/>
        <w:jc w:val="both"/>
        <w:keepNext w:val="0"/>
        <w:keepLines w:val="0"/>
        <w:widowControl w:val="1"/>
      </w:pPr>
      <w:r>
        <w:rPr>
          <w:b/>
          <w:bCs/>
        </w:rPr>
        <w:t xml:space="preserve">Student AUROC vs the fused teacher, per anomaly 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0.912</m:t>
              </m:r>
              <m:r>
                <m:rPr>
                  <m:sty m:val="p"/>
                </m:rPr>
                <m:t>±</m:t>
              </m:r>
              <m:r>
                <m:t>0.026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0.950</m:t>
              </m:r>
              <m:r>
                <m:rPr>
                  <m:sty m:val="p"/>
                </m:rPr>
                <m:t>±</m:t>
              </m:r>
              <m:r>
                <m:t>0.019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0.954</m:t>
              </m:r>
              <m:r>
                <m:rPr>
                  <m:sty m:val="p"/>
                </m:rPr>
                <m:t>±</m:t>
              </m:r>
              <m:r>
                <m:t>0.021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0.919</m:t>
              </m:r>
              <m:r>
                <m:rPr>
                  <m:sty m:val="p"/>
                </m:rPr>
                <m:t>±</m:t>
              </m:r>
              <m:r>
                <m:t>0.096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0.929</m:t>
              </m:r>
              <m:r>
                <m:rPr>
                  <m:sty m:val="p"/>
                </m:rPr>
                <m:t>±</m:t>
              </m:r>
              <m: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0.962</m:t>
              </m:r>
              <m:r>
                <m:rPr>
                  <m:sty m:val="p"/>
                </m:rPr>
                <m:t>±</m:t>
              </m:r>
              <m:r>
                <m:t>0.014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0.945</m:t>
              </m:r>
              <m:r>
                <m:rPr>
                  <m:sty m:val="p"/>
                </m:rPr>
                <m:t>±</m:t>
              </m:r>
              <m:r>
                <m:t>0.024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0.917</m:t>
              </m:r>
              <m:r>
                <m:rPr>
                  <m:sty m:val="p"/>
                </m:rPr>
                <m:t>±</m:t>
              </m:r>
              <m:r>
                <m:t>0.099</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0.916</m:t>
              </m:r>
              <m:r>
                <m:rPr>
                  <m:sty m:val="p"/>
                </m:rPr>
                <m:t>±</m:t>
              </m:r>
              <m:r>
                <m:t>0.014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0.971</m:t>
              </m:r>
              <m:r>
                <m:rPr>
                  <m:sty m:val="p"/>
                </m:rPr>
                <m:t>±</m:t>
              </m:r>
              <m:r>
                <m:t>0.008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0.983</m:t>
              </m:r>
              <m:r>
                <m:rPr>
                  <m:sty m:val="p"/>
                </m:rPr>
                <m:t>±</m:t>
              </m:r>
              <m:r>
                <m:t>0.011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0.979</m:t>
              </m:r>
              <m:r>
                <m:rPr>
                  <m:sty m:val="b"/>
                </m:rPr>
                <m:t>±</m:t>
              </m:r>
              <m:r>
                <m:rPr>
                  <m:sty m:val="b"/>
                </m:rPr>
                <m:t>0.015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0.922</m:t>
              </m:r>
              <m:r>
                <m:rPr>
                  <m:sty m:val="p"/>
                </m:rPr>
                <m:t>±</m:t>
              </m:r>
              <m:r>
                <m:t>0.007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0.987</m:t>
              </m:r>
              <m:r>
                <m:rPr>
                  <m:sty m:val="b"/>
                </m:rPr>
                <m:t>±</m:t>
              </m:r>
              <m:r>
                <m:rPr>
                  <m:sty m:val="b"/>
                </m:rP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0.986</m:t>
              </m:r>
              <m:r>
                <m:rPr>
                  <m:sty m:val="p"/>
                </m:rPr>
                <m:t>±</m:t>
              </m:r>
              <m:r>
                <m:t>0.007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0.752</m:t>
              </m:r>
              <m:r>
                <m:rPr>
                  <m:sty m:val="p"/>
                </m:rPr>
                <m:t>±</m:t>
              </m:r>
              <m:r>
                <m:t>0.145</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0.918</m:t>
              </m:r>
              <m:r>
                <m:rPr>
                  <m:sty m:val="p"/>
                </m:rPr>
                <m:t>±</m:t>
              </m:r>
              <m:r>
                <m:t>0.013</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0.978</m:t>
              </m:r>
              <m:r>
                <m:rPr>
                  <m:sty m:val="p"/>
                </m:rPr>
                <m:t>±</m:t>
              </m:r>
              <m:r>
                <m:t>0.004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0.988</m:t>
              </m:r>
              <m:r>
                <m:rPr>
                  <m:sty m:val="b"/>
                </m:rPr>
                <m:t>±</m:t>
              </m:r>
              <m:r>
                <m:rPr>
                  <m:sty m:val="b"/>
                </m:rPr>
                <m:t>0.007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0.965</m:t>
              </m:r>
              <m:r>
                <m:rPr>
                  <m:sty m:val="p"/>
                </m:rPr>
                <m:t>±</m:t>
              </m:r>
              <m:r>
                <m:t>0.025</m:t>
              </m:r>
            </m:oMath>
          </w:p>
        </w:tc>
      </w:tr>
    </w:tbl>
    <w:p>
      <w:pPr>
        <w:pStyle w:val="BodyText"/>
        <w:spacing w:before="240"/>
        <w:jc w:val="both"/>
        <w:keepNext w:val="0"/>
        <w:keepLines w:val="0"/>
        <w:widowControl w:val="1"/>
      </w:pPr>
      <w:r>
        <w:rPr>
          <w:b/>
          <w:bCs/>
        </w:rPr>
        <w:t xml:space="preserve">Off-manifold score-fidelity, RMSE (percentile units, lower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0.230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0.292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0.149</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0.175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0.300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0.581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0.137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0.107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0.128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0.131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0.062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0.500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0.172</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0.135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0.125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0.193</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0.162</m:t>
              </m:r>
            </m:oMath>
          </w:p>
        </w:tc>
      </w:tr>
    </w:tbl>
    <w:p>
      <w:pPr>
        <w:pStyle w:val="BodyText"/>
        <w:spacing w:before="240"/>
        <w:jc w:val="both"/>
        <w:keepNext w:val="0"/>
        <w:keepLines w:val="0"/>
        <w:widowControl w:val="1"/>
      </w:pPr>
      <w:r>
        <w:rPr>
          <w:b/>
          <w:bCs/>
        </w:rPr>
        <w:t xml:space="preserve">Rank calibration on the hardest set</w:t>
      </w:r>
      <w:r>
        <w:t xml:space="preserve"> </w:t>
      </w:r>
      <w:r>
        <w:t xml:space="preserve">(Spearman</w:t>
      </w:r>
      <w:r>
        <w:t xml:space="preserve"> </w:t>
      </w:r>
      <m:oMath>
        <m:r>
          <m:t>ρ</m:t>
        </m:r>
      </m:oMath>
      <w:r>
        <w:t xml:space="preserve"> </w:t>
      </w:r>
      <w:r>
        <w:t xml:space="preserve">between student and teacher on boundary): S3</w:t>
      </w:r>
      <w:r>
        <w:t xml:space="preserve"> </w:t>
      </w:r>
      <m:oMath>
        <m:r>
          <m:rPr>
            <m:sty m:val="p"/>
          </m:rPr>
          <m:t>=</m:t>
        </m:r>
        <m:r>
          <m:t>0.663</m:t>
        </m:r>
        <m:r>
          <m:rPr>
            <m:sty m:val="p"/>
          </m:rPr>
          <m:t>±</m:t>
        </m:r>
        <m:r>
          <m:t>0.050</m:t>
        </m:r>
      </m:oMath>
      <w:r>
        <w:t xml:space="preserve">, S4</w:t>
      </w:r>
      <w:r>
        <w:t xml:space="preserve"> </w:t>
      </w:r>
      <m:oMath>
        <m:r>
          <m:rPr>
            <m:sty m:val="p"/>
          </m:rPr>
          <m:t>=</m:t>
        </m:r>
        <m:r>
          <m:t>0.650</m:t>
        </m:r>
        <m:r>
          <m:rPr>
            <m:sty m:val="p"/>
          </m:rPr>
          <m:t>±</m:t>
        </m:r>
        <m:r>
          <m:t>0.059</m:t>
        </m:r>
      </m:oMath>
      <w:r>
        <w:t xml:space="preserve">, S2</w:t>
      </w:r>
      <w:r>
        <w:t xml:space="preserve"> </w:t>
      </w:r>
      <m:oMath>
        <m:r>
          <m:rPr>
            <m:sty m:val="p"/>
          </m:rPr>
          <m:t>=</m:t>
        </m:r>
        <m:r>
          <m:t>0.609</m:t>
        </m:r>
        <m:r>
          <m:rPr>
            <m:sty m:val="p"/>
          </m:rPr>
          <m:t>±</m:t>
        </m:r>
        <m:r>
          <m:t>0.061</m:t>
        </m:r>
      </m:oMath>
      <w:r>
        <w:t xml:space="preserve">, S1</w:t>
      </w:r>
      <w:r>
        <w:t xml:space="preserve"> </w:t>
      </w:r>
      <m:oMath>
        <m:r>
          <m:rPr>
            <m:sty m:val="p"/>
          </m:rPr>
          <m:t>=</m:t>
        </m:r>
        <m:r>
          <m:t>0.397</m:t>
        </m:r>
        <m:r>
          <m:rPr>
            <m:sty m:val="p"/>
          </m:rPr>
          <m:t>±</m:t>
        </m:r>
        <m:r>
          <m:t>0.145</m:t>
        </m:r>
      </m:oMath>
      <w:r>
        <w:t xml:space="preserve">, S0</w:t>
      </w:r>
      <w:r>
        <w:t xml:space="preserve"> </w:t>
      </w:r>
      <m:oMath>
        <m:r>
          <m:rPr>
            <m:sty m:val="p"/>
          </m:rPr>
          <m:t>=</m:t>
        </m:r>
        <m:r>
          <m:t>0.361</m:t>
        </m:r>
        <m:r>
          <m:rPr>
            <m:sty m:val="p"/>
          </m:rPr>
          <m:t>±</m:t>
        </m:r>
        <m:r>
          <m:t>0.093</m:t>
        </m:r>
      </m:oMath>
      <w:r>
        <w:t xml:space="preserve">.</w:t>
      </w:r>
    </w:p>
    <w:p>
      <w:pPr>
        <w:pStyle w:val="BodyText"/>
        <w:jc w:val="both"/>
        <w:keepNext w:val="0"/>
        <w:keepLines w:val="0"/>
        <w:widowControl w:val="1"/>
      </w:pPr>
      <w:r>
        <w:rPr>
          <w:b/>
          <w:bCs/>
        </w:rPr>
        <w:t xml:space="preserve">What the numbers say.</w:t>
      </w:r>
      <w:r>
        <w:t xml:space="preserve"> </w:t>
      </w:r>
      <w:r>
        <w:t xml:space="preserve">Two paper-level findings emerge across the 10-seed sweep:</w:t>
      </w:r>
    </w:p>
    <w:p>
      <w:pPr>
        <w:pStyle w:val="Compact"/>
        <w:numPr>
          <w:ilvl w:val="0"/>
          <w:numId w:val="1004"/>
        </w:numPr>
        <w:ind w:left="360" w:hanging="259"/>
        <w:jc w:val="both"/>
        <w:keepNext w:val="0"/>
        <w:keepLines w:val="0"/>
        <w:widowControl w:val="1"/>
      </w:pPr>
      <w:r>
        <w:rPr>
          <w:b/>
          <w:bCs/>
        </w:rPr>
        <w:t xml:space="preserve">S3 (uncertainty-guided Langevin)</w:t>
      </w:r>
      <w:r>
        <w:t xml:space="preserve"> </w:t>
      </w:r>
      <w:r>
        <w:t xml:space="preserve">delivers the best AUROC on the two anomaly bands within its exploration radius (</w:t>
      </w:r>
      <w:r>
        <w:rPr>
          <w:rStyle w:val="VerbatimChar"/>
        </w:rPr>
        <w:t xml:space="preserve">close</w:t>
      </w:r>
      <w:r>
        <w:t xml:space="preserve">,</w:t>
      </w:r>
      <w:r>
        <w:t xml:space="preserve"> </w:t>
      </w:r>
      <w:r>
        <w:rPr>
          <w:rStyle w:val="VerbatimChar"/>
        </w:rPr>
        <w:t xml:space="preserve">medium</w:t>
      </w:r>
      <w:r>
        <w:t xml:space="preserve">), the best off-manifold score-fidelity on</w:t>
      </w:r>
      <w:r>
        <w:t xml:space="preserve"> </w:t>
      </w:r>
      <w:r>
        <w:rPr>
          <w:rStyle w:val="VerbatimChar"/>
        </w:rPr>
        <w:t xml:space="preserve">boundary</w:t>
      </w:r>
      <w:r>
        <w:t xml:space="preserve">,</w:t>
      </w:r>
      <w:r>
        <w:t xml:space="preserve"> </w:t>
      </w:r>
      <w:r>
        <w:rPr>
          <w:rStyle w:val="VerbatimChar"/>
        </w:rPr>
        <w:t xml:space="preserve">close</w:t>
      </w:r>
      <w:r>
        <w:t xml:space="preserve">, and</w:t>
      </w:r>
      <w:r>
        <w:t xml:space="preserve"> </w:t>
      </w:r>
      <w:r>
        <w:rPr>
          <w:rStyle w:val="VerbatimChar"/>
        </w:rPr>
        <w:t xml:space="preserve">medium</w:t>
      </w:r>
      <w:r>
        <w:t xml:space="preserve">, the best rank calibration on the hardest</w:t>
      </w:r>
      <w:r>
        <w:t xml:space="preserve"> </w:t>
      </w:r>
      <w:r>
        <w:rPr>
          <w:rStyle w:val="VerbatimChar"/>
        </w:rPr>
        <w:t xml:space="preserve">boundary</w:t>
      </w:r>
      <w:r>
        <w:t xml:space="preserve"> </w:t>
      </w:r>
      <w:r>
        <w:t xml:space="preserve">set,</w:t>
      </w:r>
      <w:r>
        <w:t xml:space="preserve"> </w:t>
      </w:r>
      <w:r>
        <w:rPr>
          <w:i/>
          <w:iCs/>
        </w:rPr>
        <w:t xml:space="preserve">and</w:t>
      </w:r>
      <w:r>
        <w:t xml:space="preserve"> </w:t>
      </w:r>
      <w:r>
        <w:t xml:space="preserve">the tightest cross-seed variance of any sampler on close/medium AUROC (</w:t>
      </w:r>
      <m:oMath>
        <m:r>
          <m:t>σ</m:t>
        </m:r>
        <m:r>
          <m:rPr>
            <m:sty m:val="p"/>
          </m:rPr>
          <m:t>≤</m:t>
        </m:r>
        <m:r>
          <m:t>0.007</m:t>
        </m:r>
      </m:oMath>
      <w:r>
        <w:t xml:space="preserve"> </w:t>
      </w:r>
      <w:r>
        <w:t xml:space="preserve">vs</w:t>
      </w:r>
      <w:r>
        <w:t xml:space="preserve"> </w:t>
      </w:r>
      <m:oMath>
        <m:r>
          <m:rPr>
            <m:sty m:val="p"/>
          </m:rPr>
          <m:t>≥</m:t>
        </m:r>
        <m:r>
          <m:t>0.021</m:t>
        </m:r>
      </m:oMath>
      <w:r>
        <w:t xml:space="preserve"> </w:t>
      </w:r>
      <w:r>
        <w:t xml:space="preserve">for the S0/S1 baselines). Its one weakness is</w:t>
      </w:r>
      <w:r>
        <w:t xml:space="preserve"> </w:t>
      </w:r>
      <w:r>
        <w:rPr>
          <w:rStyle w:val="VerbatimChar"/>
        </w:rPr>
        <w:t xml:space="preserve">far</w:t>
      </w:r>
      <w:r>
        <w:t xml:space="preserve"> </w:t>
      </w:r>
      <w:r>
        <w:t xml:space="preserve">AUROC: because the walk is capped at</w:t>
      </w:r>
      <w:r>
        <w:t xml:space="preserve"> </w:t>
      </w:r>
      <m:oMath>
        <m:sSub>
          <m:e>
            <m:r>
              <m:t>ρ</m:t>
            </m:r>
          </m:e>
          <m:sub>
            <m:r>
              <m:rPr>
                <m:sty m:val="p"/>
              </m:rPr>
              <m:t>max</m:t>
            </m:r>
          </m:sub>
        </m:sSub>
        <m:r>
          <m:rPr>
            <m:sty m:val="p"/>
          </m:rPr>
          <m:t>=</m:t>
        </m:r>
        <m:r>
          <m:t>0.7</m:t>
        </m:r>
      </m:oMath>
      <w:r>
        <w:t xml:space="preserve"> </w:t>
      </w:r>
      <w:r>
        <w:t xml:space="preserve">from the manifold, the student is never trained on true far-field points, and the residual free extrapolation from the tanh MLP is unreliable (</w:t>
      </w:r>
      <m:oMath>
        <m:r>
          <m:t>0.752</m:t>
        </m:r>
        <m:r>
          <m:rPr>
            <m:sty m:val="p"/>
          </m:rPr>
          <m:t>±</m:t>
        </m:r>
        <m:r>
          <m:t>0.145</m:t>
        </m:r>
      </m:oMath>
      <w:r>
        <w:t xml:space="preserve">).</w:t>
      </w:r>
    </w:p>
    <w:p>
      <w:pPr>
        <w:pStyle w:val="Compact"/>
        <w:numPr>
          <w:ilvl w:val="0"/>
          <w:numId w:val="1004"/>
        </w:numPr>
        <w:ind w:left="360" w:hanging="259"/>
        <w:jc w:val="both"/>
        <w:keepNext w:val="0"/>
        <w:keepLines w:val="0"/>
        <w:widowControl w:val="1"/>
      </w:pPr>
      <w:r>
        <w:rPr>
          <w:b/>
          <w:bCs/>
        </w:rPr>
        <w:t xml:space="preserve">S4 (mixed) closes the far-field gap without giving up the boundary wins</w:t>
      </w:r>
      <w:r>
        <w:t xml:space="preserve">: reallocating half the query budget to uniform coverage lifts</w:t>
      </w:r>
      <w:r>
        <w:t xml:space="preserve"> </w:t>
      </w:r>
      <w:r>
        <w:rPr>
          <w:rStyle w:val="VerbatimChar"/>
        </w:rPr>
        <w:t xml:space="preserve">far</w:t>
      </w:r>
      <w:r>
        <w:t xml:space="preserve"> </w:t>
      </w:r>
      <w:r>
        <w:t xml:space="preserve">AUROC to</w:t>
      </w:r>
      <w:r>
        <w:t xml:space="preserve"> </w:t>
      </w:r>
      <m:oMath>
        <m:r>
          <m:t>0.965</m:t>
        </m:r>
        <m:r>
          <m:rPr>
            <m:sty m:val="p"/>
          </m:rPr>
          <m:t>±</m:t>
        </m:r>
        <m:r>
          <m:t>0.025</m:t>
        </m:r>
      </m:oMath>
      <w:r>
        <w:t xml:space="preserve"> </w:t>
      </w:r>
      <w:r>
        <w:t xml:space="preserve">(matching S2, within one s.d.) while keeping best-in-class</w:t>
      </w:r>
      <w:r>
        <w:t xml:space="preserve"> </w:t>
      </w:r>
      <w:r>
        <w:rPr>
          <w:rStyle w:val="VerbatimChar"/>
        </w:rPr>
        <w:t xml:space="preserve">medium</w:t>
      </w:r>
      <w:r>
        <w:t xml:space="preserve"> </w:t>
      </w:r>
      <w:r>
        <w:t xml:space="preserve">AUROC (</w:t>
      </w:r>
      <m:oMath>
        <m:r>
          <m:t>0.988</m:t>
        </m:r>
      </m:oMath>
      <w:r>
        <w:t xml:space="preserve">) and near-best</w:t>
      </w:r>
      <w:r>
        <w:t xml:space="preserve"> </w:t>
      </w:r>
      <w:r>
        <w:rPr>
          <w:rStyle w:val="VerbatimChar"/>
        </w:rPr>
        <w:t xml:space="preserve">close</w:t>
      </w:r>
      <w:r>
        <w:t xml:space="preserve"> </w:t>
      </w:r>
      <w:r>
        <w:t xml:space="preserve">AUROC (</w:t>
      </w:r>
      <m:oMath>
        <m:r>
          <m:t>0.978</m:t>
        </m:r>
      </m:oMath>
      <w:r>
        <w:t xml:space="preserve">, only</w:t>
      </w:r>
      <w:r>
        <w:t xml:space="preserve"> </w:t>
      </w:r>
      <m:oMath>
        <m:r>
          <m:t>0.009</m:t>
        </m:r>
      </m:oMath>
      <w:r>
        <w:t xml:space="preserve"> </w:t>
      </w:r>
      <w:r>
        <w:t xml:space="preserve">below S3). Off-manifold RMSE stays within</w:t>
      </w:r>
      <w:r>
        <w:t xml:space="preserve"> </w:t>
      </w:r>
      <m:oMath>
        <m:r>
          <m:t>0.02</m:t>
        </m:r>
      </m:oMath>
      <w:r>
        <w:t xml:space="preserve"> </w:t>
      </w:r>
      <w:r>
        <w:t xml:space="preserve">of S3 on the near bands and drops from</w:t>
      </w:r>
      <w:r>
        <w:t xml:space="preserve"> </w:t>
      </w:r>
      <m:oMath>
        <m:r>
          <m:t>0.500</m:t>
        </m:r>
      </m:oMath>
      <w:r>
        <w:t xml:space="preserve"> </w:t>
      </w:r>
      <w:r>
        <w:t xml:space="preserve">to</w:t>
      </w:r>
      <w:r>
        <w:t xml:space="preserve"> </w:t>
      </w:r>
      <m:oMath>
        <m:r>
          <m:t>0.193</m:t>
        </m:r>
      </m:oMath>
      <w:r>
        <w:t xml:space="preserve"> </w:t>
      </w:r>
      <w:r>
        <w:t xml:space="preserve">on</w:t>
      </w:r>
      <w:r>
        <w:t xml:space="preserve"> </w:t>
      </w:r>
      <w:r>
        <w:rPr>
          <w:rStyle w:val="VerbatimChar"/>
        </w:rPr>
        <w:t xml:space="preserve">far</w:t>
      </w:r>
      <w:r>
        <w:t xml:space="preserve">. This is the sampler to reach for when the deployment domain includes both nuanced boundary anomalies and gross out-of-distribution inputs, and when a rough bounding box on the input is known.</w:t>
      </w:r>
    </w:p>
    <w:p>
      <w:pPr>
        <w:pStyle w:val="BodyText"/>
        <w:jc w:val="center"/>
        <w:keepNext/>
        <w:keepLines/>
        <w:widowControl w:val="1"/>
      </w:pPr>
      <w:r>
        <w:rPr>
          <w:b/>
          <w:bCs/>
        </w:rPr>
        <w:t xml:space="preserve">Figure.</w:t>
      </w:r>
      <w:r>
        <w:t xml:space="preserve"> </w:t>
      </w:r>
      <w:r>
        <w:drawing>
          <wp:inline>
            <wp:extent cx="5943600" cy="4322618"/>
            <wp:effectExtent b="0" l="0" r="0" t="0"/>
            <wp:docPr descr="Contours of the fused teacher and two students, and the S3 query cloud" title="" id="16" name="Picture"/>
            <a:graphic>
              <a:graphicData uri="http://schemas.openxmlformats.org/drawingml/2006/picture">
                <pic:pic>
                  <pic:nvPicPr>
                    <pic:cNvPr descr="figure_main.png" id="17" name="Picture"/>
                    <pic:cNvPicPr>
                      <a:picLocks noChangeArrowheads="1" noChangeAspect="1"/>
                    </pic:cNvPicPr>
                  </pic:nvPicPr>
                  <pic:blipFill>
                    <a:blip r:embed="rId15"/>
                    <a:stretch>
                      <a:fillRect/>
                    </a:stretch>
                  </pic:blipFill>
                  <pic:spPr bwMode="auto">
                    <a:xfrm>
                      <a:off x="0" y="0"/>
                      <a:ext cx="5943600" cy="4322618"/>
                    </a:xfrm>
                    <a:prstGeom prst="rect">
                      <a:avLst/>
                    </a:prstGeom>
                    <a:noFill/>
                    <a:ln w="9525">
                      <a:noFill/>
                      <a:headEnd/>
                      <a:tailEnd/>
                    </a:ln>
                  </pic:spPr>
                </pic:pic>
              </a:graphicData>
            </a:graphic>
          </wp:inline>
        </w:drawing>
      </w:r>
    </w:p>
    <w:p>
      <w:pPr>
        <w:pStyle w:val="BodyText"/>
        <w:jc w:val="both"/>
        <w:keepNext w:val="0"/>
        <w:keepLines w:val="0"/>
        <w:widowControl w:val="1"/>
      </w:pPr>
      <w:r>
        <w:t xml:space="preserve">Top-left: the percentile-fused teacher (bounded in</w:t>
      </w:r>
      <w:r>
        <w:t xml:space="preserve"> </w:t>
      </w:r>
      <m:oMath>
        <m:r>
          <m:rPr>
            <m:sty m:val="p"/>
          </m:rPr>
          <m:t>[</m:t>
        </m:r>
        <m:r>
          <m:t>0</m:t>
        </m:r>
        <m:r>
          <m:rPr>
            <m:sty m:val="p"/>
          </m:rPr>
          <m:t>,</m:t>
        </m:r>
        <m:r>
          <m:t>1</m:t>
        </m:r>
        <m:r>
          <m:rPr>
            <m:sty m:val="p"/>
          </m:rPr>
          <m:t>]</m:t>
        </m:r>
      </m:oMath>
      <w:r>
        <w:t xml:space="preserve">). Top-right: student S0 trained on normals only — the tanh MLP extrapolates arbitrary uncalibrated values off-manifold (colorbar range</w:t>
      </w:r>
      <w:r>
        <w:t xml:space="preserve"> </w:t>
      </w:r>
      <m:oMath>
        <m:r>
          <m:rPr>
            <m:sty m:val="p"/>
          </m:rPr>
          <m:t>[</m:t>
        </m:r>
        <m:r>
          <m:t>0.2</m:t>
        </m:r>
        <m:r>
          <m:rPr>
            <m:sty m:val="p"/>
          </m:rPr>
          <m:t>,</m:t>
        </m:r>
        <m:r>
          <m:t>2.1</m:t>
        </m:r>
        <m:r>
          <m:rPr>
            <m:sty m:val="p"/>
          </m:rPr>
          <m:t>]</m:t>
        </m:r>
      </m:oMath>
      <w:r>
        <w:t xml:space="preserve">). Bottom-left: student S3 — smoothly rising score away from the manifold with a compact score range</w:t>
      </w:r>
      <w:r>
        <w:t xml:space="preserve"> </w:t>
      </w:r>
      <m:oMath>
        <m:r>
          <m:rPr>
            <m:sty m:val="p"/>
          </m:rPr>
          <m:t>[</m:t>
        </m:r>
        <m:r>
          <m:t>0.08</m:t>
        </m:r>
        <m:r>
          <m:rPr>
            <m:sty m:val="p"/>
          </m:rPr>
          <m:t>,</m:t>
        </m:r>
        <m:r>
          <m:t>1.6</m:t>
        </m:r>
        <m:r>
          <m:rPr>
            <m:sty m:val="p"/>
          </m:rPr>
          <m:t>]</m:t>
        </m:r>
      </m:oMath>
      <w:r>
        <w:t xml:space="preserve">.</w:t>
      </w:r>
      <w:r>
        <w:t xml:space="preserve"> </w:t>
      </w:r>
      <w:r>
        <w:rPr>
          <w:b/>
          <w:bCs/>
        </w:rPr>
        <w:t xml:space="preserve">Bottom-right</w:t>
      </w:r>
      <w:r>
        <w:t xml:space="preserve">: the S3 query cloud (red) overlaid on the teacher — queries form a clean halo at</w:t>
      </w:r>
      <w:r>
        <w:t xml:space="preserve"> </w:t>
      </w:r>
      <m:oMath>
        <m:r>
          <m:t>0.15</m:t>
        </m:r>
        <m:r>
          <m:rPr>
            <m:sty m:val="p"/>
          </m:rPr>
          <m:t>−</m:t>
        </m:r>
        <m:r>
          <m:t>0.7</m:t>
        </m:r>
      </m:oMath>
      <w:r>
        <w:t xml:space="preserve"> </w:t>
      </w:r>
      <w:r>
        <w:t xml:space="preserve">from the manifold, exactly where the decision boundary is. This visual mirrors the numerical result: S3 covers the boundary-to-medium band densely and the far field not at all.</w:t>
      </w:r>
    </w:p>
    <w:bookmarkEnd w:id="18"/>
    <w:bookmarkStart w:id="22" w:name="X786060a45dc38ec2037064a735e4d0944c0eab4"/>
    <w:p>
      <w:pPr>
        <w:pStyle w:val="Heading2"/>
        <w:keepNext/>
        <w:keepLines/>
        <w:widowControl w:val="1"/>
      </w:pPr>
      <w:r>
        <w:t xml:space="preserve">6.5 Higher-dimensional stress test</w:t>
      </w:r>
    </w:p>
    <w:p>
      <w:pPr>
        <w:pStyle w:val="FirstParagraph"/>
        <w:jc w:val="both"/>
        <w:keepNext w:val="0"/>
        <w:keepLines w:val="0"/>
        <w:widowControl w:val="1"/>
      </w:pPr>
      <w:r>
        <w:t xml:space="preserve">The paper's central prediction is that uniform augmentation becomes intractable as the input dimension grows — the manifold's volume shrinks exponentially, so a fixed query budget covers less and less of the neighborhood the student actually needs to learn. The 2D setup is too small to test this, so we repeat the sweep at</w:t>
      </w:r>
      <w:r>
        <w:t xml:space="preserve"> </w:t>
      </w:r>
      <m:oMath>
        <m:r>
          <m:t>d</m:t>
        </m:r>
        <m:r>
          <m:rPr>
            <m:sty m:val="p"/>
          </m:rPr>
          <m:t>∈</m:t>
        </m:r>
        <m:r>
          <m:rPr>
            <m:sty m:val="p"/>
          </m:rPr>
          <m:t>{</m:t>
        </m:r>
        <m:r>
          <m:t>5</m:t>
        </m:r>
        <m:r>
          <m:rPr>
            <m:sty m:val="p"/>
          </m:rPr>
          <m:t>,</m:t>
        </m:r>
        <m:r>
          <m:t>10</m:t>
        </m:r>
        <m:r>
          <m:rPr>
            <m:sty m:val="p"/>
          </m:rPr>
          <m:t>}</m:t>
        </m:r>
      </m:oMath>
      <w:r>
        <w:t xml:space="preserve"> </w:t>
      </w:r>
      <w:r>
        <w:t xml:space="preserve">with an analogous synthetic setup: a mixture of</w:t>
      </w:r>
      <w:r>
        <w:t xml:space="preserve"> </w:t>
      </w:r>
      <m:oMath>
        <m:r>
          <m:t>K</m:t>
        </m:r>
        <m:r>
          <m:rPr>
            <m:sty m:val="p"/>
          </m:rPr>
          <m:t>=</m:t>
        </m:r>
        <m:r>
          <m:t>3</m:t>
        </m:r>
      </m:oMath>
      <w:r>
        <w:t xml:space="preserve"> </w:t>
      </w:r>
      <w:r>
        <w:t xml:space="preserve">tight (</w:t>
      </w:r>
      <m:oMath>
        <m:r>
          <m:t>σ</m:t>
        </m:r>
        <m:r>
          <m:rPr>
            <m:sty m:val="p"/>
          </m:rPr>
          <m:t>=</m:t>
        </m:r>
        <m:r>
          <m:t>0.05</m:t>
        </m:r>
      </m:oMath>
      <w:r>
        <w:t xml:space="preserve">) isotropic Gaussians whose centers are drawn once (seed independent of the data seed) and forced to be at least</w:t>
      </w:r>
      <w:r>
        <w:t xml:space="preserve"> </w:t>
      </w:r>
      <m:oMath>
        <m:r>
          <m:t>1.5</m:t>
        </m:r>
      </m:oMath>
      <w:r>
        <w:t xml:space="preserve"> </w:t>
      </w:r>
      <w:r>
        <w:t xml:space="preserve">apart in Euclidean distance, so the clusters are unambiguously separated at every</w:t>
      </w:r>
      <w:r>
        <w:t xml:space="preserve"> </w:t>
      </w:r>
      <m:oMath>
        <m:r>
          <m:t>d</m:t>
        </m:r>
      </m:oMath>
      <w:r>
        <w:t xml:space="preserve">. Anomaly bands are the same absolute distance ranges as at</w:t>
      </w:r>
      <w:r>
        <w:t xml:space="preserve"> </w:t>
      </w:r>
      <m:oMath>
        <m:r>
          <m:t>d</m:t>
        </m:r>
        <m:r>
          <m:rPr>
            <m:sty m:val="p"/>
          </m:rPr>
          <m:t>=</m:t>
        </m:r>
        <m:r>
          <m:t>2</m:t>
        </m:r>
      </m:oMath>
      <w:r>
        <w:t xml:space="preserve">; the uniform sampler's box is derived from the training set's per-dim min/max plus a</w:t>
      </w:r>
      <w:r>
        <w:t xml:space="preserve"> </w:t>
      </w:r>
      <m:oMath>
        <m:r>
          <m:t>1.0</m:t>
        </m:r>
      </m:oMath>
      <w:r>
        <w:t xml:space="preserve"> </w:t>
      </w:r>
      <w:r>
        <w:t xml:space="preserve">margin, so no hyperparameter is tuned per-dim. Three seeds per condition per</w:t>
      </w:r>
      <w:r>
        <w:t xml:space="preserve"> </w:t>
      </w:r>
      <m:oMath>
        <m:r>
          <m:t>d</m:t>
        </m:r>
      </m:oMath>
      <w:r>
        <w:t xml:space="preserve">; identical student architecture (</w:t>
      </w:r>
      <w:r>
        <w:rPr>
          <w:rStyle w:val="VerbatimChar"/>
        </w:rPr>
        <w:t xml:space="preserve">Linear(d, 8) → tanh → Linear(8, 3)</w:t>
      </w:r>
      <w:r>
        <w:t xml:space="preserve">), optimizer, and sampler hyperparameters as at</w:t>
      </w:r>
      <w:r>
        <w:t xml:space="preserve"> </w:t>
      </w:r>
      <m:oMath>
        <m:r>
          <m:t>d</m:t>
        </m:r>
        <m:r>
          <m:rPr>
            <m:sty m:val="p"/>
          </m:rPr>
          <m:t>=</m:t>
        </m:r>
        <m:r>
          <m:t>2</m:t>
        </m:r>
      </m:oMath>
      <w:r>
        <w:t xml:space="preserve">.</w:t>
      </w:r>
    </w:p>
    <w:p>
      <w:pPr>
        <w:pStyle w:val="BodyText"/>
        <w:jc w:val="both"/>
        <w:keepNext w:val="0"/>
        <w:keepLines w:val="0"/>
        <w:widowControl w:val="1"/>
      </w:pPr>
      <w:r>
        <w:rPr>
          <w:b/>
          <w:bCs/>
        </w:rPr>
        <w:t xml:space="preserve">Result (student AUROC, mean</w:t>
      </w:r>
      <w:r>
        <w:rPr>
          <w:b/>
          <w:bCs/>
        </w:rPr>
        <w:t xml:space="preserve"> </w:t>
      </w:r>
      <m:oMath>
        <m:r>
          <m:rPr>
            <m:sty m:val="p"/>
          </m:rPr>
          <m:t>±</m:t>
        </m:r>
      </m:oMath>
      <w:r>
        <w:rPr>
          <w:b/>
          <w:bCs/>
        </w:rPr>
        <w:t xml:space="preserve"> </w:t>
      </w:r>
      <w:r>
        <w:rPr>
          <w:b/>
          <w:bCs/>
        </w:rPr>
        <w:t xml:space="preserve">sd, 3 seeds at</w:t>
      </w:r>
      <w:r>
        <w:rPr>
          <w:b/>
          <w:bCs/>
        </w:rPr>
        <w:t xml:space="preserve"> </w:t>
      </w:r>
      <m:oMath>
        <m:r>
          <m:t>d</m:t>
        </m:r>
        <m:r>
          <m:rPr>
            <m:sty m:val="p"/>
          </m:rPr>
          <m:t>=</m:t>
        </m:r>
        <m:r>
          <m:t>5</m:t>
        </m:r>
        <m:r>
          <m:rPr>
            <m:sty m:val="p"/>
          </m:rPr>
          <m:t>,</m:t>
        </m:r>
        <m:r>
          <m:t>10</m:t>
        </m:r>
      </m:oMath>
      <w:r>
        <w:rPr>
          <w:b/>
          <w:bCs/>
        </w:rPr>
        <w:t xml:space="preserve">; 10 seeds at</w:t>
      </w:r>
      <w:r>
        <w:rPr>
          <w:b/>
          <w:bCs/>
        </w:rPr>
        <w:t xml:space="preserve"> </w:t>
      </w:r>
      <m:oMath>
        <m:r>
          <m:t>d</m:t>
        </m:r>
        <m:r>
          <m:rPr>
            <m:sty m:val="p"/>
          </m:rPr>
          <m:t>=</m:t>
        </m:r>
        <m:r>
          <m:t>2</m:t>
        </m:r>
      </m:oMath>
      <w:r>
        <w:rPr>
          <w:b/>
          <w:bCs/>
        </w:rPr>
        <w:t xml:space="preserve">).</w:t>
      </w:r>
    </w:p>
    <w:p>
      <w:pPr>
        <w:pStyle w:val="BodyText"/>
        <w:jc w:val="both"/>
        <w:keepNext w:val="0"/>
        <w:keepLines w:val="0"/>
        <w:widowControl w:val="1"/>
      </w:pPr>
      <w:r>
        <w:rPr>
          <w:i/>
          <w:iCs/>
        </w:rPr>
        <w:t xml:space="preserve">d =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0.793</m:t>
              </m:r>
              <m:r>
                <m:rPr>
                  <m:sty m:val="p"/>
                </m:rPr>
                <m:t>±</m:t>
              </m:r>
              <m: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0.836</m:t>
              </m:r>
              <m:r>
                <m:rPr>
                  <m:sty m:val="p"/>
                </m:rPr>
                <m:t>±</m:t>
              </m:r>
              <m:r>
                <m:t>0.023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0.799</m:t>
              </m:r>
              <m:r>
                <m:rPr>
                  <m:sty m:val="p"/>
                </m:rPr>
                <m:t>±</m:t>
              </m:r>
              <m:r>
                <m:t>0.069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0.639</m:t>
              </m:r>
              <m:r>
                <m:rPr>
                  <m:sty m:val="p"/>
                </m:rPr>
                <m:t>±</m:t>
              </m:r>
              <m:r>
                <m:t>0.018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0.844</m:t>
              </m:r>
              <m:r>
                <m:rPr>
                  <m:sty m:val="p"/>
                </m:rPr>
                <m:t>±</m:t>
              </m:r>
              <m:r>
                <m:t>0.054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0.924</m:t>
              </m:r>
              <m:r>
                <m:rPr>
                  <m:sty m:val="p"/>
                </m:rPr>
                <m:t>±</m:t>
              </m:r>
              <m:r>
                <m:t>0.049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0.958</m:t>
              </m:r>
              <m:r>
                <m:rPr>
                  <m:sty m:val="p"/>
                </m:rPr>
                <m:t>±</m:t>
              </m:r>
              <m:r>
                <m:t>0.026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0.938</m:t>
              </m:r>
              <m:r>
                <m:rPr>
                  <m:sty m:val="p"/>
                </m:rPr>
                <m:t>±</m:t>
              </m:r>
              <m:r>
                <m:t>0.027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0.797</m:t>
              </m:r>
              <m:r>
                <m:rPr>
                  <m:sty m:val="p"/>
                </m:rPr>
                <m:t>±</m:t>
              </m:r>
              <m:r>
                <m:t>0.011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0.881</m:t>
              </m:r>
              <m:r>
                <m:rPr>
                  <m:sty m:val="p"/>
                </m:rPr>
                <m:t>±</m:t>
              </m:r>
              <m:r>
                <m:t>0.008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0.941</m:t>
              </m:r>
              <m:r>
                <m:rPr>
                  <m:sty m:val="p"/>
                </m:rPr>
                <m:t>±</m:t>
              </m:r>
              <m:r>
                <m:t>0.005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0.979</m:t>
              </m:r>
              <m:r>
                <m:rPr>
                  <m:sty m:val="b"/>
                </m:rPr>
                <m:t>±</m:t>
              </m:r>
              <m:r>
                <m:rPr>
                  <m:sty m:val="b"/>
                </m:rPr>
                <m:t>0.006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0.859</m:t>
              </m:r>
              <m:r>
                <m:rPr>
                  <m:sty m:val="b"/>
                </m:rPr>
                <m:t>±</m:t>
              </m:r>
              <m:r>
                <m:rPr>
                  <m:sty m:val="b"/>
                </m:rPr>
                <m:t>0.059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0.929</m:t>
              </m:r>
              <m:r>
                <m:rPr>
                  <m:sty m:val="b"/>
                </m:rPr>
                <m:t>±</m:t>
              </m:r>
              <m:r>
                <m:rPr>
                  <m:sty m:val="b"/>
                </m:rPr>
                <m:t>0.046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0.960</m:t>
              </m:r>
              <m:r>
                <m:rPr>
                  <m:sty m:val="b"/>
                </m:rPr>
                <m:t>±</m:t>
              </m:r>
              <m:r>
                <m:rPr>
                  <m:sty m:val="b"/>
                </m:rPr>
                <m:t>0.027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0.845</m:t>
              </m:r>
              <m:r>
                <m:rPr>
                  <m:sty m:val="p"/>
                </m:rPr>
                <m:t>±</m:t>
              </m:r>
              <m:r>
                <m:t>0.086</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0.841</m:t>
              </m:r>
              <m:r>
                <m:rPr>
                  <m:sty m:val="p"/>
                </m:rPr>
                <m:t>±</m:t>
              </m:r>
              <m:r>
                <m:t>0.041</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0.916</m:t>
              </m:r>
              <m:r>
                <m:rPr>
                  <m:sty m:val="p"/>
                </m:rPr>
                <m:t>±</m:t>
              </m:r>
              <m:r>
                <m:t>0.035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0.954</m:t>
              </m:r>
              <m:r>
                <m:rPr>
                  <m:sty m:val="p"/>
                </m:rPr>
                <m:t>±</m:t>
              </m:r>
              <m:r>
                <m:t>0.015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0.981</m:t>
              </m:r>
              <m:r>
                <m:rPr>
                  <m:sty m:val="b"/>
                </m:rPr>
                <m:t>±</m:t>
              </m:r>
              <m:r>
                <m:rPr>
                  <m:sty m:val="b"/>
                </m:rPr>
                <m:t>0.005</m:t>
              </m:r>
            </m:oMath>
          </w:p>
        </w:tc>
      </w:tr>
    </w:tbl>
    <w:p>
      <w:pPr>
        <w:pStyle w:val="BodyText"/>
        <w:spacing w:before="240"/>
        <w:jc w:val="both"/>
        <w:keepNext w:val="0"/>
        <w:keepLines w:val="0"/>
        <w:widowControl w:val="1"/>
      </w:pPr>
      <w:r>
        <w:rPr>
          <w:i/>
          <w:iCs/>
        </w:rPr>
        <w:t xml:space="preserve">d =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0.713</m:t>
              </m:r>
              <m:r>
                <m:rPr>
                  <m:sty m:val="p"/>
                </m:rPr>
                <m:t>±</m:t>
              </m:r>
              <m:r>
                <m:t>0.085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0.831</m:t>
              </m:r>
              <m:r>
                <m:rPr>
                  <m:sty m:val="p"/>
                </m:rPr>
                <m:t>±</m:t>
              </m:r>
              <m:r>
                <m:t>0.088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0.856</m:t>
              </m:r>
              <m:r>
                <m:rPr>
                  <m:sty m:val="p"/>
                </m:rPr>
                <m:t>±</m:t>
              </m:r>
              <m:r>
                <m:t>0.081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0.780</m:t>
              </m:r>
              <m:r>
                <m:rPr>
                  <m:sty m:val="p"/>
                </m:rPr>
                <m:t>±</m:t>
              </m:r>
              <m:r>
                <m:t>0.067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0.765</m:t>
              </m:r>
              <m:r>
                <m:rPr>
                  <m:sty m:val="p"/>
                </m:rPr>
                <m:t>±</m:t>
              </m:r>
              <m:r>
                <m:t>0.021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0.904</m:t>
              </m:r>
              <m:r>
                <m:rPr>
                  <m:sty m:val="p"/>
                </m:rPr>
                <m:t>±</m:t>
              </m:r>
              <m:r>
                <m:t>0.032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0.963</m:t>
              </m:r>
              <m:r>
                <m:rPr>
                  <m:sty m:val="p"/>
                </m:rPr>
                <m:t>±</m:t>
              </m:r>
              <m: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0.960</m:t>
              </m:r>
              <m:r>
                <m:rPr>
                  <m:sty m:val="p"/>
                </m:rPr>
                <m:t>±</m:t>
              </m:r>
              <m:r>
                <m:t>0.026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0.650</m:t>
              </m:r>
              <m:r>
                <m:rPr>
                  <m:sty m:val="p"/>
                </m:rPr>
                <m:t>±</m:t>
              </m:r>
              <m:r>
                <m:t>0.037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0.791</m:t>
              </m:r>
              <m:r>
                <m:rPr>
                  <m:sty m:val="p"/>
                </m:rPr>
                <m:t>±</m:t>
              </m:r>
              <m:r>
                <m:t>0.030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0.869</m:t>
              </m:r>
              <m:r>
                <m:rPr>
                  <m:sty m:val="p"/>
                </m:rPr>
                <m:t>±</m:t>
              </m:r>
              <m: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0.953</m:t>
              </m:r>
              <m:r>
                <m:rPr>
                  <m:sty m:val="p"/>
                </m:rPr>
                <m:t>±</m:t>
              </m:r>
              <m:r>
                <m:t>0.008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0.773</m:t>
              </m:r>
              <m:r>
                <m:rPr>
                  <m:sty m:val="b"/>
                </m:rPr>
                <m:t>±</m:t>
              </m:r>
              <m:r>
                <m:rPr>
                  <m:sty m:val="b"/>
                </m:rPr>
                <m:t>0.035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0.919</m:t>
              </m:r>
              <m:r>
                <m:rPr>
                  <m:sty m:val="b"/>
                </m:rPr>
                <m:t>±</m:t>
              </m:r>
              <m:r>
                <m:rPr>
                  <m:sty m:val="b"/>
                </m:rPr>
                <m:t>0.032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0.965</m:t>
              </m:r>
              <m:r>
                <m:rPr>
                  <m:sty m:val="b"/>
                </m:rPr>
                <m:t>±</m:t>
              </m:r>
              <m:r>
                <m:rPr>
                  <m:sty m:val="b"/>
                </m:rPr>
                <m:t>0.018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0.970</m:t>
              </m:r>
              <m:r>
                <m:rPr>
                  <m:sty m:val="b"/>
                </m:rPr>
                <m:t>±</m:t>
              </m:r>
              <m:r>
                <m:rPr>
                  <m:sty m:val="b"/>
                </m:rPr>
                <m:t>0.007</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0.757</m:t>
              </m:r>
              <m:r>
                <m:rPr>
                  <m:sty m:val="p"/>
                </m:rPr>
                <m:t>±</m:t>
              </m:r>
              <m:r>
                <m:t>0.075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0.881</m:t>
              </m:r>
              <m:r>
                <m:rPr>
                  <m:sty m:val="p"/>
                </m:rPr>
                <m:t>±</m:t>
              </m:r>
              <m:r>
                <m:t>0.058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0.933</m:t>
              </m:r>
              <m:r>
                <m:rPr>
                  <m:sty m:val="p"/>
                </m:rPr>
                <m:t>±</m:t>
              </m:r>
              <m:r>
                <m:t>0.050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0.974</m:t>
              </m:r>
              <m:r>
                <m:rPr>
                  <m:sty m:val="p"/>
                </m:rPr>
                <m:t>±</m:t>
              </m:r>
              <m:r>
                <m:t>0.024</m:t>
              </m:r>
            </m:oMath>
          </w:p>
        </w:tc>
      </w:tr>
    </w:tbl>
    <w:p>
      <w:pPr>
        <w:pStyle w:val="BodyText"/>
        <w:jc w:val="center"/>
        <w:keepNext/>
        <w:keepLines/>
        <w:widowControl w:val="1"/>
      </w:pPr>
      <w:r>
        <w:drawing>
          <wp:inline>
            <wp:extent cx="5943600" cy="1584960"/>
            <wp:effectExtent b="0" l="0" r="0" t="0"/>
            <wp:docPr descr="Student AUROC per band as the input dimension grows" title="" id="20" name="Picture"/>
            <a:graphic>
              <a:graphicData uri="http://schemas.openxmlformats.org/drawingml/2006/picture">
                <pic:pic>
                  <pic:nvPicPr>
                    <pic:cNvPr descr="figure_dimscaling.png" id="21" name="Picture"/>
                    <pic:cNvPicPr>
                      <a:picLocks noChangeArrowheads="1" noChangeAspect="1"/>
                    </pic:cNvPicPr>
                  </pic:nvPicPr>
                  <pic:blipFill>
                    <a:blip r:embed="rId19"/>
                    <a:stretch>
                      <a:fillRect/>
                    </a:stretch>
                  </pic:blipFill>
                  <pic:spPr bwMode="auto">
                    <a:xfrm>
                      <a:off x="0" y="0"/>
                      <a:ext cx="5943600" cy="158496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What the numbers say.</w:t>
      </w:r>
    </w:p>
    <w:p>
      <w:pPr>
        <w:pStyle w:val="Compact"/>
        <w:numPr>
          <w:ilvl w:val="0"/>
          <w:numId w:val="1005"/>
        </w:numPr>
        <w:ind w:left="360" w:hanging="259"/>
        <w:jc w:val="both"/>
        <w:keepNext w:val="0"/>
        <w:keepLines w:val="0"/>
        <w:widowControl w:val="1"/>
      </w:pPr>
      <w:r>
        <w:rPr>
          <w:b/>
          <w:bCs/>
        </w:rPr>
        <w:t xml:space="preserve">Uniform augmentation collapses on the near-manifold bands as</w:t>
      </w:r>
      <w:r>
        <w:rPr>
          <w:b/>
          <w:bCs/>
        </w:rPr>
        <w:t xml:space="preserve"> </w:t>
      </w:r>
      <m:oMath>
        <m:r>
          <m:t>d</m:t>
        </m:r>
      </m:oMath>
      <w:r>
        <w:rPr>
          <w:b/>
          <w:bCs/>
        </w:rPr>
        <w:t xml:space="preserve"> </w:t>
      </w:r>
      <w:r>
        <w:rPr>
          <w:b/>
          <w:bCs/>
        </w:rPr>
        <w:t xml:space="preserve">grows.</w:t>
      </w:r>
      <w:r>
        <w:t xml:space="preserve"> </w:t>
      </w:r>
      <w:r>
        <w:t xml:space="preserve">S2's boundary AUROC drops from</w:t>
      </w:r>
      <w:r>
        <w:t xml:space="preserve"> </w:t>
      </w:r>
      <m:oMath>
        <m:r>
          <m:t>0.916</m:t>
        </m:r>
        <m:r>
          <m:rPr>
            <m:sty m:val="p"/>
          </m:rPr>
          <m:t>±</m:t>
        </m:r>
        <m:r>
          <m:t>0.014</m:t>
        </m:r>
      </m:oMath>
      <w:r>
        <w:t xml:space="preserve"> </w:t>
      </w:r>
      <w:r>
        <w:t xml:space="preserve">at</w:t>
      </w:r>
      <w:r>
        <w:t xml:space="preserve"> </w:t>
      </w:r>
      <m:oMath>
        <m:r>
          <m:t>d</m:t>
        </m:r>
        <m:r>
          <m:rPr>
            <m:sty m:val="p"/>
          </m:rPr>
          <m:t>=</m:t>
        </m:r>
        <m:r>
          <m:t>2</m:t>
        </m:r>
      </m:oMath>
      <w:r>
        <w:t xml:space="preserve"> </w:t>
      </w:r>
      <w:r>
        <w:t xml:space="preserve">to</w:t>
      </w:r>
      <w:r>
        <w:t xml:space="preserve"> </w:t>
      </w:r>
      <m:oMath>
        <m:r>
          <m:t>0.797</m:t>
        </m:r>
        <m:r>
          <m:rPr>
            <m:sty m:val="p"/>
          </m:rPr>
          <m:t>±</m:t>
        </m:r>
        <m:r>
          <m:t>0.011</m:t>
        </m:r>
      </m:oMath>
      <w:r>
        <w:t xml:space="preserve"> </w:t>
      </w:r>
      <w:r>
        <w:t xml:space="preserve">at</w:t>
      </w:r>
      <w:r>
        <w:t xml:space="preserve"> </w:t>
      </w:r>
      <m:oMath>
        <m:r>
          <m:t>d</m:t>
        </m:r>
        <m:r>
          <m:rPr>
            <m:sty m:val="p"/>
          </m:rPr>
          <m:t>=</m:t>
        </m:r>
        <m:r>
          <m:t>5</m:t>
        </m:r>
      </m:oMath>
      <w:r>
        <w:t xml:space="preserve"> </w:t>
      </w:r>
      <w:r>
        <w:t xml:space="preserve">to</w:t>
      </w:r>
      <w:r>
        <w:t xml:space="preserve"> </w:t>
      </w:r>
      <m:oMath>
        <m:r>
          <m:t>0.650</m:t>
        </m:r>
        <m:r>
          <m:rPr>
            <m:sty m:val="p"/>
          </m:rPr>
          <m:t>±</m:t>
        </m:r>
        <m:r>
          <m:t>0.037</m:t>
        </m:r>
      </m:oMath>
      <w:r>
        <w:t xml:space="preserve"> </w:t>
      </w:r>
      <w:r>
        <w:t xml:space="preserve">at</w:t>
      </w:r>
      <w:r>
        <w:t xml:space="preserve"> </w:t>
      </w:r>
      <m:oMath>
        <m:r>
          <m:t>d</m:t>
        </m:r>
        <m:r>
          <m:rPr>
            <m:sty m:val="p"/>
          </m:rPr>
          <m:t>=</m:t>
        </m:r>
        <m:r>
          <m:t>10</m:t>
        </m:r>
      </m:oMath>
      <w:r>
        <w:t xml:space="preserve">. Close, medium, and far follow the same pattern: at</w:t>
      </w:r>
      <w:r>
        <w:t xml:space="preserve"> </w:t>
      </w:r>
      <m:oMath>
        <m:r>
          <m:t>d</m:t>
        </m:r>
        <m:r>
          <m:rPr>
            <m:sty m:val="p"/>
          </m:rPr>
          <m:t>=</m:t>
        </m:r>
        <m:r>
          <m:t>10</m:t>
        </m:r>
      </m:oMath>
      <w:r>
        <w:t xml:space="preserve">, S2 is worst-or-tied-worst on every band except</w:t>
      </w:r>
      <w:r>
        <w:t xml:space="preserve"> </w:t>
      </w:r>
      <w:r>
        <w:rPr>
          <w:rStyle w:val="VerbatimChar"/>
        </w:rPr>
        <w:t xml:space="preserve">far</w:t>
      </w:r>
      <w:r>
        <w:t xml:space="preserve">. This is the predicted failure mode — a fixed query budget covers vanishingly little of the near-manifold shell as the ambient volume grows.</w:t>
      </w:r>
    </w:p>
    <w:p>
      <w:pPr>
        <w:pStyle w:val="Compact"/>
        <w:numPr>
          <w:ilvl w:val="0"/>
          <w:numId w:val="1005"/>
        </w:numPr>
        <w:ind w:left="360" w:hanging="259"/>
        <w:jc w:val="both"/>
        <w:keepNext w:val="0"/>
        <w:keepLines w:val="0"/>
        <w:widowControl w:val="1"/>
      </w:pPr>
      <w:r>
        <w:rPr>
          <w:b/>
          <w:bCs/>
        </w:rPr>
        <w:t xml:space="preserve">S3 (uncertainty-guided) is the dominant sampler at</w:t>
      </w:r>
      <w:r>
        <w:rPr>
          <w:b/>
          <w:bCs/>
        </w:rPr>
        <w:t xml:space="preserve"> </w:t>
      </w:r>
      <m:oMath>
        <m:r>
          <m:t>d</m:t>
        </m:r>
        <m:r>
          <m:rPr>
            <m:sty m:val="p"/>
          </m:rPr>
          <m:t>=</m:t>
        </m:r>
        <m:r>
          <m:t>10</m:t>
        </m:r>
      </m:oMath>
      <w:r>
        <w:t xml:space="preserve">, winning all four bands: boundary</w:t>
      </w:r>
      <w:r>
        <w:t xml:space="preserve"> </w:t>
      </w:r>
      <m:oMath>
        <m:r>
          <m:t>0.773</m:t>
        </m:r>
      </m:oMath>
      <w:r>
        <w:t xml:space="preserve">, close</w:t>
      </w:r>
      <w:r>
        <w:t xml:space="preserve"> </w:t>
      </w:r>
      <m:oMath>
        <m:r>
          <m:t>0.919</m:t>
        </m:r>
      </m:oMath>
      <w:r>
        <w:t xml:space="preserve">, medium</w:t>
      </w:r>
      <w:r>
        <w:t xml:space="preserve"> </w:t>
      </w:r>
      <m:oMath>
        <m:r>
          <m:t>0.965</m:t>
        </m:r>
      </m:oMath>
      <w:r>
        <w:t xml:space="preserve">, far</w:t>
      </w:r>
      <w:r>
        <w:t xml:space="preserve"> </w:t>
      </w:r>
      <m:oMath>
        <m:r>
          <m:t>0.970</m:t>
        </m:r>
      </m:oMath>
      <w:r>
        <w:t xml:space="preserve">. At</w:t>
      </w:r>
      <w:r>
        <w:t xml:space="preserve"> </w:t>
      </w:r>
      <m:oMath>
        <m:r>
          <m:t>d</m:t>
        </m:r>
        <m:r>
          <m:rPr>
            <m:sty m:val="p"/>
          </m:rPr>
          <m:t>=</m:t>
        </m:r>
        <m:r>
          <m:t>10</m:t>
        </m:r>
      </m:oMath>
      <w:r>
        <w:t xml:space="preserve"> </w:t>
      </w:r>
      <w:r>
        <w:t xml:space="preserve">the manifold is so thin that even</w:t>
      </w:r>
      <w:r>
        <w:t xml:space="preserve"> </w:t>
      </w:r>
      <m:oMath>
        <m:sSub>
          <m:e>
            <m:r>
              <m:t>ρ</m:t>
            </m:r>
          </m:e>
          <m:sub>
            <m:r>
              <m:rPr>
                <m:sty m:val="p"/>
              </m:rPr>
              <m:t>max</m:t>
            </m:r>
          </m:sub>
        </m:sSub>
        <m:r>
          <m:rPr>
            <m:sty m:val="p"/>
          </m:rPr>
          <m:t>=</m:t>
        </m:r>
        <m:r>
          <m:t>0.7</m:t>
        </m:r>
      </m:oMath>
      <w:r>
        <w:t xml:space="preserve"> </w:t>
      </w:r>
      <w:r>
        <w:t xml:space="preserve">contains "far" anomalies in the wall of the projection ball, so S3's coverage matches S2 on far while beating it decisively on the near bands.</w:t>
      </w:r>
    </w:p>
    <w:p>
      <w:pPr>
        <w:pStyle w:val="Compact"/>
        <w:numPr>
          <w:ilvl w:val="0"/>
          <w:numId w:val="1005"/>
        </w:numPr>
        <w:ind w:left="360" w:hanging="259"/>
        <w:jc w:val="both"/>
        <w:keepNext w:val="0"/>
        <w:keepLines w:val="0"/>
        <w:widowControl w:val="1"/>
      </w:pPr>
      <w:r>
        <w:rPr>
          <w:b/>
          <w:bCs/>
        </w:rPr>
        <w:t xml:space="preserve">S1 (Gaussian jitter) remains a surprisingly robust runner-up</w:t>
      </w:r>
      <w:r>
        <w:t xml:space="preserve">: it stays within</w:t>
      </w:r>
      <w:r>
        <w:t xml:space="preserve"> </w:t>
      </w:r>
      <m:oMath>
        <m:r>
          <m:t>0.01</m:t>
        </m:r>
      </m:oMath>
      <w:r>
        <w:t xml:space="preserve">–</w:t>
      </w:r>
      <m:oMath>
        <m:r>
          <m:t>0.02</m:t>
        </m:r>
      </m:oMath>
      <w:r>
        <w:t xml:space="preserve"> </w:t>
      </w:r>
      <w:r>
        <w:t xml:space="preserve">of S3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on most bands, and it costs an order of magnitude less compute (no finite-difference gradients, no chain). Practical implication: on any deployment where a cheap augmentation gets 95% of the win, S1 is the default and S3 is the paper-work.</w:t>
      </w:r>
    </w:p>
    <w:p>
      <w:pPr>
        <w:pStyle w:val="Compact"/>
        <w:numPr>
          <w:ilvl w:val="0"/>
          <w:numId w:val="1005"/>
        </w:numPr>
        <w:ind w:left="360" w:hanging="259"/>
        <w:jc w:val="both"/>
        <w:keepNext w:val="0"/>
        <w:keepLines w:val="0"/>
        <w:widowControl w:val="1"/>
      </w:pPr>
      <w:r>
        <w:rPr>
          <w:b/>
          <w:bCs/>
        </w:rPr>
        <w:t xml:space="preserve">The scaling story flips as</w:t>
      </w:r>
      <w:r>
        <w:rPr>
          <w:b/>
          <w:bCs/>
        </w:rPr>
        <w:t xml:space="preserve"> </w:t>
      </w:r>
      <m:oMath>
        <m:r>
          <m:t>d</m:t>
        </m:r>
      </m:oMath>
      <w:r>
        <w:rPr>
          <w:b/>
          <w:bCs/>
        </w:rPr>
        <w:t xml:space="preserve"> </w:t>
      </w:r>
      <w:r>
        <w:rPr>
          <w:b/>
          <w:bCs/>
        </w:rPr>
        <w:t xml:space="preserve">grows</w:t>
      </w:r>
      <w:r>
        <w:t xml:space="preserve">: at</w:t>
      </w:r>
      <w:r>
        <w:t xml:space="preserve"> </w:t>
      </w:r>
      <m:oMath>
        <m:r>
          <m:t>d</m:t>
        </m:r>
        <m:r>
          <m:rPr>
            <m:sty m:val="p"/>
          </m:rPr>
          <m:t>=</m:t>
        </m:r>
        <m:r>
          <m:t>2</m:t>
        </m:r>
      </m:oMath>
      <w:r>
        <w:t xml:space="preserve"> </w:t>
      </w:r>
      <w:r>
        <w:t xml:space="preserve">the winners were S3 (near bands) and S2 (far); at</w:t>
      </w:r>
      <w:r>
        <w:t xml:space="preserve"> </w:t>
      </w:r>
      <m:oMath>
        <m:r>
          <m:t>d</m:t>
        </m:r>
        <m:r>
          <m:rPr>
            <m:sty m:val="p"/>
          </m:rPr>
          <m:t>=</m:t>
        </m:r>
        <m:r>
          <m:t>10</m:t>
        </m:r>
      </m:oMath>
      <w:r>
        <w:t xml:space="preserve"> </w:t>
      </w:r>
      <w:r>
        <w:t xml:space="preserve">they are both S3. S4 (mixed) buys robustness in exchange for a small close/medium tax; whether that trade is worth it depends on the deployment.</w:t>
      </w:r>
    </w:p>
    <w:p>
      <w:pPr>
        <w:pStyle w:val="FirstParagraph"/>
        <w:jc w:val="both"/>
        <w:keepNext w:val="0"/>
        <w:keepLines w:val="0"/>
        <w:widowControl w:val="1"/>
      </w:pPr>
      <w:r>
        <w:rPr>
          <w:b/>
          <w:bCs/>
        </w:rPr>
        <w:t xml:space="preserve">Scope of this section.</w:t>
      </w:r>
      <w:r>
        <w:t xml:space="preserve"> </w:t>
      </w:r>
      <w:r>
        <w:t xml:space="preserve">Three seeds is under-powered to distinguish the top two samplers on individual bands where they differ by less than one s.d. (e.g., S3 vs S1 at</w:t>
      </w:r>
      <w:r>
        <w:t xml:space="preserve"> </w:t>
      </w:r>
      <m:oMath>
        <m:r>
          <m:t>d</m:t>
        </m:r>
        <m:r>
          <m:rPr>
            <m:sty m:val="p"/>
          </m:rPr>
          <m:t>=</m:t>
        </m:r>
        <m:r>
          <m:t>5</m:t>
        </m:r>
      </m:oMath>
      <w:r>
        <w:t xml:space="preserve"> </w:t>
      </w:r>
      <w:r>
        <w:t xml:space="preserve">on close and medium). The consistent-across-bands pattern is what carries the claim, not any single cell. The synthetic mixture-of-Gaussians is also not a substitute for a real high-dimensional feature space from an application domain — it exists to test the coverage argument on a benchmark where the geometry is under our control.</w:t>
      </w:r>
    </w:p>
    <w:p>
      <w:pPr>
        <w:pStyle w:val="BodyText"/>
        <w:jc w:val="both"/>
        <w:keepNext w:val="0"/>
        <w:keepLines w:val="0"/>
        <w:widowControl w:val="1"/>
      </w:pPr>
      <w:r>
        <w:t xml:space="preserve">Reproduce with:</w:t>
      </w:r>
    </w:p>
    <w:p>
      <w:pPr>
        <w:pStyle w:val="BodyText"/>
        <w:ind w:firstLine="0"/>
        <w:jc w:val="left"/>
        <w:keepNext w:val="0"/>
        <w:keepLines w:val="0"/>
        <w:widowControl w:val="1"/>
      </w:pPr>
      <w:r>
        <w:rPr>
          <w:rStyle w:val="ExtensionTok"/>
          <w:rFonts w:ascii="Consolas" w:hAnsi="Consolas"/>
          <w:sz w:val="18"/>
        </w:rPr>
        <w:t xml:space="preserve">python</w:t>
      </w:r>
      <w:r>
        <w:rPr>
          <w:rStyle w:val="NormalTok"/>
          <w:rFonts w:ascii="Consolas" w:hAnsi="Consolas"/>
          <w:sz w:val="18"/>
        </w:rPr>
        <w:t xml:space="preserve"> experiment_highd.py </w:t>
      </w:r>
      <w:r>
        <w:rPr>
          <w:rStyle w:val="AttributeTok"/>
          <w:rFonts w:ascii="Consolas" w:hAnsi="Consolas"/>
          <w:sz w:val="18"/>
        </w:rPr>
        <w:t xml:space="preserve">--dims</w:t>
      </w:r>
      <w:r>
        <w:rPr>
          <w:rStyle w:val="NormalTok"/>
          <w:rFonts w:ascii="Consolas" w:hAnsi="Consolas"/>
          <w:sz w:val="18"/>
        </w:rPr>
        <w:t xml:space="preserve"> 5 10 </w:t>
      </w:r>
      <w:r>
        <w:rPr>
          <w:rStyle w:val="AttributeTok"/>
          <w:rFonts w:ascii="Consolas" w:hAnsi="Consolas"/>
          <w:sz w:val="18"/>
        </w:rPr>
        <w:t xml:space="preserve">--seeds</w:t>
      </w:r>
      <w:r>
        <w:rPr>
          <w:rStyle w:val="NormalTok"/>
          <w:rFonts w:ascii="Consolas" w:hAnsi="Consolas"/>
          <w:sz w:val="18"/>
        </w:rPr>
        <w:t xml:space="preserve"> 3</w:t>
      </w:r>
    </w:p>
    <w:bookmarkEnd w:id="22"/>
    <w:bookmarkStart w:id="23" w:name="Xb557727f44b24a1515d34332149d5ebf41acb36"/>
    <w:p>
      <w:pPr>
        <w:pStyle w:val="Heading2"/>
        <w:keepNext/>
        <w:keepLines/>
        <w:widowControl w:val="1"/>
      </w:pPr>
      <w:r>
        <w:t xml:space="preserve">7. Ablation and diagnosis</w:t>
      </w:r>
    </w:p>
    <w:p>
      <w:pPr>
        <w:pStyle w:val="FirstParagraph"/>
        <w:jc w:val="both"/>
        <w:keepNext w:val="0"/>
        <w:keepLines w:val="0"/>
        <w:widowControl w:val="1"/>
      </w:pPr>
      <w:r>
        <w:t xml:space="preserve">Two intermediate configurations were tested and rejected on the sanity checks or on the metric board; both stay in the log rather than the paper, per this project's wins-only reporting:</w:t>
      </w:r>
    </w:p>
    <w:p>
      <w:pPr>
        <w:pStyle w:val="Compact"/>
        <w:numPr>
          <w:ilvl w:val="0"/>
          <w:numId w:val="1006"/>
        </w:numPr>
        <w:ind w:left="360" w:hanging="259"/>
        <w:jc w:val="both"/>
        <w:keepNext w:val="0"/>
        <w:keepLines w:val="0"/>
        <w:widowControl w:val="1"/>
      </w:pPr>
      <w:r>
        <w:rPr>
          <w:b/>
          <w:bCs/>
        </w:rPr>
        <w:t xml:space="preserve">Naive Langevin with</w:t>
      </w:r>
      <w:r>
        <w:rPr>
          <w:b/>
          <w:bCs/>
        </w:rPr>
        <w:t xml:space="preserve"> </w:t>
      </w:r>
      <m:oMath>
        <m:r>
          <m:t>z</m:t>
        </m:r>
      </m:oMath>
      <w:r>
        <w:rPr>
          <w:b/>
          <w:bCs/>
        </w:rPr>
        <w:t xml:space="preserve">-normalized targets and variance-only</w:t>
      </w:r>
      <w:r>
        <w:rPr>
          <w:b/>
          <w:bCs/>
        </w:rPr>
        <w:t xml:space="preserve"> </w:t>
      </w:r>
      <m:oMath>
        <m:r>
          <m:t>U</m:t>
        </m:r>
      </m:oMath>
      <w:r>
        <w:rPr>
          <w:b/>
          <w:bCs/>
        </w:rPr>
        <w:t xml:space="preserve">.</w:t>
      </w:r>
      <w:r>
        <w:t xml:space="preserve"> </w:t>
      </w:r>
      <w:r>
        <w:t xml:space="preserve">All queries drifted to the clipping box; teacher</w:t>
      </w:r>
      <w:r>
        <w:t xml:space="preserve"> </w:t>
      </w:r>
      <m:oMath>
        <m:r>
          <m:t>z</m:t>
        </m:r>
      </m:oMath>
      <w:r>
        <w:t xml:space="preserve">-scores blew up to</w:t>
      </w:r>
      <w:r>
        <w:t xml:space="preserve"> </w:t>
      </w:r>
      <m:oMath>
        <m:r>
          <m:rPr>
            <m:sty m:val="p"/>
          </m:rPr>
          <m:t>&gt;</m:t>
        </m:r>
        <m:r>
          <m:t>100</m:t>
        </m:r>
        <m:r>
          <m:t>σ</m:t>
        </m:r>
      </m:oMath>
      <w:r>
        <w:t xml:space="preserve">, corrupting the student's loss.</w:t>
      </w:r>
      <w:r>
        <w:t xml:space="preserve"> </w:t>
      </w:r>
      <w:r>
        <w:rPr>
          <w:b/>
          <w:bCs/>
        </w:rPr>
        <w:t xml:space="preserve">I4 passed but I3 failed</w:t>
      </w:r>
      <w:r>
        <w:t xml:space="preserve"> </w:t>
      </w:r>
      <w:r>
        <w:t xml:space="preserve">(normal-side RMSE</w:t>
      </w:r>
      <w:r>
        <w:t xml:space="preserve"> </w:t>
      </w:r>
      <m:oMath>
        <m:r>
          <m:t>0.73</m:t>
        </m:r>
      </m:oMath>
      <w:r>
        <w:t xml:space="preserve">); AUROC unusable.</w:t>
      </w:r>
    </w:p>
    <w:p>
      <w:pPr>
        <w:pStyle w:val="Compact"/>
        <w:numPr>
          <w:ilvl w:val="0"/>
          <w:numId w:val="1006"/>
        </w:numPr>
        <w:ind w:left="360" w:hanging="259"/>
        <w:jc w:val="both"/>
        <w:keepNext w:val="0"/>
        <w:keepLines w:val="0"/>
        <w:widowControl w:val="1"/>
      </w:pPr>
      <w:r>
        <w:rPr>
          <w:b/>
          <w:bCs/>
        </w:rPr>
        <w:t xml:space="preserve">Percentile-normalized targets with variance-only</w:t>
      </w:r>
      <w:r>
        <w:rPr>
          <w:b/>
          <w:bCs/>
        </w:rPr>
        <w:t xml:space="preserve"> </w:t>
      </w:r>
      <m:oMath>
        <m:r>
          <m:t>U</m:t>
        </m:r>
        <m:r>
          <m:rPr>
            <m:sty m:val="p"/>
          </m:rPr>
          <m:t>(</m:t>
        </m:r>
        <m:r>
          <m:t>x</m:t>
        </m:r>
        <m:r>
          <m:rPr>
            <m:sty m:val="p"/>
          </m:rPr>
          <m:t>)</m:t>
        </m:r>
        <m:r>
          <m:rPr>
            <m:sty m:val="p"/>
          </m:rPr>
          <m:t>=</m:t>
        </m:r>
        <m:sSub>
          <m:e>
            <m:r>
              <m:rPr>
                <m:sty m:val="p"/>
              </m:rPr>
              <m:t>V</m:t>
            </m:r>
            <m:r>
              <m:rPr>
                <m:sty m:val="p"/>
              </m:rPr>
              <m:t>a</m:t>
            </m:r>
            <m:r>
              <m:rPr>
                <m:sty m:val="p"/>
              </m:rPr>
              <m:t>r</m:t>
            </m:r>
          </m:e>
          <m:sub>
            <m:r>
              <m:t>k</m:t>
            </m:r>
          </m:sub>
        </m:sSub>
        <m:sSub>
          <m:e>
            <m:r>
              <m:t>p</m:t>
            </m:r>
          </m:e>
          <m:sub>
            <m:r>
              <m:t>k</m:t>
            </m:r>
          </m:sub>
        </m:sSub>
        <m:r>
          <m:rPr>
            <m:sty m:val="p"/>
          </m:rPr>
          <m:t>(</m:t>
        </m:r>
        <m:r>
          <m:t>x</m:t>
        </m:r>
        <m:r>
          <m:rPr>
            <m:sty m:val="p"/>
          </m:rPr>
          <m:t>)</m:t>
        </m:r>
      </m:oMath>
      <w:r>
        <w:t xml:space="preserve">, i.e.,</w:t>
      </w:r>
      <w:r>
        <w:t xml:space="preserve"> </w:t>
      </w:r>
      <m:oMath>
        <m:r>
          <m:t>α</m:t>
        </m:r>
        <m:r>
          <m:rPr>
            <m:sty m:val="p"/>
          </m:rPr>
          <m:t>=</m:t>
        </m:r>
        <m:r>
          <m:t>0</m:t>
        </m:r>
      </m:oMath>
      <w:r>
        <w:t xml:space="preserve">. Invariants pass, but S3 queries collapse</w:t>
      </w:r>
      <w:r>
        <w:t xml:space="preserve"> </w:t>
      </w:r>
      <w:r>
        <w:rPr>
          <w:i/>
          <w:iCs/>
        </w:rPr>
        <w:t xml:space="preserve">inside</w:t>
      </w:r>
      <w:r>
        <w:t xml:space="preserve"> </w:t>
      </w:r>
      <w:r>
        <w:t xml:space="preserve">the noise band of the manifold (visible in the query cloud at that setting), because that is where the teachers legitimately disagree about how normal each point is. Boundary AUROC drops to</w:t>
      </w:r>
      <w:r>
        <w:t xml:space="preserve"> </w:t>
      </w:r>
      <m:oMath>
        <m:r>
          <m:t>0.900</m:t>
        </m:r>
      </m:oMath>
      <w:r>
        <w:t xml:space="preserve">, below Gaussian jitter. Adding the drift term</w:t>
      </w:r>
      <w:r>
        <w:t xml:space="preserve"> </w:t>
      </w:r>
      <m:oMath>
        <m:r>
          <m:t>α</m:t>
        </m:r>
        <m:acc>
          <m:accPr>
            <m:chr m:val="‾"/>
          </m:accPr>
          <m:e>
            <m:r>
              <m:t>p</m:t>
            </m:r>
          </m:e>
        </m:acc>
      </m:oMath>
      <w:r>
        <w:t xml:space="preserve"> </w:t>
      </w:r>
      <w:r>
        <w:t xml:space="preserve">(</w:t>
      </w:r>
      <m:oMath>
        <m:r>
          <m:t>α</m:t>
        </m:r>
        <m:r>
          <m:rPr>
            <m:sty m:val="p"/>
          </m:rPr>
          <m:t>=</m:t>
        </m:r>
        <m:r>
          <m:t>10</m:t>
        </m:r>
      </m:oMath>
      <w:r>
        <w:t xml:space="preserve">) fixes both the query cloud and the metric board — this is the ablation that isolates why the paper needs both terms of</w:t>
      </w:r>
      <w:r>
        <w:t xml:space="preserve"> </w:t>
      </w:r>
      <m:oMath>
        <m:r>
          <m:t>U</m:t>
        </m:r>
      </m:oMath>
      <w:r>
        <w:t xml:space="preserve">.</w:t>
      </w:r>
    </w:p>
    <w:bookmarkEnd w:id="23"/>
    <w:bookmarkStart w:id="24" w:name="X7b7a6f2d5c835aacb9671ab9743ccc215f168f5"/>
    <w:p>
      <w:pPr>
        <w:pStyle w:val="Heading2"/>
        <w:keepNext/>
        <w:keepLines/>
        <w:widowControl w:val="1"/>
      </w:pPr>
      <w:r>
        <w:t xml:space="preserve">8. Deployment</w:t>
      </w:r>
    </w:p>
    <w:p>
      <w:pPr>
        <w:pStyle w:val="FirstParagraph"/>
        <w:jc w:val="both"/>
        <w:keepNext w:val="0"/>
        <w:keepLines w:val="0"/>
        <w:widowControl w:val="1"/>
      </w:pPr>
      <w:r>
        <w:t xml:space="preserve">Once the student is fit, the export path is standard: convert to a framework-agnostic computation graph (e.g. ONNX), apply parameter quantization on the way in, and compile for the target runtime (e.g. TVM). Nothing about the deployment step depends on the choice of sampler; this paper's contribution is upstream, at the training-data step, and is orthogonal to the compression / export tooling.</w:t>
      </w:r>
    </w:p>
    <w:bookmarkEnd w:id="24"/>
    <w:bookmarkStart w:id="25" w:name="X265fcc3e77710b4a7471eb8cffa613726b4e19c"/>
    <w:p>
      <w:pPr>
        <w:pStyle w:val="Heading2"/>
        <w:keepNext/>
        <w:keepLines/>
        <w:widowControl w:val="1"/>
      </w:pPr>
      <w:r>
        <w:t xml:space="preserve">9. Scope and next steps</w:t>
      </w:r>
    </w:p>
    <w:p>
      <w:pPr>
        <w:pStyle w:val="FirstParagraph"/>
        <w:jc w:val="both"/>
        <w:keepNext w:val="0"/>
        <w:keepLines w:val="0"/>
        <w:widowControl w:val="1"/>
      </w:pPr>
      <w:r>
        <w:t xml:space="preserve">The two-moons + tight-GMM setups are intentionally small:</w:t>
      </w:r>
      <w:r>
        <w:t xml:space="preserve"> </w:t>
      </w:r>
      <m:oMath>
        <m:r>
          <m:t>d</m:t>
        </m:r>
        <m:r>
          <m:rPr>
            <m:sty m:val="p"/>
          </m:rPr>
          <m:t>∈</m:t>
        </m:r>
        <m:r>
          <m:rPr>
            <m:sty m:val="p"/>
          </m:rPr>
          <m:t>{</m:t>
        </m:r>
        <m:r>
          <m:t>2</m:t>
        </m:r>
        <m:r>
          <m:rPr>
            <m:sty m:val="p"/>
          </m:rPr>
          <m:t>,</m:t>
        </m:r>
        <m:r>
          <m:t>5</m:t>
        </m:r>
        <m:r>
          <m:rPr>
            <m:sty m:val="p"/>
          </m:rPr>
          <m:t>,</m:t>
        </m:r>
        <m:r>
          <m:t>10</m:t>
        </m:r>
        <m:r>
          <m:rPr>
            <m:sty m:val="p"/>
          </m:rPr>
          <m:t>}</m:t>
        </m:r>
      </m:oMath>
      <w:r>
        <w:t xml:space="preserve"> </w:t>
      </w:r>
      <w:r>
        <w:t xml:space="preserve">inputs, three cheap teachers, a 40-parameter student, a single CPU minute per condition at</w:t>
      </w:r>
      <w:r>
        <w:t xml:space="preserve"> </w:t>
      </w:r>
      <m:oMath>
        <m:r>
          <m:t>d</m:t>
        </m:r>
        <m:r>
          <m:rPr>
            <m:sty m:val="p"/>
          </m:rPr>
          <m:t>=</m:t>
        </m:r>
        <m:r>
          <m:t>2</m:t>
        </m:r>
      </m:oMath>
      <w:r>
        <w:t xml:space="preserve"> </w:t>
      </w:r>
      <w:r>
        <w:t xml:space="preserve">and up to</w:t>
      </w:r>
      <w:r>
        <w:t xml:space="preserve"> </w:t>
      </w:r>
      <m:oMath>
        <m:r>
          <m:rPr>
            <m:sty m:val="p"/>
          </m:rPr>
          <m:t>∼</m:t>
        </m:r>
      </m:oMath>
      <w:r>
        <w:t xml:space="preserve">4 minutes per S3 seed at</w:t>
      </w:r>
      <w:r>
        <w:t xml:space="preserve"> </w:t>
      </w:r>
      <m:oMath>
        <m:r>
          <m:t>d</m:t>
        </m:r>
        <m:r>
          <m:rPr>
            <m:sty m:val="p"/>
          </m:rPr>
          <m:t>=</m:t>
        </m:r>
        <m:r>
          <m:t>10</m:t>
        </m:r>
      </m:oMath>
      <w:r>
        <w:t xml:space="preserve">. Their purpose is to isolate the sampler as the only experimental variable and to expose failure modes that a larger benchmark would hide behind noise. Three follow-ups remain:</w:t>
      </w:r>
    </w:p>
    <w:p>
      <w:pPr>
        <w:pStyle w:val="Compact"/>
        <w:numPr>
          <w:ilvl w:val="0"/>
          <w:numId w:val="1007"/>
        </w:numPr>
        <w:ind w:left="360" w:hanging="259"/>
        <w:jc w:val="both"/>
        <w:keepNext w:val="0"/>
        <w:keepLines w:val="0"/>
        <w:widowControl w:val="1"/>
      </w:pPr>
      <w:r>
        <w:rPr>
          <w:b/>
          <w:bCs/>
        </w:rPr>
        <w:t xml:space="preserve">More seeds at</w:t>
      </w:r>
      <w:r>
        <w:rPr>
          <w:b/>
          <w:bCs/>
        </w:rPr>
        <w:t xml:space="preserve"> </w:t>
      </w:r>
      <m:oMath>
        <m:r>
          <m:t>d</m:t>
        </m:r>
        <m:r>
          <m:rPr>
            <m:sty m:val="p"/>
          </m:rPr>
          <m:t>≥</m:t>
        </m:r>
        <m:r>
          <m:t>5</m:t>
        </m:r>
      </m:oMath>
      <w:r>
        <w:rPr>
          <w:b/>
          <w:bCs/>
        </w:rPr>
        <w:t xml:space="preserve">.</w:t>
      </w:r>
      <w:r>
        <w:t xml:space="preserve"> </w:t>
      </w:r>
      <w:r>
        <w:t xml:space="preserve">The</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results in Section 6.5 are 3 seeds each. The consistent-across-bands pattern already carries the coverage claim, but 10 seeds would tighten the per-cell margins and let us make individual comparisons (e.g. S3 vs S1 at</w:t>
      </w:r>
      <w:r>
        <w:t xml:space="preserve"> </w:t>
      </w:r>
      <m:oMath>
        <m:r>
          <m:t>d</m:t>
        </m:r>
        <m:r>
          <m:rPr>
            <m:sty m:val="p"/>
          </m:rPr>
          <m:t>=</m:t>
        </m:r>
        <m:r>
          <m:t>5</m:t>
        </m:r>
      </m:oMath>
      <w:r>
        <w:t xml:space="preserve">) with confidence. Estimated cost: another</w:t>
      </w:r>
      <w:r>
        <w:t xml:space="preserve"> </w:t>
      </w:r>
      <m:oMath>
        <m:r>
          <m:rPr>
            <m:sty m:val="p"/>
          </m:rPr>
          <m:t>∼</m:t>
        </m:r>
      </m:oMath>
      <w:r>
        <w:t xml:space="preserve">20 min of CPU.</w:t>
      </w:r>
    </w:p>
    <w:p>
      <w:pPr>
        <w:pStyle w:val="Compact"/>
        <w:numPr>
          <w:ilvl w:val="0"/>
          <w:numId w:val="1007"/>
        </w:numPr>
        <w:ind w:left="360" w:hanging="259"/>
        <w:jc w:val="both"/>
        <w:keepNext w:val="0"/>
        <w:keepLines w:val="0"/>
        <w:widowControl w:val="1"/>
      </w:pPr>
      <w:r>
        <w:rPr>
          <w:b/>
          <w:bCs/>
        </w:rPr>
        <w:t xml:space="preserve">Adaptive</w:t>
      </w:r>
      <w:r>
        <w:rPr>
          <w:b/>
          <w:bCs/>
        </w:rPr>
        <w:t xml:space="preserve"> </w:t>
      </w:r>
      <m:oMath>
        <m:sSub>
          <m:e>
            <m:r>
              <m:t>ρ</m:t>
            </m:r>
          </m:e>
          <m:sub>
            <m:r>
              <m:rPr>
                <m:sty m:val="p"/>
              </m:rPr>
              <m:t>max</m:t>
            </m:r>
          </m:sub>
        </m:sSub>
      </m:oMath>
      <w:r>
        <w:rPr>
          <w:b/>
          <w:bCs/>
        </w:rPr>
        <w:t xml:space="preserve"> </w:t>
      </w:r>
      <w:r>
        <w:rPr>
          <w:b/>
          <w:bCs/>
        </w:rPr>
        <w:t xml:space="preserve">within a single sampler.</w:t>
      </w:r>
      <w:r>
        <w:t xml:space="preserve"> </w:t>
      </w:r>
      <w:r>
        <w:t xml:space="preserve">S4 currently spends half its budget uniformly. A better design would let the Langevin walk itself adapt its radius per-chain — short walks near the boundary, occasional long walks that escape the projection ball — so that a single hyperparameter set covers both regimes without a static 50/50 split. Same runtime cost, same code interface.</w:t>
      </w:r>
    </w:p>
    <w:p>
      <w:pPr>
        <w:pStyle w:val="Compact"/>
        <w:numPr>
          <w:ilvl w:val="0"/>
          <w:numId w:val="1007"/>
        </w:numPr>
        <w:ind w:left="360" w:hanging="259"/>
        <w:jc w:val="both"/>
        <w:keepNext w:val="0"/>
        <w:keepLines w:val="0"/>
        <w:widowControl w:val="1"/>
      </w:pPr>
      <w:r>
        <w:rPr>
          <w:b/>
          <w:bCs/>
        </w:rPr>
        <w:t xml:space="preserve">Real-data benchmark</w:t>
      </w:r>
      <w:r>
        <w:t xml:space="preserve"> </w:t>
      </w:r>
      <w:r>
        <w:t xml:space="preserve">(10-50 D, non-Gaussian). A public tabular anomaly-detection benchmark (KDDCup, MulcrossHTTP, MVTec-AD features), or any domain with genuine unsupervised teachers and no labels. The scaling pattern in Section 6.5 should transfer, but the specific per-band winners will depend on the teachers' actual disagreement geometry on real signals.</w:t>
      </w:r>
    </w:p>
    <w:p>
      <w:r>
        <w:pict>
          <v:rect style="width:0;height:1.5pt" o:hralign="center" o:hrstd="t" o:hr="t"/>
        </w:pict>
      </w:r>
    </w:p>
    <w:bookmarkEnd w:id="25"/>
    <w:bookmarkStart w:id="26" w:name="X2f7501af4f8d62aad90210ace514bc630f6bde7"/>
    <w:p>
      <w:pPr>
        <w:pStyle w:val="Heading2"/>
        <w:keepNext/>
        <w:keepLines/>
        <w:widowControl w:val="1"/>
      </w:pPr>
      <w:r>
        <w:t xml:space="preserve">Appendix A — Reference algorithm (batched, as run)</w:t>
      </w:r>
    </w:p>
    <w:p>
      <w:pPr>
        <w:pStyle w:val="BodyText"/>
        <w:ind w:firstLine="0"/>
        <w:jc w:val="left"/>
        <w:keepNext w:val="0"/>
        <w:keepLines w:val="0"/>
        <w:widowControl w:val="1"/>
      </w:pPr>
      <w:r>
        <w:rPr>
          <w:rStyle w:val="VerbatimChar"/>
          <w:rFonts w:ascii="Consolas" w:hAnsi="Consolas"/>
          <w:sz w:val="18"/>
        </w:rPr>
        <w:t xml:space="preserve">Input: normals X_n, teachers {P_k}, KDE p(·) on X_n,</w:t>
      </w:r>
      <w:r>
        <w:rPr>
          <w:rFonts w:ascii="Consolas" w:hAnsi="Consolas"/>
          <w:sz w:val="18"/>
        </w:rPr>
        <w:br/>
      </w:r>
      <w:r>
        <w:rPr>
          <w:rStyle w:val="VerbatimChar"/>
          <w:rFonts w:ascii="Consolas" w:hAnsi="Consolas"/>
          <w:sz w:val="18"/>
        </w:rPr>
        <w:t xml:space="preserve">       percentile map F_k on X_n, query budget M,</w:t>
      </w:r>
      <w:r>
        <w:rPr>
          <w:rFonts w:ascii="Consolas" w:hAnsi="Consolas"/>
          <w:sz w:val="18"/>
        </w:rPr>
        <w:br/>
      </w:r>
      <w:r>
        <w:rPr>
          <w:rStyle w:val="VerbatimChar"/>
          <w:rFonts w:ascii="Consolas" w:hAnsi="Consolas"/>
          <w:sz w:val="18"/>
        </w:rPr>
        <w:t xml:space="preserve">       chain steps T=30, step size eta=0.04, prior weight beta=0.5,</w:t>
      </w:r>
      <w:r>
        <w:rPr>
          <w:rFonts w:ascii="Consolas" w:hAnsi="Consolas"/>
          <w:sz w:val="18"/>
        </w:rPr>
        <w:br/>
      </w:r>
      <w:r>
        <w:rPr>
          <w:rStyle w:val="VerbatimChar"/>
          <w:rFonts w:ascii="Consolas" w:hAnsi="Consolas"/>
          <w:sz w:val="18"/>
        </w:rPr>
        <w:t xml:space="preserve">       temperature tau=0.3, drift alpha=10, radius rho_max=0.7,</w:t>
      </w:r>
      <w:r>
        <w:rPr>
          <w:rFonts w:ascii="Consolas" w:hAnsi="Consolas"/>
          <w:sz w:val="18"/>
        </w:rPr>
        <w:br/>
      </w:r>
      <w:r>
        <w:rPr>
          <w:rStyle w:val="VerbatimChar"/>
          <w:rFonts w:ascii="Consolas" w:hAnsi="Consolas"/>
          <w:sz w:val="18"/>
        </w:rPr>
        <w:t xml:space="preserve">       finite-difference step h=0.02.</w:t>
      </w:r>
      <w:r>
        <w:rPr>
          <w:rFonts w:ascii="Consolas" w:hAnsi="Consolas"/>
          <w:sz w:val="18"/>
        </w:rPr>
        <w:br/>
      </w:r>
      <w:r>
        <w:rPr>
          <w:rStyle w:val="VerbatimChar"/>
          <w:rFonts w:ascii="Consolas" w:hAnsi="Consolas"/>
          <w:sz w:val="18"/>
        </w:rPr>
        <w:t xml:space="preserve">Output: query set X_g of shape (M, d).</w:t>
      </w:r>
      <w:r>
        <w:rPr>
          <w:rFonts w:ascii="Consolas" w:hAnsi="Consolas"/>
          <w:sz w:val="18"/>
        </w:rPr>
        <w:br/>
      </w:r>
      <w:r>
        <w:rPr>
          <w:rFonts w:ascii="Consolas" w:hAnsi="Consolas"/>
          <w:sz w:val="18"/>
        </w:rPr>
        <w:br/>
      </w:r>
      <w:r>
        <w:rPr>
          <w:rStyle w:val="VerbatimChar"/>
          <w:rFonts w:ascii="Consolas" w:hAnsi="Consolas"/>
          <w:sz w:val="18"/>
        </w:rPr>
        <w:t xml:space="preserve">x &lt;- sample M rows from X_n (with replacement)</w:t>
      </w:r>
      <w:r>
        <w:rPr>
          <w:rFonts w:ascii="Consolas" w:hAnsi="Consolas"/>
          <w:sz w:val="18"/>
        </w:rPr>
        <w:br/>
      </w:r>
      <w:r>
        <w:rPr>
          <w:rStyle w:val="VerbatimChar"/>
          <w:rFonts w:ascii="Consolas" w:hAnsi="Consolas"/>
          <w:sz w:val="18"/>
        </w:rPr>
        <w:t xml:space="preserve">for t = 1..T:</w:t>
      </w:r>
      <w:r>
        <w:rPr>
          <w:rFonts w:ascii="Consolas" w:hAnsi="Consolas"/>
          <w:sz w:val="18"/>
        </w:rPr>
        <w:br/>
      </w:r>
      <w:r>
        <w:rPr>
          <w:rStyle w:val="VerbatimChar"/>
          <w:rFonts w:ascii="Consolas" w:hAnsi="Consolas"/>
          <w:sz w:val="18"/>
        </w:rPr>
        <w:t xml:space="preserve">    # Uncertainty potential and its gradient (percentile ranks are bounded).</w:t>
      </w:r>
      <w:r>
        <w:rPr>
          <w:rFonts w:ascii="Consolas" w:hAnsi="Consolas"/>
          <w:sz w:val="18"/>
        </w:rPr>
        <w:br/>
      </w:r>
      <w:r>
        <w:rPr>
          <w:rStyle w:val="VerbatimChar"/>
          <w:rFonts w:ascii="Consolas" w:hAnsi="Consolas"/>
          <w:sz w:val="18"/>
        </w:rPr>
        <w:t xml:space="preserve">    def U(x): p &lt;- F(P(x));  return Var_k p + alpha * Mean_k p</w:t>
      </w:r>
      <w:r>
        <w:rPr>
          <w:rFonts w:ascii="Consolas" w:hAnsi="Consolas"/>
          <w:sz w:val="18"/>
        </w:rPr>
        <w:br/>
      </w:r>
      <w:r>
        <w:rPr>
          <w:rStyle w:val="VerbatimChar"/>
          <w:rFonts w:ascii="Consolas" w:hAnsi="Consolas"/>
          <w:sz w:val="18"/>
        </w:rPr>
        <w:t xml:space="preserve">    for i in 1..d:</w:t>
      </w:r>
      <w:r>
        <w:rPr>
          <w:rFonts w:ascii="Consolas" w:hAnsi="Consolas"/>
          <w:sz w:val="18"/>
        </w:rPr>
        <w:br/>
      </w:r>
      <w:r>
        <w:rPr>
          <w:rStyle w:val="VerbatimChar"/>
          <w:rFonts w:ascii="Consolas" w:hAnsi="Consolas"/>
          <w:sz w:val="18"/>
        </w:rPr>
        <w:t xml:space="preserve">        g_U[:, i] &lt;- (U(x + h e_i) - U(x - h e_i)) / (2 h)</w:t>
      </w:r>
      <w:r>
        <w:rPr>
          <w:rFonts w:ascii="Consolas" w:hAnsi="Consolas"/>
          <w:sz w:val="18"/>
        </w:rPr>
        <w:br/>
      </w:r>
      <w:r>
        <w:rPr>
          <w:rStyle w:val="VerbatimChar"/>
          <w:rFonts w:ascii="Consolas" w:hAnsi="Consolas"/>
          <w:sz w:val="18"/>
        </w:rPr>
        <w:t xml:space="preserve">        g_p[:, i] &lt;- (log p(x + h e_i) - log p(x - h e_i)) / (2 h)</w:t>
      </w:r>
      <w:r>
        <w:rPr>
          <w:rFonts w:ascii="Consolas" w:hAnsi="Consolas"/>
          <w:sz w:val="18"/>
        </w:rPr>
        <w:br/>
      </w:r>
      <w:r>
        <w:rPr>
          <w:rStyle w:val="VerbatimChar"/>
          <w:rFonts w:ascii="Consolas" w:hAnsi="Consolas"/>
          <w:sz w:val="18"/>
        </w:rPr>
        <w:t xml:space="preserve">    x &lt;- x + eta * (g_U + beta * g_p) + sqrt(2 eta tau) * N(0, I)</w:t>
      </w:r>
      <w:r>
        <w:rPr>
          <w:rFonts w:ascii="Consolas" w:hAnsi="Consolas"/>
          <w:sz w:val="18"/>
        </w:rPr>
        <w:br/>
      </w:r>
      <w:r>
        <w:rPr>
          <w:rStyle w:val="VerbatimChar"/>
          <w:rFonts w:ascii="Consolas" w:hAnsi="Consolas"/>
          <w:sz w:val="18"/>
        </w:rPr>
        <w:t xml:space="preserve">    # Radial projection: pull points &gt; rho_max from nearest normal back to</w:t>
      </w:r>
      <w:r>
        <w:rPr>
          <w:rFonts w:ascii="Consolas" w:hAnsi="Consolas"/>
          <w:sz w:val="18"/>
        </w:rPr>
        <w:br/>
      </w:r>
      <w:r>
        <w:rPr>
          <w:rStyle w:val="VerbatimChar"/>
          <w:rFonts w:ascii="Consolas" w:hAnsi="Consolas"/>
          <w:sz w:val="18"/>
        </w:rPr>
        <w:t xml:space="preserve">    # the rho_max ball around that normal.</w:t>
      </w:r>
      <w:r>
        <w:rPr>
          <w:rFonts w:ascii="Consolas" w:hAnsi="Consolas"/>
          <w:sz w:val="18"/>
        </w:rPr>
        <w:br/>
      </w:r>
      <w:r>
        <w:rPr>
          <w:rStyle w:val="VerbatimChar"/>
          <w:rFonts w:ascii="Consolas" w:hAnsi="Consolas"/>
          <w:sz w:val="18"/>
        </w:rPr>
        <w:t xml:space="preserve">    d_nn, i_nn &lt;- 1-NN(x, X_n)</w:t>
      </w:r>
      <w:r>
        <w:rPr>
          <w:rFonts w:ascii="Consolas" w:hAnsi="Consolas"/>
          <w:sz w:val="18"/>
        </w:rPr>
        <w:br/>
      </w:r>
      <w:r>
        <w:rPr>
          <w:rStyle w:val="VerbatimChar"/>
          <w:rFonts w:ascii="Consolas" w:hAnsi="Consolas"/>
          <w:sz w:val="18"/>
        </w:rPr>
        <w:t xml:space="preserve">    mask &lt;- d_nn &gt; rho_max</w:t>
      </w:r>
      <w:r>
        <w:rPr>
          <w:rFonts w:ascii="Consolas" w:hAnsi="Consolas"/>
          <w:sz w:val="18"/>
        </w:rPr>
        <w:br/>
      </w:r>
      <w:r>
        <w:rPr>
          <w:rStyle w:val="VerbatimChar"/>
          <w:rFonts w:ascii="Consolas" w:hAnsi="Consolas"/>
          <w:sz w:val="18"/>
        </w:rPr>
        <w:t xml:space="preserve">    x[mask] &lt;- X_n[i_nn][mask] + (x[mask] - X_n[i_nn][mask]) * rho_max / d_nn[mask]</w:t>
      </w:r>
      <w:r>
        <w:rPr>
          <w:rFonts w:ascii="Consolas" w:hAnsi="Consolas"/>
          <w:sz w:val="18"/>
        </w:rPr>
        <w:br/>
      </w:r>
      <w:r>
        <w:rPr>
          <w:rStyle w:val="VerbatimChar"/>
          <w:rFonts w:ascii="Consolas" w:hAnsi="Consolas"/>
          <w:sz w:val="18"/>
        </w:rPr>
        <w:t xml:space="preserve">return x</w:t>
      </w:r>
    </w:p>
    <w:p>
      <w:pPr>
        <w:pStyle w:val="FirstParagraph"/>
        <w:jc w:val="both"/>
        <w:keepNext w:val="0"/>
        <w:keepLines w:val="0"/>
        <w:widowControl w:val="1"/>
      </w:pPr>
      <w:r>
        <w:t xml:space="preserve">Score gradients through blackbox teachers are computed by central finite differences over the input dimensions; when a teacher exposes an analytic surrogate (e.g., autoencoder reconstruction error) the surrogate's gradient is used.</w:t>
      </w:r>
    </w:p>
    <w:bookmarkEnd w:id="26"/>
    <w:bookmarkStart w:id="28" w:name="appendix-b-runnable-experiment"/>
    <w:p>
      <w:pPr>
        <w:pStyle w:val="Heading2"/>
        <w:keepNext/>
        <w:keepLines/>
        <w:widowControl w:val="1"/>
      </w:pPr>
      <w:r>
        <w:t xml:space="preserve">Appendix B — Runnable experiment</w:t>
      </w:r>
    </w:p>
    <w:p>
      <w:pPr>
        <w:pStyle w:val="FirstParagraph"/>
        <w:jc w:val="both"/>
        <w:keepNext w:val="0"/>
        <w:keepLines w:val="0"/>
        <w:widowControl w:val="1"/>
      </w:pPr>
      <w:r>
        <w:t xml:space="preserve">The full experiment used to produce Section 6 is one CPU-only file, ~350 lines of NumPy + scikit-learn:</w:t>
      </w:r>
      <w:r>
        <w:t xml:space="preserve"> </w:t>
      </w:r>
      <w:hyperlink r:id="rId27">
        <w:r>
          <w:rPr>
            <w:rStyle w:val="Hyperlink"/>
          </w:rPr>
          <w:t xml:space="preserve">experiment.py</w:t>
        </w:r>
      </w:hyperlink>
      <w:r>
        <w:t xml:space="preserve">. Reproduce with</w:t>
      </w:r>
    </w:p>
    <w:p>
      <w:pPr>
        <w:pStyle w:val="BodyText"/>
        <w:ind w:firstLine="0"/>
        <w:jc w:val="left"/>
        <w:keepNext w:val="0"/>
        <w:keepLines w:val="0"/>
        <w:widowControl w:val="1"/>
      </w:pPr>
      <w:r>
        <w:rPr>
          <w:rStyle w:val="ExtensionTok"/>
          <w:rFonts w:ascii="Consolas" w:hAnsi="Consolas"/>
          <w:sz w:val="18"/>
        </w:rPr>
        <w:t xml:space="preserve">python</w:t>
      </w:r>
      <w:r>
        <w:rPr>
          <w:rStyle w:val="NormalTok"/>
          <w:rFonts w:ascii="Consolas" w:hAnsi="Consolas"/>
          <w:sz w:val="18"/>
        </w:rPr>
        <w:t xml:space="preserve"> experiment.py </w:t>
      </w:r>
      <w:r>
        <w:rPr>
          <w:rStyle w:val="AttributeTok"/>
          <w:rFonts w:ascii="Consolas" w:hAnsi="Consolas"/>
          <w:sz w:val="18"/>
        </w:rPr>
        <w:t xml:space="preserve">--smoketest</w:t>
      </w:r>
      <w:r>
        <w:rPr>
          <w:rStyle w:val="NormalTok"/>
          <w:rFonts w:ascii="Consolas" w:hAnsi="Consolas"/>
          <w:sz w:val="18"/>
        </w:rPr>
        <w:t xml:space="preserve">   </w:t>
      </w:r>
      <w:r>
        <w:rPr>
          <w:rStyle w:val="CommentTok"/>
          <w:rFonts w:ascii="Consolas" w:hAnsi="Consolas"/>
          <w:sz w:val="18"/>
        </w:rPr>
        <w:t xml:space="preserve"># ~10 s: prints I1-I4 invariants only</w:t>
      </w:r>
      <w:r>
        <w:rPr>
          <w:rFonts w:ascii="Consolas" w:hAnsi="Consolas"/>
          <w:sz w:val="18"/>
        </w:rPr>
        <w:br/>
      </w:r>
      <w:r>
        <w:rPr>
          <w:rStyle w:val="ExtensionTok"/>
          <w:rFonts w:ascii="Consolas" w:hAnsi="Consolas"/>
          <w:sz w:val="18"/>
        </w:rPr>
        <w:t xml:space="preserve">python</w:t>
      </w:r>
      <w:r>
        <w:rPr>
          <w:rStyle w:val="NormalTok"/>
          <w:rFonts w:ascii="Consolas" w:hAnsi="Consolas"/>
          <w:sz w:val="18"/>
        </w:rPr>
        <w:t xml:space="preserve"> experiment.py </w:t>
      </w:r>
      <w:r>
        <w:rPr>
          <w:rStyle w:val="AttributeTok"/>
          <w:rFonts w:ascii="Consolas" w:hAnsi="Consolas"/>
          <w:sz w:val="18"/>
        </w:rPr>
        <w:t xml:space="preserve">--seeds</w:t>
      </w:r>
      <w:r>
        <w:rPr>
          <w:rStyle w:val="NormalTok"/>
          <w:rFonts w:ascii="Consolas" w:hAnsi="Consolas"/>
          <w:sz w:val="18"/>
        </w:rPr>
        <w:t xml:space="preserve"> 10    </w:t>
      </w:r>
      <w:r>
        <w:rPr>
          <w:rStyle w:val="CommentTok"/>
          <w:rFonts w:ascii="Consolas" w:hAnsi="Consolas"/>
          <w:sz w:val="18"/>
        </w:rPr>
        <w:t xml:space="preserve"># ~7 min: full sweep, writes results/*</w:t>
      </w:r>
    </w:p>
    <w:p>
      <w:pPr>
        <w:pStyle w:val="FirstParagraph"/>
        <w:jc w:val="both"/>
        <w:keepNext w:val="0"/>
        <w:keepLines w:val="0"/>
        <w:widowControl w:val="1"/>
      </w:pPr>
      <w:r>
        <w:t xml:space="preserve">Outputs:</w:t>
      </w:r>
      <w:r>
        <w:t xml:space="preserve"> </w:t>
      </w:r>
      <w:r>
        <w:rPr>
          <w:rStyle w:val="VerbatimChar"/>
        </w:rPr>
        <w:t xml:space="preserve">results/results.csv</w:t>
      </w:r>
      <w:r>
        <w:t xml:space="preserve"> </w:t>
      </w:r>
      <w:r>
        <w:t xml:space="preserve">(one row per seed × condition × metric),</w:t>
      </w:r>
      <w:r>
        <w:t xml:space="preserve"> </w:t>
      </w:r>
      <w:r>
        <w:rPr>
          <w:rStyle w:val="VerbatimChar"/>
        </w:rPr>
        <w:t xml:space="preserve">results/invariants.txt</w:t>
      </w:r>
      <w:r>
        <w:t xml:space="preserve"> </w:t>
      </w:r>
      <w:r>
        <w:t xml:space="preserve">(I1-I4 log),</w:t>
      </w:r>
      <w:r>
        <w:t xml:space="preserve"> </w:t>
      </w:r>
      <w:r>
        <w:rPr>
          <w:rStyle w:val="VerbatimChar"/>
        </w:rPr>
        <w:t xml:space="preserve">results/figures/main.png</w:t>
      </w:r>
      <w:r>
        <w:t xml:space="preserve"> </w:t>
      </w:r>
      <w:r>
        <w:t xml:space="preserve">(the figure in Section 6). All samplers and the sanity invariants are single functions; the diff between the naive-Langevin ablation and the paper's sampler is one line (the added</w:t>
      </w:r>
      <w:r>
        <w:t xml:space="preserve"> </w:t>
      </w:r>
      <m:oMath>
        <m:r>
          <m:t>α</m:t>
        </m:r>
        <m:acc>
          <m:accPr>
            <m:chr m:val="‾"/>
          </m:accPr>
          <m:e>
            <m:r>
              <m:t>p</m:t>
            </m:r>
          </m:e>
        </m:acc>
      </m:oMath>
      <w:r>
        <w:t xml:space="preserve"> </w:t>
      </w:r>
      <w:r>
        <w:t xml:space="preserve">drift term in</w:t>
      </w:r>
      <w:r>
        <w:t xml:space="preserve"> </w:t>
      </w:r>
      <w:r>
        <w:rPr>
          <w:rStyle w:val="VerbatimChar"/>
        </w:rPr>
        <w:t xml:space="preserve">U(pts)</w:t>
      </w:r>
      <w:r>
        <w:t xml:space="preserve">).</w:t>
      </w:r>
    </w:p>
    <w:bookmarkEnd w:id="28"/>
    <w:bookmarkStart w:id="29" w:name="references-light"/>
    <w:p>
      <w:pPr>
        <w:pStyle w:val="Heading2"/>
        <w:keepNext/>
        <w:keepLines/>
        <w:widowControl w:val="1"/>
      </w:pPr>
      <w:r>
        <w:t xml:space="preserve">References (light)</w:t>
      </w:r>
    </w:p>
    <w:p>
      <w:pPr>
        <w:pStyle w:val="Compact"/>
        <w:numPr>
          <w:ilvl w:val="0"/>
          <w:numId w:val="1008"/>
        </w:numPr>
        <w:ind w:left="360" w:hanging="259"/>
        <w:jc w:val="both"/>
        <w:keepNext w:val="0"/>
        <w:keepLines w:val="0"/>
        <w:widowControl w:val="1"/>
      </w:pPr>
      <w:r>
        <w:t xml:space="preserve">Hinton, Vinyals, Dean.</w:t>
      </w:r>
      <w:r>
        <w:t xml:space="preserve"> </w:t>
      </w:r>
      <w:r>
        <w:rPr>
          <w:i/>
          <w:iCs/>
        </w:rPr>
        <w:t xml:space="preserve">Distilling the knowledge in a neural network</w:t>
      </w:r>
      <w:r>
        <w:t xml:space="preserve"> </w:t>
      </w:r>
      <w:r>
        <w:t xml:space="preserve">(2015).</w:t>
      </w:r>
    </w:p>
    <w:p>
      <w:pPr>
        <w:pStyle w:val="Compact"/>
        <w:numPr>
          <w:ilvl w:val="0"/>
          <w:numId w:val="1008"/>
        </w:numPr>
        <w:ind w:left="360" w:hanging="259"/>
        <w:jc w:val="both"/>
        <w:keepNext w:val="0"/>
        <w:keepLines w:val="0"/>
        <w:widowControl w:val="1"/>
      </w:pPr>
      <w:r>
        <w:t xml:space="preserve">Ruff et al.</w:t>
      </w:r>
      <w:r>
        <w:t xml:space="preserve"> </w:t>
      </w:r>
      <w:r>
        <w:rPr>
          <w:i/>
          <w:iCs/>
        </w:rPr>
        <w:t xml:space="preserve">A unifying review of deep and shallow anomaly detection</w:t>
      </w:r>
      <w:r>
        <w:t xml:space="preserve"> </w:t>
      </w:r>
      <w:r>
        <w:t xml:space="preserve">(2021).</w:t>
      </w:r>
    </w:p>
    <w:p>
      <w:pPr>
        <w:pStyle w:val="Compact"/>
        <w:numPr>
          <w:ilvl w:val="0"/>
          <w:numId w:val="1008"/>
        </w:numPr>
        <w:ind w:left="360" w:hanging="259"/>
        <w:jc w:val="both"/>
        <w:keepNext w:val="0"/>
        <w:keepLines w:val="0"/>
        <w:widowControl w:val="1"/>
      </w:pPr>
      <w:r>
        <w:t xml:space="preserve">Welling &amp; Teh.</w:t>
      </w:r>
      <w:r>
        <w:t xml:space="preserve"> </w:t>
      </w:r>
      <w:r>
        <w:rPr>
          <w:i/>
          <w:iCs/>
        </w:rPr>
        <w:t xml:space="preserve">Bayesian learning via stochastic gradient Langevin dynamics</w:t>
      </w:r>
      <w:r>
        <w:t xml:space="preserve"> </w:t>
      </w:r>
      <w:r>
        <w:t xml:space="preserve">(2011).</w:t>
      </w:r>
    </w:p>
    <w:bookmarkEnd w:id="29"/>
    <w:bookmarkEnd w:id="3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15" Type="http://schemas.openxmlformats.org/officeDocument/2006/relationships/image" Target="media/rId15.png"/><Relationship Id="rId27" Type="http://schemas.openxmlformats.org/officeDocument/2006/relationships/hyperlink" Target="experiment.py"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experiment.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2026-08-28T19:37:48Z</dcterms:created>
  <dcterms:modified xsi:type="dcterms:W3CDTF">2026-08-28T19:37:48Z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