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C50A3" w14:textId="5AC44CFD" w:rsidR="00E97932" w:rsidRPr="00FC0A0E" w:rsidRDefault="00E97932" w:rsidP="00CD478B">
      <w:pPr>
        <w:spacing w:line="360" w:lineRule="auto"/>
        <w:rPr>
          <w:rFonts w:asciiTheme="majorBidi" w:hAnsiTheme="majorBidi" w:cstheme="majorBidi"/>
          <w:b/>
          <w:bCs/>
        </w:rPr>
      </w:pPr>
    </w:p>
    <w:p w14:paraId="336EA502" w14:textId="0A02B737" w:rsidR="00F70BCB" w:rsidRPr="00FC0A0E" w:rsidRDefault="00F70BCB" w:rsidP="001E5090">
      <w:pPr>
        <w:spacing w:before="360" w:after="0" w:line="360" w:lineRule="auto"/>
        <w:jc w:val="center"/>
        <w:rPr>
          <w:rFonts w:asciiTheme="majorBidi" w:hAnsiTheme="majorBidi" w:cstheme="majorBidi"/>
          <w:b/>
          <w:bCs/>
          <w:sz w:val="28"/>
          <w:szCs w:val="28"/>
          <w:rtl/>
        </w:rPr>
      </w:pPr>
      <w:r w:rsidRPr="00FC0A0E">
        <w:rPr>
          <w:rFonts w:asciiTheme="majorBidi" w:hAnsiTheme="majorBidi" w:cstheme="majorBidi"/>
          <w:b/>
          <w:bCs/>
          <w:sz w:val="28"/>
          <w:szCs w:val="28"/>
          <w:rtl/>
        </w:rPr>
        <w:t>טופס הגשת הצעת מחקר</w:t>
      </w:r>
    </w:p>
    <w:p w14:paraId="73C255EA" w14:textId="5961E090" w:rsidR="00F70BCB" w:rsidRPr="00FC0A0E" w:rsidRDefault="00F70BCB" w:rsidP="003D2F0F">
      <w:pPr>
        <w:spacing w:after="240" w:line="360" w:lineRule="auto"/>
        <w:jc w:val="center"/>
        <w:rPr>
          <w:rFonts w:asciiTheme="majorBidi" w:hAnsiTheme="majorBidi" w:cstheme="majorBidi"/>
          <w:b/>
          <w:bCs/>
          <w:sz w:val="28"/>
          <w:szCs w:val="28"/>
          <w:rtl/>
        </w:rPr>
      </w:pPr>
      <w:r w:rsidRPr="00FC0A0E">
        <w:rPr>
          <w:rFonts w:asciiTheme="majorBidi" w:hAnsiTheme="majorBidi" w:cstheme="majorBidi"/>
          <w:b/>
          <w:bCs/>
          <w:sz w:val="28"/>
          <w:szCs w:val="28"/>
          <w:rtl/>
        </w:rPr>
        <w:t>תוכנית למימון מחקרי הוכחת היתכנות במוסדות המתוקצבים ע"י ות"ת- מחזור שני</w:t>
      </w:r>
    </w:p>
    <w:p w14:paraId="5978D35C" w14:textId="76E98556" w:rsidR="00F70BCB" w:rsidRPr="00FC0A0E" w:rsidRDefault="00F70BCB" w:rsidP="00F70BCB">
      <w:pPr>
        <w:bidi/>
        <w:spacing w:line="360" w:lineRule="auto"/>
        <w:jc w:val="both"/>
        <w:rPr>
          <w:rFonts w:asciiTheme="majorBidi" w:hAnsiTheme="majorBidi" w:cstheme="majorBidi"/>
          <w:b/>
          <w:bCs/>
          <w:rtl/>
        </w:rPr>
      </w:pPr>
      <w:r w:rsidRPr="00FC0A0E">
        <w:rPr>
          <w:rFonts w:asciiTheme="majorBidi" w:hAnsiTheme="majorBidi" w:cstheme="majorBidi"/>
          <w:b/>
          <w:bCs/>
          <w:rtl/>
        </w:rPr>
        <w:t xml:space="preserve">מרכז הפרויקט: </w:t>
      </w:r>
      <w:sdt>
        <w:sdtPr>
          <w:rPr>
            <w:rFonts w:asciiTheme="majorBidi" w:hAnsiTheme="majorBidi" w:cstheme="majorBidi"/>
            <w:b/>
            <w:bCs/>
            <w:rtl/>
          </w:rPr>
          <w:alias w:val="מרכז הפרויקט"/>
          <w:tag w:val="project_coordinator"/>
          <w:id w:val="-1871362343"/>
          <w:lock w:val="sdtLocked"/>
          <w:placeholder>
            <w:docPart w:val="BEF4AD684A84429A955647372401A0E1"/>
          </w:placeholder>
          <w:text/>
        </w:sdtPr>
        <w:sdtContent>
          <w:r w:rsidR="009C1206">
            <w:rPr>
              <w:rFonts w:asciiTheme="majorBidi" w:hAnsiTheme="majorBidi" w:cstheme="majorBidi" w:hint="cs"/>
              <w:b/>
              <w:bCs/>
              <w:rtl/>
            </w:rPr>
            <w:t>ד"ר יהודית אפרשטיין</w:t>
          </w:r>
        </w:sdtContent>
      </w:sdt>
    </w:p>
    <w:p w14:paraId="62930B83" w14:textId="48B79E95" w:rsidR="00F70BCB" w:rsidRPr="00FC0A0E" w:rsidRDefault="00F70BCB" w:rsidP="00F70BCB">
      <w:pPr>
        <w:bidi/>
        <w:spacing w:line="360" w:lineRule="auto"/>
        <w:jc w:val="both"/>
        <w:rPr>
          <w:rFonts w:asciiTheme="majorBidi" w:hAnsiTheme="majorBidi" w:cstheme="majorBidi"/>
          <w:b/>
          <w:bCs/>
          <w:rtl/>
        </w:rPr>
      </w:pPr>
      <w:r w:rsidRPr="00FC0A0E">
        <w:rPr>
          <w:rFonts w:asciiTheme="majorBidi" w:hAnsiTheme="majorBidi" w:cstheme="majorBidi"/>
          <w:b/>
          <w:bCs/>
          <w:rtl/>
        </w:rPr>
        <w:t xml:space="preserve">מוסד מגיש: </w:t>
      </w:r>
      <w:sdt>
        <w:sdtPr>
          <w:rPr>
            <w:rFonts w:asciiTheme="majorBidi" w:hAnsiTheme="majorBidi" w:cstheme="majorBidi"/>
            <w:b/>
            <w:bCs/>
            <w:rtl/>
          </w:rPr>
          <w:alias w:val="מוסד מגיש"/>
          <w:tag w:val="submitting_institution"/>
          <w:id w:val="127520714"/>
          <w:lock w:val="sdtLocked"/>
          <w:placeholder>
            <w:docPart w:val="F0BEAA72EB2248AFAA7B57B98225AB72"/>
          </w:placeholder>
          <w:text/>
        </w:sdtPr>
        <w:sdtContent>
          <w:r w:rsidR="009C1206">
            <w:rPr>
              <w:rFonts w:asciiTheme="majorBidi" w:hAnsiTheme="majorBidi" w:cstheme="majorBidi" w:hint="cs"/>
              <w:b/>
              <w:bCs/>
              <w:rtl/>
            </w:rPr>
            <w:t>אפקה המכללה האקדמית להנדסה בתל אביב</w:t>
          </w:r>
        </w:sdtContent>
      </w:sdt>
    </w:p>
    <w:p w14:paraId="30479B52" w14:textId="3960735D" w:rsidR="00F70BCB" w:rsidRPr="00FC0A0E" w:rsidRDefault="00F70BCB" w:rsidP="00B4294B">
      <w:pPr>
        <w:tabs>
          <w:tab w:val="right" w:pos="4421"/>
          <w:tab w:val="right" w:pos="4563"/>
          <w:tab w:val="right" w:pos="5271"/>
          <w:tab w:val="right" w:pos="5413"/>
          <w:tab w:val="right" w:pos="5555"/>
        </w:tabs>
        <w:bidi/>
        <w:spacing w:line="360" w:lineRule="auto"/>
        <w:jc w:val="both"/>
        <w:rPr>
          <w:rFonts w:asciiTheme="majorBidi" w:hAnsiTheme="majorBidi" w:cstheme="majorBidi"/>
          <w:b/>
          <w:bCs/>
          <w:rtl/>
        </w:rPr>
      </w:pPr>
      <w:r w:rsidRPr="00FC0A0E">
        <w:rPr>
          <w:rFonts w:asciiTheme="majorBidi" w:hAnsiTheme="majorBidi" w:cstheme="majorBidi"/>
          <w:b/>
          <w:bCs/>
          <w:rtl/>
        </w:rPr>
        <w:t xml:space="preserve">נושא המחקר: </w:t>
      </w:r>
      <w:sdt>
        <w:sdtPr>
          <w:rPr>
            <w:rFonts w:asciiTheme="majorBidi" w:hAnsiTheme="majorBidi" w:cstheme="majorBidi"/>
            <w:b/>
            <w:bCs/>
            <w:color w:val="0A1D30" w:themeColor="text2" w:themeShade="BF"/>
            <w:kern w:val="0"/>
            <w:rtl/>
            <w14:ligatures w14:val="none"/>
          </w:rPr>
          <w:alias w:val="נושא מחקר"/>
          <w:tag w:val="research_subject_he"/>
          <w:id w:val="20677105"/>
          <w:lock w:val="sdtLocked"/>
          <w:placeholder>
            <w:docPart w:val="80F2B76BF1094B598352E74AAC5DE9B8"/>
          </w:placeholder>
          <w:text/>
        </w:sdtPr>
        <w:sdtContent>
          <w:r w:rsidR="009C1206" w:rsidRPr="009C1206">
            <w:rPr>
              <w:rFonts w:asciiTheme="majorBidi" w:hAnsiTheme="majorBidi" w:cstheme="majorBidi"/>
              <w:b/>
              <w:bCs/>
              <w:color w:val="0A1D30" w:themeColor="text2" w:themeShade="BF"/>
              <w:kern w:val="0"/>
              <w:rtl/>
              <w14:ligatures w14:val="none"/>
            </w:rPr>
            <w:t xml:space="preserve"> </w:t>
          </w:r>
          <w:r w:rsidR="009C1206" w:rsidRPr="009C1206">
            <w:rPr>
              <w:rFonts w:asciiTheme="majorBidi" w:hAnsiTheme="majorBidi" w:cstheme="majorBidi"/>
              <w:b/>
              <w:bCs/>
              <w:color w:val="0A1D30" w:themeColor="text2" w:themeShade="BF"/>
              <w:kern w:val="0"/>
              <w14:ligatures w14:val="none"/>
            </w:rPr>
            <w:t>ReSight</w:t>
          </w:r>
          <w:r w:rsidR="009C1206" w:rsidRPr="009C1206">
            <w:rPr>
              <w:rFonts w:asciiTheme="majorBidi" w:hAnsiTheme="majorBidi" w:cstheme="majorBidi"/>
              <w:b/>
              <w:bCs/>
              <w:color w:val="0A1D30" w:themeColor="text2" w:themeShade="BF"/>
              <w:kern w:val="0"/>
              <w:rtl/>
              <w14:ligatures w14:val="none"/>
            </w:rPr>
            <w:t>: מערכת חישה וניתוח אופורטוניסטיים ממקורות חזותיים קיימים</w:t>
          </w:r>
        </w:sdtContent>
      </w:sdt>
    </w:p>
    <w:p w14:paraId="5FDA88F1" w14:textId="01D983CC" w:rsidR="00FA2489" w:rsidRPr="00FA2489" w:rsidRDefault="00F70BCB" w:rsidP="00FA2489">
      <w:pPr>
        <w:bidi/>
        <w:spacing w:line="360" w:lineRule="auto"/>
        <w:jc w:val="both"/>
        <w:rPr>
          <w:rFonts w:asciiTheme="majorBidi" w:hAnsiTheme="majorBidi" w:cstheme="majorBidi"/>
          <w:b/>
          <w:bCs/>
        </w:rPr>
      </w:pPr>
      <w:r w:rsidRPr="00FC0A0E">
        <w:rPr>
          <w:rFonts w:asciiTheme="majorBidi" w:hAnsiTheme="majorBidi" w:cstheme="majorBidi"/>
          <w:b/>
          <w:bCs/>
          <w:rtl/>
        </w:rPr>
        <w:t xml:space="preserve">תחום: </w:t>
      </w:r>
      <w:sdt>
        <w:sdtPr>
          <w:rPr>
            <w:rFonts w:asciiTheme="majorBidi" w:hAnsiTheme="majorBidi" w:cstheme="majorBidi"/>
            <w:b/>
            <w:bCs/>
            <w:rtl/>
          </w:rPr>
          <w:alias w:val="תחום"/>
          <w:tag w:val="research_field"/>
          <w:id w:val="-2137559853"/>
          <w:lock w:val="sdtLocked"/>
          <w:placeholder>
            <w:docPart w:val="80D9B42B800C44DAB1E1A3BB42E07417"/>
          </w:placeholder>
          <w:dropDownList>
            <w:listItem w:displayText="Select a field" w:value="Select a field"/>
            <w:listItem w:displayText="Artificial_Intelligence_(Core)" w:value="Artificial_Intelligence_(Core)"/>
            <w:listItem w:displayText="Artificial_Intelligence_(Applications)" w:value="Artificial_Intelligence_(Applications)"/>
            <w:listItem w:displayText="Physics,_Mechanics,_and_Materials" w:value="Physics,_Mechanics,_and_Materials"/>
            <w:listItem w:displayText="Life_Sciences" w:value="Life_Sciences"/>
            <w:listItem w:displayText="Medicine" w:value="Medicine"/>
            <w:listItem w:displayText="Bio-Convergence" w:value="Bio-Convergence"/>
            <w:listItem w:displayText="Agriculture_and_Food" w:value="Agriculture_and_Food"/>
            <w:listItem w:displayText="Environment,_Energy,_and_Climate" w:value="Environment,_Energy,_and_Climate"/>
            <w:listItem w:displayText="Social_Sciences_and_Education" w:value="Social_Sciences_and_Education"/>
            <w:listItem w:displayText="Other" w:value="Other"/>
          </w:dropDownList>
        </w:sdtPr>
        <w:sdtContent>
          <w:r w:rsidR="009C1206">
            <w:rPr>
              <w:rFonts w:asciiTheme="majorBidi" w:hAnsiTheme="majorBidi" w:cstheme="majorBidi"/>
              <w:b/>
              <w:bCs/>
              <w:rtl/>
            </w:rPr>
            <w:t>Artificial_Intelligence_(Applications)</w:t>
          </w:r>
        </w:sdtContent>
      </w:sdt>
      <w:r w:rsidR="00FA2489">
        <w:rPr>
          <w:rFonts w:asciiTheme="majorBidi" w:hAnsiTheme="majorBidi" w:cstheme="majorBidi" w:hint="cs"/>
          <w:b/>
          <w:bCs/>
          <w:rtl/>
        </w:rPr>
        <w:t xml:space="preserve"> </w:t>
      </w:r>
      <w:r w:rsidR="00FA2489" w:rsidRPr="00FA2489">
        <w:rPr>
          <w:rFonts w:asciiTheme="majorBidi" w:hAnsiTheme="majorBidi" w:cstheme="majorBidi" w:hint="cs"/>
          <w:rtl/>
        </w:rPr>
        <w:t>,</w:t>
      </w:r>
      <w:r w:rsidR="00FA2489">
        <w:rPr>
          <w:rFonts w:asciiTheme="majorBidi" w:hAnsiTheme="majorBidi" w:cstheme="majorBidi" w:hint="cs"/>
          <w:b/>
          <w:bCs/>
          <w:rtl/>
        </w:rPr>
        <w:t xml:space="preserve">  </w:t>
      </w:r>
      <w:r w:rsidR="00FA2489" w:rsidRPr="00FA2489">
        <w:rPr>
          <w:rFonts w:asciiTheme="majorBidi" w:hAnsiTheme="majorBidi" w:cstheme="majorBidi"/>
          <w:b/>
          <w:bCs/>
          <w:rtl/>
        </w:rPr>
        <w:t xml:space="preserve">אם נבחר </w:t>
      </w:r>
      <w:r w:rsidR="00FA2489">
        <w:rPr>
          <w:rFonts w:asciiTheme="majorBidi" w:hAnsiTheme="majorBidi" w:cstheme="majorBidi" w:hint="cs"/>
          <w:b/>
          <w:bCs/>
          <w:rtl/>
        </w:rPr>
        <w:t>"</w:t>
      </w:r>
      <w:r w:rsidR="00FA2489">
        <w:rPr>
          <w:rFonts w:asciiTheme="majorBidi" w:hAnsiTheme="majorBidi" w:cstheme="majorBidi"/>
          <w:b/>
          <w:bCs/>
        </w:rPr>
        <w:t>Other</w:t>
      </w:r>
      <w:r w:rsidR="00FA2489">
        <w:rPr>
          <w:rFonts w:asciiTheme="majorBidi" w:hAnsiTheme="majorBidi" w:cstheme="majorBidi" w:hint="cs"/>
          <w:b/>
          <w:bCs/>
          <w:rtl/>
        </w:rPr>
        <w:t>"</w:t>
      </w:r>
      <w:r w:rsidR="00FA2489" w:rsidRPr="00FA2489">
        <w:rPr>
          <w:rFonts w:asciiTheme="majorBidi" w:hAnsiTheme="majorBidi" w:cstheme="majorBidi"/>
          <w:b/>
          <w:bCs/>
          <w:rtl/>
        </w:rPr>
        <w:t xml:space="preserve">, נא </w:t>
      </w:r>
      <w:r w:rsidR="00FA2489">
        <w:rPr>
          <w:rFonts w:asciiTheme="majorBidi" w:hAnsiTheme="majorBidi" w:cstheme="majorBidi" w:hint="cs"/>
          <w:b/>
          <w:bCs/>
          <w:rtl/>
        </w:rPr>
        <w:t xml:space="preserve">לפרט: </w:t>
      </w:r>
      <w:sdt>
        <w:sdtPr>
          <w:rPr>
            <w:rFonts w:asciiTheme="majorBidi" w:hAnsiTheme="majorBidi" w:cstheme="majorBidi"/>
            <w:b/>
            <w:bCs/>
            <w:rtl/>
          </w:rPr>
          <w:alias w:val="  נושא מחקר אם &quot;אחר&quot;"/>
          <w:tag w:val="research_subject_if_Other"/>
          <w:id w:val="505636954"/>
          <w:placeholder>
            <w:docPart w:val="05FEB009294849A8BB2522E28EEB9105"/>
          </w:placeholder>
          <w:showingPlcHdr/>
          <w:text/>
        </w:sdtPr>
        <w:sdtContent>
          <w:r w:rsidR="00FA2489" w:rsidRPr="004F4509">
            <w:rPr>
              <w:rStyle w:val="PlaceholderText"/>
            </w:rPr>
            <w:t>Click or tap here to enter text.</w:t>
          </w:r>
        </w:sdtContent>
      </w:sdt>
    </w:p>
    <w:p w14:paraId="0A81B6EE" w14:textId="5DC4793D" w:rsidR="00F70BCB" w:rsidRPr="00FC0A0E" w:rsidRDefault="00F70BCB" w:rsidP="00F70BCB">
      <w:pPr>
        <w:bidi/>
        <w:spacing w:line="360" w:lineRule="auto"/>
        <w:jc w:val="both"/>
        <w:rPr>
          <w:rFonts w:asciiTheme="majorBidi" w:hAnsiTheme="majorBidi" w:cstheme="majorBidi"/>
          <w:b/>
          <w:bCs/>
          <w:rtl/>
        </w:rPr>
      </w:pPr>
    </w:p>
    <w:p w14:paraId="483928D2" w14:textId="77777777" w:rsidR="00F70BCB" w:rsidRPr="00FC0A0E" w:rsidRDefault="00F70BCB" w:rsidP="00F70BCB">
      <w:pPr>
        <w:bidi/>
        <w:spacing w:line="360" w:lineRule="auto"/>
        <w:jc w:val="center"/>
        <w:rPr>
          <w:rFonts w:asciiTheme="majorBidi" w:hAnsiTheme="majorBidi" w:cstheme="majorBidi"/>
          <w:b/>
          <w:bCs/>
          <w:rtl/>
        </w:rPr>
      </w:pPr>
    </w:p>
    <w:p w14:paraId="4110A82E" w14:textId="68AF00F1" w:rsidR="00D248E1" w:rsidRPr="00FC0A0E" w:rsidRDefault="006C1E4C" w:rsidP="00A97A5A">
      <w:pPr>
        <w:spacing w:line="360" w:lineRule="auto"/>
        <w:rPr>
          <w:rFonts w:asciiTheme="majorBidi" w:hAnsiTheme="majorBidi" w:cstheme="majorBidi"/>
          <w:b/>
          <w:bCs/>
        </w:rPr>
      </w:pPr>
      <w:r w:rsidRPr="00FC0A0E">
        <w:rPr>
          <w:rFonts w:asciiTheme="majorBidi" w:hAnsiTheme="majorBidi" w:cstheme="majorBidi"/>
          <w:b/>
          <w:bCs/>
        </w:rPr>
        <w:t xml:space="preserve">Research </w:t>
      </w:r>
      <w:r w:rsidR="00D248E1" w:rsidRPr="00FC0A0E">
        <w:rPr>
          <w:rFonts w:asciiTheme="majorBidi" w:hAnsiTheme="majorBidi" w:cstheme="majorBidi"/>
          <w:b/>
          <w:bCs/>
        </w:rPr>
        <w:t xml:space="preserve">Title: </w:t>
      </w:r>
      <w:sdt>
        <w:sdtPr>
          <w:rPr>
            <w:rFonts w:asciiTheme="majorBidi" w:eastAsiaTheme="majorEastAsia" w:hAnsiTheme="majorBidi" w:cstheme="majorBidi"/>
            <w:b/>
            <w:bCs/>
            <w:color w:val="12355B"/>
            <w:kern w:val="0"/>
            <w:szCs w:val="20"/>
            <w:lang w:val="en" w:bidi="ar-SA"/>
            <w14:ligatures w14:val="none"/>
          </w:rPr>
          <w:alias w:val="Research Title"/>
          <w:tag w:val="research_title_en"/>
          <w:id w:val="627436252"/>
          <w:lock w:val="sdtLocked"/>
          <w:placeholder>
            <w:docPart w:val="B4609A2E7CB44374871F482CB4AFAE4B"/>
          </w:placeholder>
          <w:text/>
        </w:sdtPr>
        <w:sdtContent>
          <w:r w:rsidR="009C1206" w:rsidRPr="009C1206">
            <w:rPr>
              <w:rFonts w:asciiTheme="majorBidi" w:eastAsiaTheme="majorEastAsia" w:hAnsiTheme="majorBidi" w:cstheme="majorBidi"/>
              <w:b/>
              <w:bCs/>
              <w:color w:val="12355B"/>
              <w:kern w:val="0"/>
              <w:szCs w:val="20"/>
              <w:lang w:val="en" w:bidi="ar-SA"/>
              <w14:ligatures w14:val="none"/>
            </w:rPr>
            <w:t>ReSight: AI for Repurposing Available Sensors into Actionable Intelligence</w:t>
          </w:r>
        </w:sdtContent>
      </w:sdt>
    </w:p>
    <w:p w14:paraId="1B139016" w14:textId="200E9181" w:rsidR="00D248E1" w:rsidRPr="00FC0A0E" w:rsidRDefault="00D248E1" w:rsidP="00A97A5A">
      <w:pPr>
        <w:spacing w:line="360" w:lineRule="auto"/>
        <w:rPr>
          <w:rFonts w:asciiTheme="majorBidi" w:hAnsiTheme="majorBidi" w:cstheme="majorBidi"/>
          <w:b/>
          <w:bCs/>
        </w:rPr>
      </w:pPr>
      <w:r w:rsidRPr="00FC0A0E">
        <w:rPr>
          <w:rFonts w:asciiTheme="majorBidi" w:hAnsiTheme="majorBidi" w:cstheme="majorBidi"/>
          <w:b/>
          <w:bCs/>
        </w:rPr>
        <w:t>Princip</w:t>
      </w:r>
      <w:r w:rsidR="00280EA5">
        <w:rPr>
          <w:rFonts w:asciiTheme="majorBidi" w:hAnsiTheme="majorBidi" w:cstheme="majorBidi"/>
          <w:b/>
          <w:bCs/>
        </w:rPr>
        <w:t>al</w:t>
      </w:r>
      <w:r w:rsidRPr="00FC0A0E">
        <w:rPr>
          <w:rFonts w:asciiTheme="majorBidi" w:hAnsiTheme="majorBidi" w:cstheme="majorBidi"/>
          <w:b/>
          <w:bCs/>
        </w:rPr>
        <w:t xml:space="preserve"> </w:t>
      </w:r>
      <w:r w:rsidR="00FA2489">
        <w:rPr>
          <w:rFonts w:asciiTheme="majorBidi" w:hAnsiTheme="majorBidi" w:cstheme="majorBidi"/>
          <w:b/>
          <w:bCs/>
        </w:rPr>
        <w:t>I</w:t>
      </w:r>
      <w:r w:rsidRPr="00FC0A0E">
        <w:rPr>
          <w:rFonts w:asciiTheme="majorBidi" w:hAnsiTheme="majorBidi" w:cstheme="majorBidi"/>
          <w:b/>
          <w:bCs/>
        </w:rPr>
        <w:t xml:space="preserve">nvestigator: </w:t>
      </w:r>
      <w:sdt>
        <w:sdtPr>
          <w:rPr>
            <w:rFonts w:asciiTheme="majorBidi" w:hAnsiTheme="majorBidi" w:cstheme="majorBidi"/>
            <w:b/>
            <w:bCs/>
          </w:rPr>
          <w:alias w:val="Principal_Investigator"/>
          <w:tag w:val="principal_investigator"/>
          <w:id w:val="-555079717"/>
          <w:lock w:val="sdtLocked"/>
          <w:placeholder>
            <w:docPart w:val="9C443CC449A148D2951814CB174CAF09"/>
          </w:placeholder>
          <w:text/>
        </w:sdtPr>
        <w:sdtContent>
          <w:r w:rsidR="009C1206">
            <w:rPr>
              <w:rFonts w:asciiTheme="majorBidi" w:hAnsiTheme="majorBidi" w:cstheme="majorBidi"/>
              <w:b/>
              <w:bCs/>
            </w:rPr>
            <w:t>Dr. Yehudit Aperstein</w:t>
          </w:r>
        </w:sdtContent>
      </w:sdt>
    </w:p>
    <w:p w14:paraId="588DEA46" w14:textId="132AAD94" w:rsidR="00A97A5A" w:rsidRPr="00FC0A0E" w:rsidRDefault="00D248E1" w:rsidP="00B4294B">
      <w:pPr>
        <w:tabs>
          <w:tab w:val="left" w:pos="5245"/>
        </w:tabs>
        <w:spacing w:line="360" w:lineRule="auto"/>
        <w:rPr>
          <w:rFonts w:asciiTheme="majorBidi" w:hAnsiTheme="majorBidi" w:cstheme="majorBidi"/>
          <w:b/>
          <w:bCs/>
        </w:rPr>
      </w:pPr>
      <w:r w:rsidRPr="00FC0A0E">
        <w:rPr>
          <w:rFonts w:asciiTheme="majorBidi" w:hAnsiTheme="majorBidi" w:cstheme="majorBidi"/>
          <w:b/>
          <w:bCs/>
        </w:rPr>
        <w:t xml:space="preserve">Institute: </w:t>
      </w:r>
      <w:sdt>
        <w:sdtPr>
          <w:rPr>
            <w:rFonts w:asciiTheme="majorBidi" w:hAnsiTheme="majorBidi" w:cstheme="majorBidi"/>
            <w:b/>
            <w:bCs/>
          </w:rPr>
          <w:alias w:val="Institute"/>
          <w:tag w:val="Institute"/>
          <w:id w:val="-1978679898"/>
          <w:lock w:val="sdtLocked"/>
          <w:placeholder>
            <w:docPart w:val="C392E1837C4F4608B8DAE3FB35A39F47"/>
          </w:placeholder>
          <w:text/>
        </w:sdtPr>
        <w:sdtContent>
          <w:r w:rsidR="009C1206">
            <w:rPr>
              <w:rFonts w:asciiTheme="majorBidi" w:hAnsiTheme="majorBidi" w:cstheme="majorBidi"/>
              <w:b/>
              <w:bCs/>
            </w:rPr>
            <w:t>Afeka Academic College of Engineering</w:t>
          </w:r>
        </w:sdtContent>
      </w:sdt>
    </w:p>
    <w:p w14:paraId="3A538017" w14:textId="05E384AA" w:rsidR="00A97A5A" w:rsidRPr="00FC0A0E" w:rsidRDefault="00A97A5A" w:rsidP="00A97A5A">
      <w:pPr>
        <w:spacing w:line="360" w:lineRule="auto"/>
        <w:rPr>
          <w:rFonts w:asciiTheme="majorBidi" w:hAnsiTheme="majorBidi" w:cstheme="majorBidi"/>
          <w:b/>
          <w:bCs/>
          <w:rtl/>
        </w:rPr>
      </w:pPr>
      <w:r w:rsidRPr="00FC0A0E">
        <w:rPr>
          <w:rFonts w:asciiTheme="majorBidi" w:hAnsiTheme="majorBidi" w:cstheme="majorBidi"/>
          <w:b/>
          <w:bCs/>
        </w:rPr>
        <w:t>Total Funding Requested</w:t>
      </w:r>
      <w:r w:rsidR="00C32C3E">
        <w:rPr>
          <w:rFonts w:asciiTheme="majorBidi" w:hAnsiTheme="majorBidi" w:cstheme="majorBidi"/>
          <w:b/>
          <w:bCs/>
        </w:rPr>
        <w:t xml:space="preserve"> </w:t>
      </w:r>
      <w:r w:rsidR="00FA2489">
        <w:rPr>
          <w:rFonts w:asciiTheme="majorBidi" w:hAnsiTheme="majorBidi" w:cstheme="majorBidi"/>
          <w:b/>
          <w:bCs/>
        </w:rPr>
        <w:t xml:space="preserve">(ILS): </w:t>
      </w:r>
      <w:r w:rsidRPr="00FC0A0E">
        <w:rPr>
          <w:rFonts w:asciiTheme="majorBidi" w:hAnsiTheme="majorBidi" w:cstheme="majorBidi"/>
          <w:b/>
          <w:bCs/>
        </w:rPr>
        <w:t xml:space="preserve"> </w:t>
      </w:r>
      <w:sdt>
        <w:sdtPr>
          <w:rPr>
            <w:rFonts w:asciiTheme="majorBidi" w:hAnsiTheme="majorBidi" w:cstheme="majorBidi"/>
            <w:b/>
            <w:bCs/>
          </w:rPr>
          <w:alias w:val="Total Funding Requested "/>
          <w:tag w:val="Total_Funding_Requested "/>
          <w:id w:val="1694964038"/>
          <w:lock w:val="sdtLocked"/>
          <w:placeholder>
            <w:docPart w:val="7ACBAAFD631B47C29B1C2F072F3F3223"/>
          </w:placeholder>
          <w:text/>
        </w:sdtPr>
        <w:sdtContent>
          <w:r w:rsidR="009C1206">
            <w:rPr>
              <w:rFonts w:asciiTheme="majorBidi" w:hAnsiTheme="majorBidi" w:cstheme="majorBidi"/>
              <w:b/>
              <w:bCs/>
            </w:rPr>
            <w:t>350,000 NIS</w:t>
          </w:r>
        </w:sdtContent>
      </w:sdt>
    </w:p>
    <w:p w14:paraId="60D841A4" w14:textId="7DA106E3" w:rsidR="00A97A5A" w:rsidRPr="00FC0A0E" w:rsidRDefault="00A97A5A" w:rsidP="00A97A5A">
      <w:pPr>
        <w:spacing w:line="360" w:lineRule="auto"/>
        <w:rPr>
          <w:rFonts w:asciiTheme="majorBidi" w:hAnsiTheme="majorBidi" w:cstheme="majorBidi"/>
          <w:b/>
          <w:bCs/>
        </w:rPr>
      </w:pPr>
      <w:r w:rsidRPr="00FC0A0E">
        <w:rPr>
          <w:rFonts w:asciiTheme="majorBidi" w:hAnsiTheme="majorBidi" w:cstheme="majorBidi"/>
          <w:b/>
          <w:bCs/>
        </w:rPr>
        <w:t xml:space="preserve">Duration (months): </w:t>
      </w:r>
      <w:sdt>
        <w:sdtPr>
          <w:rPr>
            <w:rFonts w:asciiTheme="majorBidi" w:hAnsiTheme="majorBidi" w:cstheme="majorBidi"/>
            <w:b/>
            <w:bCs/>
          </w:rPr>
          <w:alias w:val="Duration (months)"/>
          <w:tag w:val="Duration_months"/>
          <w:id w:val="1792020171"/>
          <w:lock w:val="sdtLocked"/>
          <w:placeholder>
            <w:docPart w:val="EFB93107495F4CA5AA84BAC12DCFF0C1"/>
          </w:placeholder>
          <w:text/>
        </w:sdtPr>
        <w:sdtContent>
          <w:r w:rsidR="009C1206">
            <w:rPr>
              <w:rFonts w:asciiTheme="majorBidi" w:hAnsiTheme="majorBidi" w:cstheme="majorBidi"/>
              <w:b/>
              <w:bCs/>
            </w:rPr>
            <w:t>24 months</w:t>
          </w:r>
        </w:sdtContent>
      </w:sdt>
    </w:p>
    <w:p w14:paraId="038D231F" w14:textId="77777777" w:rsidR="00A97A5A" w:rsidRPr="00FC0A0E" w:rsidRDefault="00A97A5A" w:rsidP="00CD478B">
      <w:pPr>
        <w:spacing w:after="0" w:line="360" w:lineRule="auto"/>
        <w:rPr>
          <w:rFonts w:asciiTheme="majorBidi" w:hAnsiTheme="majorBidi" w:cstheme="majorBidi"/>
          <w:b/>
          <w:bCs/>
          <w:rtl/>
        </w:rPr>
      </w:pPr>
    </w:p>
    <w:p w14:paraId="240B17A0" w14:textId="77777777" w:rsidR="00F70BCB" w:rsidRPr="00FC0A0E" w:rsidRDefault="00F70BCB" w:rsidP="00CD478B">
      <w:pPr>
        <w:spacing w:after="0" w:line="360" w:lineRule="auto"/>
        <w:rPr>
          <w:rFonts w:asciiTheme="majorBidi" w:hAnsiTheme="majorBidi" w:cstheme="majorBidi"/>
          <w:b/>
          <w:bCs/>
        </w:rPr>
      </w:pPr>
    </w:p>
    <w:p w14:paraId="02B680C9" w14:textId="128C42D0" w:rsidR="00D248E1" w:rsidRPr="00FC0A0E" w:rsidRDefault="00D248E1" w:rsidP="00CD478B">
      <w:pPr>
        <w:spacing w:after="0" w:line="360" w:lineRule="auto"/>
        <w:rPr>
          <w:rFonts w:asciiTheme="majorBidi" w:hAnsiTheme="majorBidi" w:cstheme="majorBidi"/>
          <w:b/>
          <w:bCs/>
        </w:rPr>
      </w:pPr>
      <w:r w:rsidRPr="00FC0A0E">
        <w:rPr>
          <w:rFonts w:asciiTheme="majorBidi" w:hAnsiTheme="majorBidi" w:cstheme="majorBidi"/>
          <w:b/>
          <w:bCs/>
        </w:rPr>
        <w:t xml:space="preserve">Submission </w:t>
      </w:r>
      <w:r w:rsidR="00F70BCB" w:rsidRPr="00FC0A0E">
        <w:rPr>
          <w:rFonts w:asciiTheme="majorBidi" w:hAnsiTheme="majorBidi" w:cstheme="majorBidi"/>
          <w:b/>
          <w:bCs/>
        </w:rPr>
        <w:t>F</w:t>
      </w:r>
      <w:r w:rsidRPr="00FC0A0E">
        <w:rPr>
          <w:rFonts w:asciiTheme="majorBidi" w:hAnsiTheme="majorBidi" w:cstheme="majorBidi"/>
          <w:b/>
          <w:bCs/>
        </w:rPr>
        <w:t>ormat</w:t>
      </w:r>
    </w:p>
    <w:p w14:paraId="2E774B74" w14:textId="77777777" w:rsidR="00D248E1" w:rsidRPr="00FC0A0E" w:rsidRDefault="00D248E1" w:rsidP="00CD478B">
      <w:pPr>
        <w:spacing w:after="60" w:line="360" w:lineRule="auto"/>
        <w:rPr>
          <w:rFonts w:asciiTheme="majorBidi" w:hAnsiTheme="majorBidi" w:cstheme="majorBidi"/>
        </w:rPr>
      </w:pPr>
      <w:r w:rsidRPr="00FC0A0E">
        <w:rPr>
          <w:rFonts w:asciiTheme="majorBidi" w:hAnsiTheme="majorBidi" w:cstheme="majorBidi"/>
        </w:rPr>
        <w:t>Language: English only</w:t>
      </w:r>
    </w:p>
    <w:p w14:paraId="31966FF8" w14:textId="77777777" w:rsidR="00D248E1" w:rsidRPr="00FC0A0E" w:rsidRDefault="00D248E1" w:rsidP="00CD478B">
      <w:pPr>
        <w:spacing w:after="60" w:line="360" w:lineRule="auto"/>
        <w:rPr>
          <w:rFonts w:asciiTheme="majorBidi" w:hAnsiTheme="majorBidi" w:cstheme="majorBidi"/>
        </w:rPr>
      </w:pPr>
      <w:r w:rsidRPr="00FC0A0E">
        <w:rPr>
          <w:rFonts w:asciiTheme="majorBidi" w:hAnsiTheme="majorBidi" w:cstheme="majorBidi"/>
        </w:rPr>
        <w:t>Font: Times New Roman, size: 11</w:t>
      </w:r>
    </w:p>
    <w:p w14:paraId="7C6E6026" w14:textId="42DDF9C5" w:rsidR="004B2046" w:rsidRPr="00FC0A0E" w:rsidRDefault="00D248E1" w:rsidP="004B2046">
      <w:pPr>
        <w:spacing w:after="60" w:line="360" w:lineRule="auto"/>
        <w:rPr>
          <w:rFonts w:asciiTheme="majorBidi" w:hAnsiTheme="majorBidi" w:cstheme="majorBidi"/>
        </w:rPr>
      </w:pPr>
      <w:r w:rsidRPr="00FC0A0E">
        <w:rPr>
          <w:rFonts w:asciiTheme="majorBidi" w:hAnsiTheme="majorBidi" w:cstheme="majorBidi"/>
        </w:rPr>
        <w:t>Line spacing: 1.5</w:t>
      </w:r>
    </w:p>
    <w:p w14:paraId="12A348B1" w14:textId="36AB6327" w:rsidR="004B2046" w:rsidRPr="00FC0A0E" w:rsidRDefault="004B2046" w:rsidP="004B2046">
      <w:pPr>
        <w:spacing w:after="60" w:line="360" w:lineRule="auto"/>
        <w:rPr>
          <w:rFonts w:asciiTheme="majorBidi" w:hAnsiTheme="majorBidi" w:cstheme="majorBidi"/>
        </w:rPr>
      </w:pPr>
      <w:r w:rsidRPr="00FC0A0E">
        <w:rPr>
          <w:rFonts w:asciiTheme="majorBidi" w:hAnsiTheme="majorBidi" w:cstheme="majorBidi"/>
        </w:rPr>
        <w:t>Margins: Minimum 2 cm on all sides</w:t>
      </w:r>
    </w:p>
    <w:p w14:paraId="370F1552" w14:textId="77777777" w:rsidR="00D248E1" w:rsidRPr="00FC0A0E" w:rsidRDefault="00D248E1" w:rsidP="00CD478B">
      <w:pPr>
        <w:spacing w:after="60" w:line="360" w:lineRule="auto"/>
        <w:rPr>
          <w:rFonts w:asciiTheme="majorBidi" w:hAnsiTheme="majorBidi" w:cstheme="majorBidi"/>
        </w:rPr>
      </w:pPr>
      <w:r w:rsidRPr="00FC0A0E">
        <w:rPr>
          <w:rFonts w:asciiTheme="majorBidi" w:hAnsiTheme="majorBidi" w:cstheme="majorBidi"/>
        </w:rPr>
        <w:t>File format: PDF</w:t>
      </w:r>
    </w:p>
    <w:p w14:paraId="58B1A934" w14:textId="7ACCEB36" w:rsidR="00D248E1" w:rsidRPr="00FC0A0E" w:rsidRDefault="00D248E1" w:rsidP="00CD478B">
      <w:pPr>
        <w:spacing w:after="240" w:line="360" w:lineRule="auto"/>
        <w:rPr>
          <w:rFonts w:asciiTheme="majorBidi" w:hAnsiTheme="majorBidi" w:cstheme="majorBidi"/>
        </w:rPr>
      </w:pPr>
      <w:r w:rsidRPr="00FC0A0E">
        <w:rPr>
          <w:rFonts w:asciiTheme="majorBidi" w:hAnsiTheme="majorBidi" w:cstheme="majorBidi"/>
        </w:rPr>
        <w:t>Maximum volume for pure: 2.5 megabytes</w:t>
      </w:r>
    </w:p>
    <w:p w14:paraId="2A368C4E" w14:textId="31390C9B" w:rsidR="00D0384F" w:rsidRDefault="00D0384F">
      <w:pPr>
        <w:rPr>
          <w:rFonts w:asciiTheme="majorBidi" w:hAnsiTheme="majorBidi" w:cstheme="majorBidi"/>
        </w:rPr>
      </w:pPr>
      <w:r>
        <w:rPr>
          <w:rFonts w:asciiTheme="majorBidi" w:hAnsiTheme="majorBidi" w:cstheme="majorBidi"/>
        </w:rPr>
        <w:br w:type="page"/>
      </w:r>
    </w:p>
    <w:p w14:paraId="0BCD94B8" w14:textId="7893A6A9" w:rsidR="007378F7" w:rsidRPr="00FC0A0E" w:rsidRDefault="007378F7" w:rsidP="007378F7">
      <w:pPr>
        <w:pStyle w:val="ListParagraph"/>
        <w:numPr>
          <w:ilvl w:val="0"/>
          <w:numId w:val="3"/>
        </w:numPr>
        <w:spacing w:after="240" w:line="360" w:lineRule="auto"/>
        <w:jc w:val="center"/>
        <w:rPr>
          <w:rFonts w:asciiTheme="majorBidi" w:hAnsiTheme="majorBidi" w:cstheme="majorBidi"/>
          <w:b/>
          <w:bCs/>
          <w:sz w:val="24"/>
          <w:szCs w:val="24"/>
          <w:rtl/>
        </w:rPr>
      </w:pPr>
      <w:r w:rsidRPr="00FC0A0E">
        <w:rPr>
          <w:rFonts w:asciiTheme="majorBidi" w:hAnsiTheme="majorBidi" w:cstheme="majorBidi"/>
          <w:b/>
          <w:bCs/>
          <w:sz w:val="24"/>
          <w:szCs w:val="24"/>
        </w:rPr>
        <w:lastRenderedPageBreak/>
        <w:t>ABSTRACT</w:t>
      </w:r>
      <w:r w:rsidR="00877199" w:rsidRPr="00FC0A0E">
        <w:rPr>
          <w:rFonts w:asciiTheme="majorBidi" w:hAnsiTheme="majorBidi" w:cstheme="majorBidi"/>
          <w:b/>
          <w:bCs/>
          <w:sz w:val="24"/>
          <w:szCs w:val="24"/>
        </w:rPr>
        <w:t>S</w:t>
      </w:r>
    </w:p>
    <w:p w14:paraId="6EA69D69" w14:textId="342C2301" w:rsidR="007378F7" w:rsidRDefault="007378F7" w:rsidP="005F6449">
      <w:pPr>
        <w:spacing w:before="100" w:beforeAutospacing="1" w:after="100" w:afterAutospacing="1" w:line="240" w:lineRule="auto"/>
        <w:ind w:left="360"/>
        <w:rPr>
          <w:rFonts w:asciiTheme="majorBidi" w:eastAsia="Times New Roman" w:hAnsiTheme="majorBidi" w:cstheme="majorBidi"/>
          <w:b/>
          <w:bCs/>
          <w:kern w:val="0"/>
          <w14:ligatures w14:val="none"/>
        </w:rPr>
      </w:pPr>
      <w:r w:rsidRPr="00FC0A0E">
        <w:rPr>
          <w:rFonts w:asciiTheme="majorBidi" w:eastAsia="Times New Roman" w:hAnsiTheme="majorBidi" w:cstheme="majorBidi"/>
          <w:b/>
          <w:bCs/>
          <w:kern w:val="0"/>
          <w14:ligatures w14:val="none"/>
        </w:rPr>
        <w:t xml:space="preserve">Hebrew Abstract (up to </w:t>
      </w:r>
      <w:r w:rsidR="00E26585">
        <w:rPr>
          <w:rFonts w:asciiTheme="majorBidi" w:eastAsia="Times New Roman" w:hAnsiTheme="majorBidi" w:cstheme="majorBidi" w:hint="cs"/>
          <w:b/>
          <w:bCs/>
          <w:kern w:val="0"/>
          <w:rtl/>
          <w14:ligatures w14:val="none"/>
        </w:rPr>
        <w:t>1</w:t>
      </w:r>
      <w:r w:rsidR="005F6449">
        <w:rPr>
          <w:rFonts w:asciiTheme="majorBidi" w:eastAsia="Times New Roman" w:hAnsiTheme="majorBidi" w:cstheme="majorBidi"/>
          <w:b/>
          <w:bCs/>
          <w:kern w:val="0"/>
          <w14:ligatures w14:val="none"/>
        </w:rPr>
        <w:t>,</w:t>
      </w:r>
      <w:r w:rsidRPr="00FC0A0E">
        <w:rPr>
          <w:rFonts w:asciiTheme="majorBidi" w:eastAsia="Times New Roman" w:hAnsiTheme="majorBidi" w:cstheme="majorBidi"/>
          <w:b/>
          <w:bCs/>
          <w:kern w:val="0"/>
          <w14:ligatures w14:val="none"/>
        </w:rPr>
        <w:t xml:space="preserve">500 </w:t>
      </w:r>
      <w:r w:rsidR="005F6449" w:rsidRPr="009A46A2">
        <w:rPr>
          <w:rFonts w:asciiTheme="majorBidi" w:eastAsia="Times New Roman" w:hAnsiTheme="majorBidi" w:cstheme="majorBidi"/>
          <w:b/>
          <w:bCs/>
          <w:kern w:val="0"/>
          <w14:ligatures w14:val="none"/>
        </w:rPr>
        <w:t>characters</w:t>
      </w:r>
      <w:r w:rsidRPr="00FC0A0E">
        <w:rPr>
          <w:rFonts w:asciiTheme="majorBidi" w:eastAsia="Times New Roman" w:hAnsiTheme="majorBidi" w:cstheme="majorBidi"/>
          <w:b/>
          <w:bCs/>
          <w:kern w:val="0"/>
          <w14:ligatures w14:val="none"/>
        </w:rPr>
        <w:t>)</w:t>
      </w:r>
    </w:p>
    <w:tbl>
      <w:tblPr>
        <w:tblStyle w:val="TableGrid"/>
        <w:tblW w:w="0" w:type="auto"/>
        <w:tblInd w:w="36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Look w:val="04A0" w:firstRow="1" w:lastRow="0" w:firstColumn="1" w:lastColumn="0" w:noHBand="0" w:noVBand="1"/>
      </w:tblPr>
      <w:tblGrid>
        <w:gridCol w:w="9268"/>
      </w:tblGrid>
      <w:tr w:rsidR="008B077C" w:rsidRPr="00BF4BD2" w14:paraId="5ECC8B9A" w14:textId="77777777" w:rsidTr="008B077C">
        <w:trPr>
          <w:trHeight w:val="4535"/>
        </w:trPr>
        <w:tc>
          <w:tcPr>
            <w:tcW w:w="10790" w:type="dxa"/>
            <w:shd w:val="clear" w:color="auto" w:fill="F2F2F2" w:themeFill="background1" w:themeFillShade="F2"/>
          </w:tcPr>
          <w:sdt>
            <w:sdtPr>
              <w:rPr>
                <w:rFonts w:asciiTheme="majorBidi" w:eastAsia="Times New Roman" w:hAnsiTheme="majorBidi" w:cstheme="majorBidi"/>
                <w:kern w:val="2"/>
                <w:sz w:val="22"/>
                <w:szCs w:val="22"/>
                <w:rtl/>
                <w:lang w:val="en-US" w:bidi="he-IL"/>
                <w14:ligatures w14:val="standardContextual"/>
              </w:rPr>
              <w:alias w:val="Hebrew Abstract"/>
              <w:tag w:val="abstract_he"/>
              <w:id w:val="-1935354995"/>
              <w:lock w:val="sdtLocked"/>
              <w:placeholder>
                <w:docPart w:val="EA583E58B03640E0B8DDCC6BA67996C2"/>
              </w:placeholder>
            </w:sdtPr>
            <w:sdtEndPr>
              <w:rPr>
                <w:kern w:val="0"/>
                <w:sz w:val="20"/>
                <w:szCs w:val="24"/>
                <w:lang w:val="en" w:bidi="ar-SA"/>
                <w14:ligatures w14:val="none"/>
              </w:rPr>
            </w:sdtEndPr>
            <w:sdtContent>
              <w:p w14:paraId="4E34767F" w14:textId="3E28A909" w:rsidR="008B077C" w:rsidRPr="007A26DA" w:rsidRDefault="007A26DA" w:rsidP="007A26DA">
                <w:pPr>
                  <w:pStyle w:val="BodyText"/>
                  <w:bidi/>
                  <w:spacing w:line="360" w:lineRule="auto"/>
                  <w:jc w:val="both"/>
                  <w:rPr>
                    <w:rFonts w:asciiTheme="majorBidi" w:hAnsiTheme="majorBidi" w:cstheme="majorBidi"/>
                    <w:lang w:val="en-IL"/>
                  </w:rPr>
                </w:pPr>
                <w:r w:rsidRPr="007A26DA">
                  <w:rPr>
                    <w:rFonts w:asciiTheme="majorBidi" w:hAnsiTheme="majorBidi" w:cstheme="majorBidi"/>
                    <w:b/>
                    <w:bCs/>
                    <w:lang w:val="en-IL"/>
                  </w:rPr>
                  <w:t>ReSight</w:t>
                </w:r>
                <w:r>
                  <w:rPr>
                    <w:rFonts w:asciiTheme="majorBidi" w:hAnsiTheme="majorBidi" w:cstheme="majorBidi" w:hint="cs"/>
                    <w:b/>
                    <w:bCs/>
                    <w:rtl/>
                    <w:lang w:val="en-IL" w:bidi="he-IL"/>
                  </w:rPr>
                  <w:t xml:space="preserve"> </w:t>
                </w:r>
                <w:r w:rsidRPr="007A26DA">
                  <w:rPr>
                    <w:rFonts w:asciiTheme="majorBidi" w:hAnsiTheme="majorBidi" w:cstheme="majorBidi" w:hint="cs"/>
                    <w:rtl/>
                    <w:lang w:val="en-IL" w:bidi="he-IL"/>
                  </w:rPr>
                  <w:t/>
                </w:r>
                <w:r w:rsidRPr="007A26DA">
                  <w:rPr>
                    <w:rFonts w:asciiTheme="majorBidi" w:hAnsiTheme="majorBidi" w:cstheme="majorBidi"/>
                    <w:rtl/>
                  </w:rPr>
                  <w:t xml:space="preserve"/>
                </w:r>
                <w:r w:rsidRPr="007A26DA">
                  <w:rPr>
                    <w:rFonts w:asciiTheme="majorBidi" w:hAnsiTheme="majorBidi" w:cstheme="majorBidi"/>
                    <w:rtl/>
                    <w:lang w:bidi="he-IL"/>
                  </w:rPr>
                  <w:t>היא מערכת מבוססת</w:t>
                </w:r>
                <w:r w:rsidRPr="007A26DA">
                  <w:rPr>
                    <w:rFonts w:asciiTheme="majorBidi" w:hAnsiTheme="majorBidi" w:cstheme="majorBidi"/>
                    <w:lang w:val="en-US"/>
                  </w:rPr>
                  <w:t xml:space="preserve"> AI </w:t>
                </w:r>
                <w:r w:rsidRPr="007A26DA">
                  <w:rPr>
                    <w:rFonts w:asciiTheme="majorBidi" w:hAnsiTheme="majorBidi" w:cstheme="majorBidi"/>
                    <w:rtl/>
                    <w:lang w:bidi="he-IL"/>
                  </w:rPr>
                  <w:t>לחישה וניתוח אופורטוניסטיים ממקורות חזותיים קיימים</w:t>
                </w:r>
                <w:r w:rsidRPr="007A26DA">
                  <w:rPr>
                    <w:rFonts w:asciiTheme="majorBidi" w:hAnsiTheme="majorBidi" w:cstheme="majorBidi"/>
                    <w:rtl/>
                  </w:rPr>
                  <w:t>: מצלמות עירוניות, מצלמות אבטחה, מצלמות דרך, מצלמות גוף, מצלמות רכב, מצלמות</w:t>
                </w:r>
                <w:r w:rsidRPr="007A26DA">
                  <w:rPr>
                    <w:rFonts w:asciiTheme="majorBidi" w:hAnsiTheme="majorBidi" w:cstheme="majorBidi"/>
                    <w:lang w:val="en-IL"/>
                  </w:rPr>
                  <w:t xml:space="preserve"> ATM </w:t>
                </w:r>
                <w:r w:rsidRPr="007A26DA">
                  <w:rPr>
                    <w:rFonts w:asciiTheme="majorBidi" w:hAnsiTheme="majorBidi" w:cstheme="majorBidi"/>
                    <w:rtl/>
                  </w:rPr>
                  <w:t>ותמונות או סרטונים שמעלים אזרחים. לדוגמה, מצלמת</w:t>
                </w:r>
                <w:r w:rsidRPr="007A26DA">
                  <w:rPr>
                    <w:rFonts w:asciiTheme="majorBidi" w:hAnsiTheme="majorBidi" w:cstheme="majorBidi"/>
                    <w:lang w:val="en-IL"/>
                  </w:rPr>
                  <w:t xml:space="preserve"> ATM </w:t>
                </w:r>
                <w:r w:rsidRPr="007A26DA">
                  <w:rPr>
                    <w:rFonts w:asciiTheme="majorBidi" w:hAnsiTheme="majorBidi" w:cstheme="majorBidi"/>
                    <w:rtl/>
                  </w:rPr>
                  <w:t>שהותקנה לצורכי אבטחה עשויה לקלוט גם רכב סמוך, מפגע ברחוב או אירוע חריג בסביבה. המערכת מיועדת להפיק תובנות שימושיות ממקורות שלא הוצבו במקור עבור משימת המטרה, גם כאשר המידע קטן, מעוות, רועש, מטושטש או קשה לפענוח אנושי. הגישה מאפשרת להרחיב את הערך של חיישנים ותשתיות שכבר הותקנו ושולם עבורם, במקום להקים מערך חיישנים ייעודי לכל יישום חדש. הטכנולוגיה נשענת על מחקר מבוסס של החוקרת הראשית ושותפיה, שהדגים שחזור מידע חזותי בתנאי צפייה קיצוניים</w:t>
                </w:r>
                <w:r w:rsidR="00F42BD3">
                  <w:rPr>
                    <w:rFonts w:asciiTheme="majorBidi" w:hAnsiTheme="majorBidi" w:cstheme="majorBidi"/>
                    <w:lang w:val="en-IL"/>
                  </w:rPr>
                  <w:t xml:space="preserve"> </w:t>
                </w:r>
                <w:r w:rsidR="00F42BD3">
                  <w:rPr>
                    <w:rFonts w:asciiTheme="majorBidi" w:hAnsiTheme="majorBidi" w:cstheme="majorBidi" w:hint="cs"/>
                    <w:rtl/>
                    <w:lang w:val="en-IL" w:bidi="he-IL"/>
                  </w:rPr>
                  <w:t xml:space="preserve">[1]. </w:t>
                </w:r>
                <w:r w:rsidRPr="007A26DA">
                  <w:rPr>
                    <w:rFonts w:asciiTheme="majorBidi" w:hAnsiTheme="majorBidi" w:cstheme="majorBidi"/>
                    <w:rtl/>
                  </w:rPr>
                  <w:t>במסגרת ה</w:t>
                </w:r>
                <w:r w:rsidRPr="007A26DA">
                  <w:rPr>
                    <w:rFonts w:asciiTheme="majorBidi" w:hAnsiTheme="majorBidi" w:cstheme="majorBidi"/>
                    <w:lang w:val="en-IL"/>
                  </w:rPr>
                  <w:t xml:space="preserve">-POC </w:t>
                </w:r>
                <w:r w:rsidRPr="007A26DA">
                  <w:rPr>
                    <w:rFonts w:asciiTheme="majorBidi" w:hAnsiTheme="majorBidi" w:cstheme="majorBidi"/>
                    <w:rtl/>
                  </w:rPr>
                  <w:t>יתורגמו יכולות אלו למנוע רב-שימושי להפקת תובנות פעולה, הערכת אמינות, תיעדוף אירועים, יצירת התרעות ותמיכה בהחלטות עבור עיר חכמה, אבטחה, מוקדי חירום ואינטגרטורים של מערכות וידאו</w:t>
                </w:r>
                <w:r w:rsidRPr="007A26DA">
                  <w:rPr>
                    <w:rFonts w:asciiTheme="majorBidi" w:hAnsiTheme="majorBidi" w:cstheme="majorBidi"/>
                    <w:lang w:val="en-IL"/>
                  </w:rPr>
                  <w:t>.</w:t>
                </w:r>
              </w:p>
            </w:sdtContent>
          </w:sdt>
          <w:p w14:paraId="7F14DF6E" w14:textId="4E9E36F6" w:rsidR="008B077C" w:rsidRPr="00BF4BD2" w:rsidRDefault="008B077C" w:rsidP="00BF4BD2">
            <w:pPr>
              <w:spacing w:before="100" w:beforeAutospacing="1" w:after="100" w:afterAutospacing="1" w:line="360" w:lineRule="auto"/>
              <w:rPr>
                <w:rFonts w:asciiTheme="majorBidi" w:eastAsia="Times New Roman" w:hAnsiTheme="majorBidi" w:cstheme="majorBidi"/>
              </w:rPr>
            </w:pPr>
          </w:p>
        </w:tc>
      </w:tr>
    </w:tbl>
    <w:p w14:paraId="61584FD9" w14:textId="77777777" w:rsidR="008B077C" w:rsidRPr="00FC0A0E" w:rsidRDefault="008B077C" w:rsidP="007378F7">
      <w:pPr>
        <w:spacing w:before="100" w:beforeAutospacing="1" w:after="100" w:afterAutospacing="1" w:line="240" w:lineRule="auto"/>
        <w:ind w:left="360"/>
        <w:rPr>
          <w:rFonts w:asciiTheme="majorBidi" w:eastAsia="Times New Roman" w:hAnsiTheme="majorBidi" w:cstheme="majorBidi"/>
          <w:kern w:val="0"/>
          <w14:ligatures w14:val="none"/>
        </w:rPr>
      </w:pPr>
    </w:p>
    <w:p w14:paraId="25F388F3" w14:textId="17EBAB47" w:rsidR="007378F7" w:rsidRDefault="00877199" w:rsidP="005F6449">
      <w:pPr>
        <w:spacing w:before="100" w:beforeAutospacing="1" w:after="100" w:afterAutospacing="1" w:line="240" w:lineRule="auto"/>
        <w:ind w:left="360"/>
        <w:rPr>
          <w:rFonts w:asciiTheme="majorBidi" w:eastAsia="Times New Roman" w:hAnsiTheme="majorBidi" w:cstheme="majorBidi"/>
          <w:b/>
          <w:bCs/>
          <w:kern w:val="0"/>
          <w:rtl/>
          <w14:ligatures w14:val="none"/>
        </w:rPr>
      </w:pPr>
      <w:r w:rsidRPr="00FC0A0E">
        <w:rPr>
          <w:rFonts w:asciiTheme="majorBidi" w:eastAsia="Times New Roman" w:hAnsiTheme="majorBidi" w:cstheme="majorBidi"/>
          <w:b/>
          <w:bCs/>
          <w:kern w:val="0"/>
          <w14:ligatures w14:val="none"/>
        </w:rPr>
        <w:t>English</w:t>
      </w:r>
      <w:r w:rsidR="007378F7" w:rsidRPr="00FC0A0E">
        <w:rPr>
          <w:rFonts w:asciiTheme="majorBidi" w:eastAsia="Times New Roman" w:hAnsiTheme="majorBidi" w:cstheme="majorBidi"/>
          <w:b/>
          <w:bCs/>
          <w:kern w:val="0"/>
          <w14:ligatures w14:val="none"/>
        </w:rPr>
        <w:t xml:space="preserve"> Abstract (up to </w:t>
      </w:r>
      <w:r w:rsidR="005F6449">
        <w:rPr>
          <w:rFonts w:asciiTheme="majorBidi" w:eastAsia="Times New Roman" w:hAnsiTheme="majorBidi" w:cstheme="majorBidi"/>
          <w:b/>
          <w:bCs/>
          <w:kern w:val="0"/>
          <w14:ligatures w14:val="none"/>
        </w:rPr>
        <w:t>1,500</w:t>
      </w:r>
      <w:r w:rsidR="007378F7" w:rsidRPr="00FC0A0E">
        <w:rPr>
          <w:rFonts w:asciiTheme="majorBidi" w:eastAsia="Times New Roman" w:hAnsiTheme="majorBidi" w:cstheme="majorBidi"/>
          <w:b/>
          <w:bCs/>
          <w:kern w:val="0"/>
          <w14:ligatures w14:val="none"/>
        </w:rPr>
        <w:t xml:space="preserve"> </w:t>
      </w:r>
      <w:r w:rsidR="005F6449" w:rsidRPr="009A46A2">
        <w:rPr>
          <w:rFonts w:asciiTheme="majorBidi" w:eastAsia="Times New Roman" w:hAnsiTheme="majorBidi" w:cstheme="majorBidi"/>
          <w:b/>
          <w:bCs/>
          <w:kern w:val="0"/>
          <w14:ligatures w14:val="none"/>
        </w:rPr>
        <w:t>characters</w:t>
      </w:r>
      <w:r w:rsidR="007378F7" w:rsidRPr="00FC0A0E">
        <w:rPr>
          <w:rFonts w:asciiTheme="majorBidi" w:eastAsia="Times New Roman" w:hAnsiTheme="majorBidi" w:cstheme="majorBidi"/>
          <w:b/>
          <w:bCs/>
          <w:kern w:val="0"/>
          <w14:ligatures w14:val="none"/>
        </w:rPr>
        <w:t>)</w:t>
      </w:r>
    </w:p>
    <w:tbl>
      <w:tblPr>
        <w:tblStyle w:val="TableGrid"/>
        <w:tblW w:w="0" w:type="auto"/>
        <w:tblInd w:w="360" w:type="dxa"/>
        <w:tblLook w:val="04A0" w:firstRow="1" w:lastRow="0" w:firstColumn="1" w:lastColumn="0" w:noHBand="0" w:noVBand="1"/>
      </w:tblPr>
      <w:tblGrid>
        <w:gridCol w:w="9268"/>
      </w:tblGrid>
      <w:tr w:rsidR="008B077C" w14:paraId="301FB719" w14:textId="77777777" w:rsidTr="008B077C">
        <w:trPr>
          <w:trHeight w:val="4535"/>
        </w:trPr>
        <w:tc>
          <w:tcPr>
            <w:tcW w:w="1079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sdt>
            <w:sdtPr>
              <w:rPr>
                <w:rFonts w:asciiTheme="majorBidi" w:eastAsia="Times New Roman" w:hAnsiTheme="majorBidi" w:cstheme="majorBidi"/>
                <w:i/>
                <w:iCs/>
              </w:rPr>
              <w:alias w:val="English Abstract"/>
              <w:tag w:val="abstract_en"/>
              <w:id w:val="-641734982"/>
              <w:placeholder>
                <w:docPart w:val="0E3C985B07AD4770BFCA9A0C0F7D0BA6"/>
              </w:placeholder>
            </w:sdtPr>
            <w:sdtEndPr>
              <w:rPr>
                <w:i w:val="0"/>
                <w:iCs w:val="0"/>
              </w:rPr>
            </w:sdtEndPr>
            <w:sdtContent>
              <w:p w14:paraId="19EAE05A" w14:textId="31BACDA0" w:rsidR="008B077C" w:rsidRPr="007A26DA" w:rsidRDefault="007A26DA" w:rsidP="007A26DA">
                <w:pPr>
                  <w:spacing w:line="360" w:lineRule="auto"/>
                  <w:jc w:val="both"/>
                  <w:rPr>
                    <w:rFonts w:asciiTheme="majorBidi" w:eastAsia="Times New Roman" w:hAnsiTheme="majorBidi" w:cstheme="majorBidi"/>
                  </w:rPr>
                </w:pPr>
                <w:r w:rsidRPr="007A26DA">
                  <w:rPr>
                    <w:rFonts w:ascii="Times New Roman" w:hAnsi="Times New Roman" w:cs="Times New Roman"/>
                  </w:rPr>
                  <w:t>ReSight is an AI core engine for opportunistic sensing and analysis from existing visual sources, including municipal cameras, security cameras, traffic cameras, body cameras, vehicle cameras, ATM cameras, and citizen-uploaded images or videos. It is designed to extract useful operational insights from sources that were not originally positioned for the target task, even when the relevant signal is small, distorted, noisy, blurred, compressed, partially occluded, or difficult for human interpretation. Building on the PI's established research demonstrating recovery of visual information under extreme viewing conditions</w:t>
                </w:r>
                <w:r w:rsidR="00D557B1">
                  <w:rPr>
                    <w:rFonts w:ascii="Times New Roman" w:hAnsi="Times New Roman" w:cs="Times New Roman"/>
                  </w:rPr>
                  <w:t xml:space="preserve"> [1]</w:t>
                </w:r>
                <w:r w:rsidRPr="007A26DA">
                  <w:rPr>
                    <w:rFonts w:ascii="Times New Roman" w:hAnsi="Times New Roman" w:cs="Times New Roman"/>
                  </w:rPr>
                  <w:t>, this POC will translate these capabilities into a reusable engine that turns imperfect visual evidence into structured findings, reliability metrics, alerts, triage, and decision support. By enabling existing visual infrastructure to support additional operational tasks without requiring dedicated sensors, ReSight aims to increase its practical and economic value for smart-city, surveillance, security, emergency-center, and video-integration workflows.</w:t>
                </w:r>
              </w:p>
            </w:sdtContent>
          </w:sdt>
          <w:p w14:paraId="2C756E93" w14:textId="77777777" w:rsidR="008B077C" w:rsidRDefault="008B077C" w:rsidP="00877199">
            <w:pPr>
              <w:spacing w:before="100" w:beforeAutospacing="1" w:after="100" w:afterAutospacing="1"/>
              <w:rPr>
                <w:rFonts w:asciiTheme="majorBidi" w:eastAsia="Times New Roman" w:hAnsiTheme="majorBidi" w:cstheme="majorBidi"/>
                <w:b/>
                <w:bCs/>
              </w:rPr>
            </w:pPr>
          </w:p>
        </w:tc>
      </w:tr>
    </w:tbl>
    <w:p w14:paraId="5F6FC838" w14:textId="77777777" w:rsidR="00FC7E0A" w:rsidRPr="00FC0A0E" w:rsidRDefault="00FC7E0A">
      <w:pPr>
        <w:rPr>
          <w:rFonts w:asciiTheme="majorBidi" w:eastAsia="Times New Roman" w:hAnsiTheme="majorBidi" w:cstheme="majorBidi"/>
          <w:b/>
          <w:bCs/>
          <w:kern w:val="0"/>
          <w:rtl/>
          <w14:ligatures w14:val="none"/>
        </w:rPr>
      </w:pPr>
      <w:r w:rsidRPr="00FC0A0E">
        <w:rPr>
          <w:rFonts w:asciiTheme="majorBidi" w:eastAsia="Times New Roman" w:hAnsiTheme="majorBidi" w:cstheme="majorBidi"/>
          <w:b/>
          <w:bCs/>
          <w:kern w:val="0"/>
          <w14:ligatures w14:val="none"/>
        </w:rPr>
        <w:br w:type="page"/>
      </w:r>
    </w:p>
    <w:p w14:paraId="3C9209AA" w14:textId="122D94BE" w:rsidR="00280EA5" w:rsidRDefault="00F11D7E" w:rsidP="00980A1A">
      <w:pPr>
        <w:spacing w:before="100" w:beforeAutospacing="1" w:after="0" w:line="360" w:lineRule="auto"/>
        <w:ind w:left="360"/>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lastRenderedPageBreak/>
        <w:t>Relevance</w:t>
      </w:r>
      <w:r w:rsidRPr="00852EB2">
        <w:rPr>
          <w:rFonts w:asciiTheme="majorBidi" w:eastAsia="Times New Roman" w:hAnsiTheme="majorBidi" w:cstheme="majorBidi"/>
          <w:b/>
          <w:bCs/>
          <w:kern w:val="0"/>
          <w14:ligatures w14:val="none"/>
        </w:rPr>
        <w:t xml:space="preserve"> </w:t>
      </w:r>
      <w:r w:rsidR="00852EB2" w:rsidRPr="00852EB2">
        <w:rPr>
          <w:rFonts w:asciiTheme="majorBidi" w:eastAsia="Times New Roman" w:hAnsiTheme="majorBidi" w:cstheme="majorBidi"/>
          <w:b/>
          <w:bCs/>
          <w:kern w:val="0"/>
          <w14:ligatures w14:val="none"/>
        </w:rPr>
        <w:t xml:space="preserve">of the Proposed Research with the Selected </w:t>
      </w:r>
      <w:r>
        <w:rPr>
          <w:rFonts w:asciiTheme="majorBidi" w:eastAsia="Times New Roman" w:hAnsiTheme="majorBidi" w:cstheme="majorBidi"/>
          <w:b/>
          <w:bCs/>
          <w:kern w:val="0"/>
          <w14:ligatures w14:val="none"/>
        </w:rPr>
        <w:t>T</w:t>
      </w:r>
      <w:r w:rsidRPr="00852EB2">
        <w:rPr>
          <w:rFonts w:asciiTheme="majorBidi" w:eastAsia="Times New Roman" w:hAnsiTheme="majorBidi" w:cstheme="majorBidi"/>
          <w:b/>
          <w:bCs/>
          <w:kern w:val="0"/>
          <w14:ligatures w14:val="none"/>
        </w:rPr>
        <w:t xml:space="preserve">opic </w:t>
      </w:r>
      <w:r w:rsidR="006B04CF" w:rsidRPr="006B04CF">
        <w:rPr>
          <w:rFonts w:asciiTheme="majorBidi" w:eastAsia="Times New Roman" w:hAnsiTheme="majorBidi" w:cstheme="majorBidi"/>
          <w:kern w:val="0"/>
          <w14:ligatures w14:val="none"/>
        </w:rPr>
        <w:t>(up to 500 characters)</w:t>
      </w:r>
      <w:r w:rsidR="006B04CF">
        <w:rPr>
          <w:rFonts w:asciiTheme="majorBidi" w:eastAsia="Times New Roman" w:hAnsiTheme="majorBidi" w:cstheme="majorBidi"/>
          <w:b/>
          <w:bCs/>
          <w:kern w:val="0"/>
          <w14:ligatures w14:val="none"/>
        </w:rPr>
        <w:t xml:space="preserve"> </w:t>
      </w:r>
    </w:p>
    <w:tbl>
      <w:tblPr>
        <w:tblStyle w:val="TableGrid"/>
        <w:tblW w:w="0" w:type="auto"/>
        <w:tblInd w:w="360" w:type="dxa"/>
        <w:shd w:val="clear" w:color="auto" w:fill="FFFFFF" w:themeFill="background1"/>
        <w:tblLook w:val="04A0" w:firstRow="1" w:lastRow="0" w:firstColumn="1" w:lastColumn="0" w:noHBand="0" w:noVBand="1"/>
      </w:tblPr>
      <w:tblGrid>
        <w:gridCol w:w="9268"/>
      </w:tblGrid>
      <w:tr w:rsidR="006B04CF" w:rsidRPr="00E57969" w14:paraId="3F329F13" w14:textId="77777777" w:rsidTr="00980A1A">
        <w:trPr>
          <w:trHeight w:val="1907"/>
        </w:trPr>
        <w:sdt>
          <w:sdtPr>
            <w:rPr>
              <w:rFonts w:asciiTheme="majorBidi" w:eastAsia="Times New Roman" w:hAnsiTheme="majorBidi" w:cstheme="majorBidi"/>
              <w:b/>
              <w:bCs/>
            </w:rPr>
            <w:alias w:val="Relevance of the Proposed Research with the Selected Topic "/>
            <w:tag w:val="relevance"/>
            <w:id w:val="2015100096"/>
            <w:placeholder>
              <w:docPart w:val="DefaultPlaceholder_-1854013440"/>
            </w:placeholder>
            <w15:color w:val="C0C0C0"/>
          </w:sdtPr>
          <w:sdtContent>
            <w:tc>
              <w:tcPr>
                <w:tcW w:w="10430" w:type="dxa"/>
                <w:tcBorders>
                  <w:top w:val="single" w:sz="4" w:space="0" w:color="D9D9D9"/>
                  <w:left w:val="single" w:sz="4" w:space="0" w:color="D9D9D9"/>
                  <w:bottom w:val="single" w:sz="4" w:space="0" w:color="D9D9D9"/>
                  <w:right w:val="single" w:sz="4" w:space="0" w:color="D9D9D9"/>
                </w:tcBorders>
                <w:shd w:val="clear" w:color="auto" w:fill="F2F2F2"/>
              </w:tcPr>
              <w:p w14:paraId="013DE97A" w14:textId="57F37268" w:rsidR="006B04CF" w:rsidRPr="00E57969" w:rsidRDefault="00E976E5" w:rsidP="00E976E5">
                <w:pPr>
                  <w:spacing w:line="360" w:lineRule="auto"/>
                  <w:jc w:val="both"/>
                  <w:rPr>
                    <w:rFonts w:asciiTheme="majorBidi" w:eastAsia="Times New Roman" w:hAnsiTheme="majorBidi" w:cstheme="majorBidi"/>
                    <w:b/>
                    <w:bCs/>
                  </w:rPr>
                </w:pPr>
                <w:r w:rsidRPr="00E57969">
                  <w:rPr>
                    <w:rFonts w:ascii="Times New Roman" w:hAnsi="Times New Roman" w:cs="Times New Roman"/>
                  </w:rPr>
                  <w:t>ReSight is an applied-AI project that integrates computer vision, AI-based restoration, OCR, scene understanding, reliability scoring, and uncertainty-aware decision support to repurpose existing visual sources for new operational tasks. It demonstrates practical AI application in smart-city, security, surveillance, and public-infrastructure settings.</w:t>
                </w:r>
              </w:p>
            </w:tc>
          </w:sdtContent>
        </w:sdt>
      </w:tr>
    </w:tbl>
    <w:p w14:paraId="5BCF50AA" w14:textId="77777777" w:rsidR="00B4734C" w:rsidRPr="00E57969" w:rsidRDefault="006C1E4C" w:rsidP="009E4A08">
      <w:pPr>
        <w:spacing w:before="100" w:beforeAutospacing="1" w:line="240" w:lineRule="auto"/>
        <w:ind w:left="360"/>
        <w:rPr>
          <w:rFonts w:asciiTheme="majorBidi" w:eastAsia="Times New Roman" w:hAnsiTheme="majorBidi" w:cstheme="majorBidi"/>
          <w:b/>
          <w:bCs/>
          <w:kern w:val="0"/>
          <w:rtl/>
          <w14:ligatures w14:val="none"/>
        </w:rPr>
      </w:pPr>
      <w:r w:rsidRPr="00E57969">
        <w:rPr>
          <w:rFonts w:asciiTheme="majorBidi" w:eastAsia="Times New Roman" w:hAnsiTheme="majorBidi" w:cstheme="majorBidi"/>
          <w:b/>
          <w:bCs/>
          <w:kern w:val="0"/>
          <w14:ligatures w14:val="none"/>
        </w:rPr>
        <w:t>A</w:t>
      </w:r>
      <w:r w:rsidR="00B4734C" w:rsidRPr="00E57969">
        <w:rPr>
          <w:rFonts w:asciiTheme="majorBidi" w:eastAsia="Times New Roman" w:hAnsiTheme="majorBidi" w:cstheme="majorBidi"/>
          <w:b/>
          <w:bCs/>
          <w:kern w:val="0"/>
          <w14:ligatures w14:val="none"/>
        </w:rPr>
        <w:t>pplicability Abstract</w:t>
      </w:r>
      <w:r w:rsidR="00B4734C" w:rsidRPr="00E57969">
        <w:rPr>
          <w:rFonts w:asciiTheme="majorBidi" w:eastAsia="Times New Roman" w:hAnsiTheme="majorBidi" w:cstheme="majorBidi"/>
          <w:kern w:val="0"/>
          <w14:ligatures w14:val="none"/>
        </w:rPr>
        <w:t xml:space="preserve"> (up to 1,000 characters)</w:t>
      </w:r>
    </w:p>
    <w:tbl>
      <w:tblPr>
        <w:tblStyle w:val="TableGrid"/>
        <w:tblW w:w="0" w:type="auto"/>
        <w:tblInd w:w="360" w:type="dxa"/>
        <w:tblLook w:val="04A0" w:firstRow="1" w:lastRow="0" w:firstColumn="1" w:lastColumn="0" w:noHBand="0" w:noVBand="1"/>
      </w:tblPr>
      <w:tblGrid>
        <w:gridCol w:w="9268"/>
      </w:tblGrid>
      <w:tr w:rsidR="00C831E3" w:rsidRPr="00E57969" w14:paraId="1AFDDFA6" w14:textId="77777777" w:rsidTr="00E26585">
        <w:trPr>
          <w:trHeight w:val="3402"/>
        </w:trPr>
        <w:sdt>
          <w:sdtPr>
            <w:rPr>
              <w:rFonts w:asciiTheme="majorBidi" w:eastAsia="Times New Roman" w:hAnsiTheme="majorBidi" w:cstheme="majorBidi"/>
              <w:i/>
              <w:iCs/>
            </w:rPr>
            <w:alias w:val="Applicability Abstract"/>
            <w:tag w:val="Applicability_Abstract"/>
            <w:id w:val="878279677"/>
            <w:lock w:val="sdtLocked"/>
            <w:placeholder>
              <w:docPart w:val="5DE7596E9A8D4A878B0B998784ECFB95"/>
            </w:placeholder>
          </w:sdtPr>
          <w:sdtEndPr>
            <w:rPr>
              <w:i w:val="0"/>
              <w:iCs w:val="0"/>
            </w:rPr>
          </w:sdtEndPr>
          <w:sdtContent>
            <w:tc>
              <w:tcPr>
                <w:tcW w:w="1079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6A5A028" w14:textId="0FC3AB3D" w:rsidR="00C831E3" w:rsidRPr="00E57969" w:rsidRDefault="00E976E5" w:rsidP="00E976E5">
                <w:pPr>
                  <w:spacing w:line="360" w:lineRule="auto"/>
                  <w:jc w:val="both"/>
                  <w:rPr>
                    <w:rFonts w:asciiTheme="majorBidi" w:eastAsia="Times New Roman" w:hAnsiTheme="majorBidi" w:cstheme="majorBidi"/>
                  </w:rPr>
                </w:pPr>
                <w:r w:rsidRPr="00E57969">
                  <w:rPr>
                    <w:rFonts w:ascii="Times New Roman" w:hAnsi="Times New Roman" w:cs="Times New Roman"/>
                  </w:rPr>
                  <w:t>ReSight addresses a clear applied gap: visual infrastructure is already installed and paid for, while most analytics remain tied to purpose-installed sensors. By extracting new operational value from existing cameras and visual sources, ReSight can reduce the need for dedicated sensing infrastructure and expand the return on existing investments. The system can scale as a cloud-based API for municipalities, transportation operators, security and homeland-security integrators, emergency centers, parking operators, and video-analytics vendors. The POC will demonstrate technical feasibility, reliability, and operational value in a bounded smart-city scenario, creating a basis for validation partnerships, licensing, integration, and future commercial deployment.</w:t>
                </w:r>
              </w:p>
            </w:tc>
          </w:sdtContent>
        </w:sdt>
      </w:tr>
    </w:tbl>
    <w:p w14:paraId="7BEB34BA" w14:textId="77777777" w:rsidR="00DA39C1" w:rsidRPr="00DA39C1" w:rsidRDefault="00DA39C1" w:rsidP="00DA39C1">
      <w:pPr>
        <w:spacing w:before="100" w:beforeAutospacing="1" w:after="0" w:line="360" w:lineRule="auto"/>
        <w:ind w:left="360"/>
        <w:rPr>
          <w:rFonts w:asciiTheme="majorBidi" w:eastAsia="Times New Roman" w:hAnsiTheme="majorBidi" w:cstheme="majorBidi"/>
          <w:b/>
          <w:bCs/>
          <w:kern w:val="0"/>
          <w:rtl/>
          <w14:ligatures w14:val="none"/>
        </w:rPr>
      </w:pPr>
      <w:r w:rsidRPr="00DA39C1">
        <w:rPr>
          <w:rFonts w:asciiTheme="majorBidi" w:eastAsia="Times New Roman" w:hAnsiTheme="majorBidi" w:cstheme="majorBidi"/>
          <w:b/>
          <w:bCs/>
          <w:kern w:val="0"/>
          <w14:ligatures w14:val="none"/>
        </w:rPr>
        <w:t xml:space="preserve">Intellectual Property and Commercial Interests </w:t>
      </w:r>
    </w:p>
    <w:p w14:paraId="1377DE9A" w14:textId="4F21E10F" w:rsidR="0073431D" w:rsidRPr="00DA39C1" w:rsidRDefault="006C1E4C" w:rsidP="00E84DD7">
      <w:pPr>
        <w:spacing w:after="0" w:line="360" w:lineRule="auto"/>
        <w:ind w:left="360"/>
        <w:rPr>
          <w:rFonts w:asciiTheme="majorBidi" w:eastAsia="Times New Roman" w:hAnsiTheme="majorBidi" w:cstheme="majorBidi"/>
          <w:kern w:val="0"/>
          <w14:ligatures w14:val="none"/>
        </w:rPr>
      </w:pPr>
      <w:r w:rsidRPr="00DA39C1">
        <w:rPr>
          <w:rFonts w:asciiTheme="majorBidi" w:eastAsia="Times New Roman" w:hAnsiTheme="majorBidi" w:cstheme="majorBidi"/>
          <w:kern w:val="0"/>
          <w14:ligatures w14:val="none"/>
        </w:rPr>
        <w:t xml:space="preserve">Are there any approved or submitted </w:t>
      </w:r>
      <w:r w:rsidR="00FC7E0A" w:rsidRPr="00DA39C1">
        <w:rPr>
          <w:rFonts w:asciiTheme="majorBidi" w:eastAsia="Times New Roman" w:hAnsiTheme="majorBidi" w:cstheme="majorBidi"/>
          <w:kern w:val="0"/>
          <w14:ligatures w14:val="none"/>
        </w:rPr>
        <w:t>Patents</w:t>
      </w:r>
      <w:r w:rsidRPr="00DA39C1">
        <w:rPr>
          <w:rFonts w:asciiTheme="majorBidi" w:eastAsia="Times New Roman" w:hAnsiTheme="majorBidi" w:cstheme="majorBidi"/>
          <w:kern w:val="0"/>
          <w14:ligatures w14:val="none"/>
        </w:rPr>
        <w:t>?</w:t>
      </w:r>
      <w:r w:rsidR="00E84DD7">
        <w:rPr>
          <w:rFonts w:asciiTheme="majorBidi" w:eastAsia="Times New Roman" w:hAnsiTheme="majorBidi" w:cstheme="majorBidi" w:hint="cs"/>
          <w:kern w:val="0"/>
          <w:rtl/>
          <w14:ligatures w14:val="none"/>
        </w:rPr>
        <w:t xml:space="preserve"> </w:t>
      </w:r>
      <w:sdt>
        <w:sdtPr>
          <w:rPr>
            <w:rFonts w:ascii="MS Gothic" w:eastAsia="MS Gothic" w:hAnsi="MS Gothic" w:cstheme="majorBidi"/>
            <w:kern w:val="0"/>
            <w14:ligatures w14:val="none"/>
          </w:rPr>
          <w:alias w:val="Patents_Yes"/>
          <w:tag w:val="patents_yes"/>
          <w:id w:val="-738322714"/>
          <w14:checkbox>
            <w14:checked w14:val="0"/>
            <w14:checkedState w14:val="2612" w14:font="MS Gothic"/>
            <w14:uncheckedState w14:val="2610" w14:font="MS Gothic"/>
          </w14:checkbox>
        </w:sdtPr>
        <w:sdtContent>
          <w:r w:rsidR="00D656A9">
            <w:rPr>
              <w:rFonts w:ascii="MS Gothic" w:eastAsia="MS Gothic" w:hAnsi="MS Gothic" w:cstheme="majorBidi" w:hint="eastAsia"/>
              <w:kern w:val="0"/>
              <w14:ligatures w14:val="none"/>
            </w:rPr>
            <w:t>☐</w:t>
          </w:r>
        </w:sdtContent>
      </w:sdt>
      <w:r w:rsidR="00566A2B" w:rsidRPr="00DA39C1">
        <w:rPr>
          <w:rFonts w:asciiTheme="majorBidi" w:eastAsia="Times New Roman" w:hAnsiTheme="majorBidi" w:cstheme="majorBidi"/>
          <w:kern w:val="0"/>
          <w14:ligatures w14:val="none"/>
        </w:rPr>
        <w:t xml:space="preserve"> Yes </w:t>
      </w:r>
      <w:sdt>
        <w:sdtPr>
          <w:rPr>
            <w:rFonts w:ascii="MS Gothic" w:eastAsia="MS Gothic" w:hAnsi="MS Gothic" w:cstheme="majorBidi"/>
            <w:kern w:val="0"/>
            <w14:ligatures w14:val="none"/>
          </w:rPr>
          <w:alias w:val="Patents_No"/>
          <w:tag w:val="patents_no"/>
          <w:id w:val="-545531624"/>
          <w14:checkbox>
            <w14:checked w14:val="1"/>
            <w14:checkedState w14:val="2612" w14:font="MS Gothic"/>
            <w14:uncheckedState w14:val="2610" w14:font="MS Gothic"/>
          </w14:checkbox>
        </w:sdtPr>
        <w:sdtContent>
          <w:r w:rsidR="0028294A">
            <w:rPr>
              <w:rFonts w:ascii="MS Gothic" w:eastAsia="MS Gothic" w:hAnsi="MS Gothic" w:cstheme="majorBidi" w:hint="eastAsia"/>
              <w:kern w:val="0"/>
              <w14:ligatures w14:val="none"/>
            </w:rPr>
            <w:t>☒</w:t>
          </w:r>
        </w:sdtContent>
      </w:sdt>
      <w:r w:rsidR="00566A2B" w:rsidRPr="00DA39C1">
        <w:rPr>
          <w:rFonts w:asciiTheme="majorBidi" w:eastAsia="Times New Roman" w:hAnsiTheme="majorBidi" w:cstheme="majorBidi"/>
          <w:kern w:val="0"/>
          <w14:ligatures w14:val="none"/>
        </w:rPr>
        <w:t xml:space="preserve"> No</w:t>
      </w:r>
    </w:p>
    <w:p w14:paraId="0CF83E9F" w14:textId="77777777" w:rsidR="0073431D" w:rsidRPr="00DA39C1" w:rsidRDefault="00C831E3" w:rsidP="00550290">
      <w:pPr>
        <w:spacing w:after="360" w:line="240" w:lineRule="auto"/>
        <w:ind w:left="720"/>
        <w:rPr>
          <w:rFonts w:asciiTheme="majorBidi" w:eastAsia="Times New Roman" w:hAnsiTheme="majorBidi" w:cstheme="majorBidi"/>
          <w:kern w:val="0"/>
          <w14:ligatures w14:val="none"/>
        </w:rPr>
      </w:pPr>
      <w:r w:rsidRPr="00DA39C1">
        <w:rPr>
          <w:rFonts w:asciiTheme="majorBidi" w:eastAsia="Times New Roman" w:hAnsiTheme="majorBidi" w:cstheme="majorBidi"/>
          <w:kern w:val="0"/>
          <w14:ligatures w14:val="none"/>
        </w:rPr>
        <w:t>If yes, please provide details:</w:t>
      </w:r>
      <w:r w:rsidR="00566A2B" w:rsidRPr="00DA39C1">
        <w:rPr>
          <w:rFonts w:asciiTheme="majorBidi" w:eastAsia="Times New Roman" w:hAnsiTheme="majorBidi" w:cstheme="majorBidi"/>
          <w:kern w:val="0"/>
          <w14:ligatures w14:val="none"/>
        </w:rPr>
        <w:t xml:space="preserve"> </w:t>
      </w:r>
      <w:sdt>
        <w:sdtPr>
          <w:alias w:val="Patent_Details"/>
          <w:tag w:val="patent_details"/>
          <w:id w:val="199059163"/>
          <w:placeholder>
            <w:docPart w:val="DefaultPlaceholder_-1854013440"/>
          </w:placeholder>
          <w:showingPlcHdr/>
          <w:text/>
        </w:sdtPr>
        <w:sdtContent>
          <w:r w:rsidR="00566A2B" w:rsidRPr="004F4509">
            <w:rPr>
              <w:rStyle w:val="PlaceholderText"/>
            </w:rPr>
            <w:t>Click or tap here to enter text.</w:t>
          </w:r>
        </w:sdtContent>
      </w:sdt>
    </w:p>
    <w:p w14:paraId="100408C1" w14:textId="32FA8FCB" w:rsidR="0073431D" w:rsidRPr="00DA39C1" w:rsidRDefault="00B4734C" w:rsidP="00E84DD7">
      <w:pPr>
        <w:spacing w:after="0" w:line="360" w:lineRule="auto"/>
        <w:ind w:left="360"/>
        <w:rPr>
          <w:rFonts w:asciiTheme="majorBidi" w:eastAsia="Times New Roman" w:hAnsiTheme="majorBidi" w:cstheme="majorBidi"/>
          <w:kern w:val="0"/>
          <w14:ligatures w14:val="none"/>
        </w:rPr>
      </w:pPr>
      <w:r w:rsidRPr="00DA39C1">
        <w:rPr>
          <w:rFonts w:asciiTheme="majorBidi" w:eastAsia="Times New Roman" w:hAnsiTheme="majorBidi" w:cstheme="majorBidi"/>
          <w:kern w:val="0"/>
          <w14:ligatures w14:val="none"/>
        </w:rPr>
        <w:t>Are</w:t>
      </w:r>
      <w:r w:rsidR="006C1E4C" w:rsidRPr="00DA39C1">
        <w:rPr>
          <w:rFonts w:asciiTheme="majorBidi" w:eastAsia="Times New Roman" w:hAnsiTheme="majorBidi" w:cstheme="majorBidi"/>
          <w:kern w:val="0"/>
          <w14:ligatures w14:val="none"/>
        </w:rPr>
        <w:t xml:space="preserve"> there any industrial or commercial interests</w:t>
      </w:r>
      <w:r w:rsidR="00566A2B" w:rsidRPr="00DA39C1">
        <w:rPr>
          <w:rFonts w:asciiTheme="majorBidi" w:eastAsia="Times New Roman" w:hAnsiTheme="majorBidi" w:cstheme="majorBidi"/>
          <w:kern w:val="0"/>
          <w14:ligatures w14:val="none"/>
        </w:rPr>
        <w:t>?</w:t>
      </w:r>
      <w:r w:rsidR="00E84DD7">
        <w:rPr>
          <w:rFonts w:asciiTheme="majorBidi" w:eastAsia="Times New Roman" w:hAnsiTheme="majorBidi" w:cstheme="majorBidi" w:hint="cs"/>
          <w:kern w:val="0"/>
          <w:rtl/>
          <w14:ligatures w14:val="none"/>
        </w:rPr>
        <w:t xml:space="preserve"> </w:t>
      </w:r>
      <w:sdt>
        <w:sdtPr>
          <w:rPr>
            <w:rFonts w:ascii="MS Gothic" w:eastAsia="MS Gothic" w:hAnsi="MS Gothic" w:cstheme="majorBidi"/>
            <w:kern w:val="0"/>
            <w14:ligatures w14:val="none"/>
          </w:rPr>
          <w:alias w:val="Commercial_Interests_Yes"/>
          <w:tag w:val="commercial_interests_yes"/>
          <w:id w:val="1596131041"/>
          <w14:checkbox>
            <w14:checked w14:val="0"/>
            <w14:checkedState w14:val="2612" w14:font="MS Gothic"/>
            <w14:uncheckedState w14:val="2610" w14:font="MS Gothic"/>
          </w14:checkbox>
        </w:sdtPr>
        <w:sdtContent>
          <w:r w:rsidR="00D656A9">
            <w:rPr>
              <w:rFonts w:ascii="MS Gothic" w:eastAsia="MS Gothic" w:hAnsi="MS Gothic" w:cstheme="majorBidi" w:hint="eastAsia"/>
              <w:kern w:val="0"/>
              <w14:ligatures w14:val="none"/>
            </w:rPr>
            <w:t>☐</w:t>
          </w:r>
        </w:sdtContent>
      </w:sdt>
      <w:r w:rsidR="00566A2B" w:rsidRPr="00DA39C1">
        <w:rPr>
          <w:rFonts w:asciiTheme="majorBidi" w:eastAsia="Times New Roman" w:hAnsiTheme="majorBidi" w:cstheme="majorBidi"/>
          <w:kern w:val="0"/>
          <w14:ligatures w14:val="none"/>
        </w:rPr>
        <w:t xml:space="preserve"> Yes </w:t>
      </w:r>
      <w:sdt>
        <w:sdtPr>
          <w:rPr>
            <w:rFonts w:ascii="MS Gothic" w:eastAsia="MS Gothic" w:hAnsi="MS Gothic" w:cstheme="majorBidi"/>
            <w:kern w:val="0"/>
            <w14:ligatures w14:val="none"/>
          </w:rPr>
          <w:alias w:val="Commercial_Interests_No"/>
          <w:tag w:val="commercial_interests_no"/>
          <w:id w:val="1118950578"/>
          <w14:checkbox>
            <w14:checked w14:val="1"/>
            <w14:checkedState w14:val="2612" w14:font="MS Gothic"/>
            <w14:uncheckedState w14:val="2610" w14:font="MS Gothic"/>
          </w14:checkbox>
        </w:sdtPr>
        <w:sdtContent>
          <w:r w:rsidR="0028294A">
            <w:rPr>
              <w:rFonts w:ascii="MS Gothic" w:eastAsia="MS Gothic" w:hAnsi="MS Gothic" w:cstheme="majorBidi" w:hint="eastAsia"/>
              <w:kern w:val="0"/>
              <w14:ligatures w14:val="none"/>
            </w:rPr>
            <w:t>☒</w:t>
          </w:r>
        </w:sdtContent>
      </w:sdt>
      <w:r w:rsidR="00566A2B" w:rsidRPr="00DA39C1">
        <w:rPr>
          <w:rFonts w:asciiTheme="majorBidi" w:eastAsia="Times New Roman" w:hAnsiTheme="majorBidi" w:cstheme="majorBidi"/>
          <w:kern w:val="0"/>
          <w14:ligatures w14:val="none"/>
        </w:rPr>
        <w:t xml:space="preserve"> No</w:t>
      </w:r>
    </w:p>
    <w:p w14:paraId="6A711AF6" w14:textId="66F2E9E6" w:rsidR="00566A2B" w:rsidRPr="00DA39C1" w:rsidRDefault="00566A2B" w:rsidP="00A01E40">
      <w:pPr>
        <w:spacing w:after="240" w:line="240" w:lineRule="auto"/>
        <w:ind w:left="720"/>
        <w:rPr>
          <w:rFonts w:asciiTheme="majorBidi" w:eastAsia="Times New Roman" w:hAnsiTheme="majorBidi" w:cstheme="majorBidi"/>
          <w:kern w:val="0"/>
          <w14:ligatures w14:val="none"/>
        </w:rPr>
      </w:pPr>
      <w:r w:rsidRPr="00DA39C1">
        <w:rPr>
          <w:rFonts w:asciiTheme="majorBidi" w:eastAsia="Times New Roman" w:hAnsiTheme="majorBidi" w:cstheme="majorBidi"/>
          <w:kern w:val="0"/>
          <w14:ligatures w14:val="none"/>
        </w:rPr>
        <w:t xml:space="preserve">If yes, please provide details: </w:t>
      </w:r>
      <w:sdt>
        <w:sdtPr>
          <w:alias w:val="Commercial_Interests_Details"/>
          <w:tag w:val="commercial_interests_details"/>
          <w:id w:val="-74912023"/>
          <w:placeholder>
            <w:docPart w:val="360F3076B9364314A813CCC024E5F70D"/>
          </w:placeholder>
          <w:showingPlcHdr/>
          <w:text/>
        </w:sdtPr>
        <w:sdtContent>
          <w:r w:rsidRPr="004F4509">
            <w:rPr>
              <w:rStyle w:val="PlaceholderText"/>
            </w:rPr>
            <w:t>Click or tap here to enter text.</w:t>
          </w:r>
        </w:sdtContent>
      </w:sdt>
    </w:p>
    <w:p w14:paraId="6EE940CF" w14:textId="77777777" w:rsidR="00DA39C1" w:rsidRPr="00DA39C1" w:rsidRDefault="00DA39C1" w:rsidP="00DA39C1">
      <w:pPr>
        <w:spacing w:before="100" w:beforeAutospacing="1" w:after="0" w:line="360" w:lineRule="auto"/>
        <w:ind w:firstLine="360"/>
        <w:rPr>
          <w:rFonts w:asciiTheme="majorBidi" w:eastAsia="Times New Roman" w:hAnsiTheme="majorBidi" w:cstheme="majorBidi"/>
          <w:b/>
          <w:bCs/>
          <w:kern w:val="0"/>
          <w14:ligatures w14:val="none"/>
        </w:rPr>
      </w:pPr>
      <w:r w:rsidRPr="00DA39C1">
        <w:rPr>
          <w:rFonts w:asciiTheme="majorBidi" w:eastAsia="Times New Roman" w:hAnsiTheme="majorBidi" w:cstheme="majorBidi"/>
          <w:b/>
          <w:bCs/>
          <w:kern w:val="0"/>
          <w14:ligatures w14:val="none"/>
        </w:rPr>
        <w:t>Ethical and Regulatory Requirements</w:t>
      </w:r>
    </w:p>
    <w:p w14:paraId="1157ACA8" w14:textId="11F9E3AE" w:rsidR="00985621" w:rsidRPr="00DA39C1" w:rsidRDefault="00985621" w:rsidP="00FE7643">
      <w:pPr>
        <w:spacing w:after="0" w:line="276" w:lineRule="auto"/>
        <w:ind w:firstLine="360"/>
        <w:rPr>
          <w:rFonts w:asciiTheme="majorBidi" w:eastAsia="Times New Roman" w:hAnsiTheme="majorBidi" w:cstheme="majorBidi"/>
          <w:kern w:val="0"/>
          <w14:ligatures w14:val="none"/>
        </w:rPr>
      </w:pPr>
      <w:r w:rsidRPr="00DA39C1">
        <w:rPr>
          <w:rFonts w:asciiTheme="majorBidi" w:eastAsia="Times New Roman" w:hAnsiTheme="majorBidi" w:cstheme="majorBidi"/>
          <w:kern w:val="0"/>
          <w14:ligatures w14:val="none"/>
        </w:rPr>
        <w:t>Does the research involve any of the following?</w:t>
      </w:r>
    </w:p>
    <w:p w14:paraId="3E76D288" w14:textId="77777777" w:rsidR="00D24354" w:rsidRPr="00D24354" w:rsidRDefault="00D24354" w:rsidP="00FE7643">
      <w:pPr>
        <w:spacing w:after="0" w:line="276" w:lineRule="auto"/>
        <w:ind w:firstLine="360"/>
        <w:rPr>
          <w:rFonts w:asciiTheme="majorBidi" w:eastAsia="Times New Roman" w:hAnsiTheme="majorBidi" w:cstheme="majorBidi"/>
          <w:kern w:val="0"/>
          <w14:ligatures w14:val="none"/>
        </w:rPr>
      </w:pPr>
      <w:r w:rsidRPr="00D24354">
        <w:rPr>
          <w:rFonts w:asciiTheme="majorBidi" w:eastAsia="Times New Roman" w:hAnsiTheme="majorBidi" w:cstheme="majorBidi"/>
          <w:i/>
          <w:iCs/>
          <w:kern w:val="0"/>
          <w14:ligatures w14:val="none"/>
        </w:rPr>
        <w:t>Please select one option in each row.</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7"/>
        <w:gridCol w:w="3324"/>
        <w:gridCol w:w="3317"/>
      </w:tblGrid>
      <w:tr w:rsidR="00095485" w14:paraId="21636FA4" w14:textId="77777777" w:rsidTr="008B0A21">
        <w:trPr>
          <w:trHeight w:val="510"/>
          <w:jc w:val="center"/>
        </w:trPr>
        <w:tc>
          <w:tcPr>
            <w:tcW w:w="3170" w:type="dxa"/>
            <w:tcBorders>
              <w:bottom w:val="single" w:sz="4" w:space="0" w:color="D9D9D9"/>
            </w:tcBorders>
            <w:vAlign w:val="center"/>
          </w:tcPr>
          <w:p w14:paraId="08996041" w14:textId="77777777" w:rsidR="00095485" w:rsidRDefault="00095485" w:rsidP="00D24354">
            <w:pPr>
              <w:spacing w:before="100" w:beforeAutospacing="1" w:after="100" w:afterAutospacing="1"/>
              <w:rPr>
                <w:rFonts w:asciiTheme="majorBidi" w:eastAsia="Times New Roman" w:hAnsiTheme="majorBidi" w:cstheme="majorBidi"/>
                <w:b/>
                <w:bCs/>
              </w:rPr>
            </w:pPr>
          </w:p>
        </w:tc>
        <w:tc>
          <w:tcPr>
            <w:tcW w:w="3597" w:type="dxa"/>
            <w:tcBorders>
              <w:bottom w:val="single" w:sz="4" w:space="0" w:color="D9D9D9"/>
            </w:tcBorders>
            <w:vAlign w:val="center"/>
          </w:tcPr>
          <w:p w14:paraId="7F0E4300" w14:textId="289D6BEB" w:rsidR="00095485" w:rsidRDefault="00FF578E" w:rsidP="00D24354">
            <w:pPr>
              <w:spacing w:before="100" w:beforeAutospacing="1" w:after="100" w:afterAutospacing="1"/>
              <w:jc w:val="center"/>
              <w:rPr>
                <w:rFonts w:asciiTheme="majorBidi" w:eastAsia="Times New Roman" w:hAnsiTheme="majorBidi" w:cstheme="majorBidi"/>
                <w:b/>
                <w:bCs/>
              </w:rPr>
            </w:pPr>
            <w:r>
              <w:rPr>
                <w:rFonts w:asciiTheme="majorBidi" w:eastAsia="Times New Roman" w:hAnsiTheme="majorBidi" w:cstheme="majorBidi"/>
                <w:b/>
                <w:bCs/>
              </w:rPr>
              <w:t>Yes</w:t>
            </w:r>
          </w:p>
        </w:tc>
        <w:tc>
          <w:tcPr>
            <w:tcW w:w="3597" w:type="dxa"/>
            <w:tcBorders>
              <w:bottom w:val="single" w:sz="4" w:space="0" w:color="D9D9D9"/>
            </w:tcBorders>
            <w:vAlign w:val="center"/>
          </w:tcPr>
          <w:p w14:paraId="612D4957" w14:textId="0D2ACA7E" w:rsidR="00095485" w:rsidRDefault="00FF578E" w:rsidP="00D24354">
            <w:pPr>
              <w:spacing w:before="100" w:beforeAutospacing="1" w:after="100" w:afterAutospacing="1"/>
              <w:jc w:val="center"/>
              <w:rPr>
                <w:rFonts w:asciiTheme="majorBidi" w:eastAsia="Times New Roman" w:hAnsiTheme="majorBidi" w:cstheme="majorBidi"/>
                <w:b/>
                <w:bCs/>
              </w:rPr>
            </w:pPr>
            <w:r>
              <w:rPr>
                <w:rFonts w:asciiTheme="majorBidi" w:eastAsia="Times New Roman" w:hAnsiTheme="majorBidi" w:cstheme="majorBidi"/>
                <w:b/>
                <w:bCs/>
              </w:rPr>
              <w:t>No</w:t>
            </w:r>
          </w:p>
        </w:tc>
      </w:tr>
      <w:tr w:rsidR="00095485" w14:paraId="55161523" w14:textId="77777777" w:rsidTr="008B0A21">
        <w:trPr>
          <w:trHeight w:val="510"/>
          <w:jc w:val="center"/>
        </w:trPr>
        <w:tc>
          <w:tcPr>
            <w:tcW w:w="3170" w:type="dxa"/>
            <w:tcBorders>
              <w:top w:val="single" w:sz="4" w:space="0" w:color="D9D9D9"/>
              <w:bottom w:val="single" w:sz="4" w:space="0" w:color="F2F2F2" w:themeColor="background1" w:themeShade="F2"/>
            </w:tcBorders>
            <w:vAlign w:val="center"/>
          </w:tcPr>
          <w:p w14:paraId="7EBEA2AB" w14:textId="07EEB37A" w:rsidR="00095485" w:rsidRDefault="005F7EF2" w:rsidP="00D24354">
            <w:pPr>
              <w:spacing w:before="100" w:beforeAutospacing="1" w:after="100" w:afterAutospacing="1"/>
              <w:rPr>
                <w:rFonts w:asciiTheme="majorBidi" w:eastAsia="Times New Roman" w:hAnsiTheme="majorBidi" w:cstheme="majorBidi"/>
                <w:b/>
                <w:bCs/>
              </w:rPr>
            </w:pPr>
            <w:r>
              <w:rPr>
                <w:rFonts w:asciiTheme="majorBidi" w:eastAsia="Times New Roman" w:hAnsiTheme="majorBidi" w:cstheme="majorBidi"/>
              </w:rPr>
              <w:t>H</w:t>
            </w:r>
            <w:r w:rsidR="00D24354">
              <w:rPr>
                <w:rFonts w:asciiTheme="majorBidi" w:eastAsia="Times New Roman" w:hAnsiTheme="majorBidi" w:cstheme="majorBidi"/>
              </w:rPr>
              <w:t>uman</w:t>
            </w:r>
            <w:r w:rsidR="00D24354" w:rsidRPr="005A41AC">
              <w:rPr>
                <w:rFonts w:asciiTheme="majorBidi" w:eastAsia="Times New Roman" w:hAnsiTheme="majorBidi" w:cstheme="majorBidi"/>
              </w:rPr>
              <w:t xml:space="preserve"> participants</w:t>
            </w:r>
          </w:p>
        </w:tc>
        <w:tc>
          <w:tcPr>
            <w:tcW w:w="3597" w:type="dxa"/>
            <w:tcBorders>
              <w:top w:val="single" w:sz="4" w:space="0" w:color="D9D9D9"/>
              <w:bottom w:val="single" w:sz="4" w:space="0" w:color="F2F2F2" w:themeColor="background1" w:themeShade="F2"/>
            </w:tcBorders>
            <w:vAlign w:val="center"/>
          </w:tcPr>
          <w:p w14:paraId="72736DE2" w14:textId="11D21D59" w:rsidR="00095485" w:rsidRDefault="00000000" w:rsidP="00D24354">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human_participants_yes"/>
                <w:tag w:val="human_participants_yes"/>
                <w:id w:val="714237769"/>
                <w14:checkbox>
                  <w14:checked w14:val="0"/>
                  <w14:checkedState w14:val="2612" w14:font="MS Gothic"/>
                  <w14:uncheckedState w14:val="2610" w14:font="MS Gothic"/>
                </w14:checkbox>
              </w:sdtPr>
              <w:sdtContent>
                <w:r w:rsidR="00A51E94">
                  <w:rPr>
                    <w:rFonts w:ascii="MS Gothic" w:eastAsia="MS Gothic" w:hAnsi="MS Gothic" w:cstheme="majorBidi" w:hint="eastAsia"/>
                  </w:rPr>
                  <w:t>☐</w:t>
                </w:r>
              </w:sdtContent>
            </w:sdt>
          </w:p>
        </w:tc>
        <w:tc>
          <w:tcPr>
            <w:tcW w:w="3597" w:type="dxa"/>
            <w:tcBorders>
              <w:top w:val="single" w:sz="4" w:space="0" w:color="D9D9D9"/>
              <w:bottom w:val="single" w:sz="4" w:space="0" w:color="F2F2F2" w:themeColor="background1" w:themeShade="F2"/>
            </w:tcBorders>
            <w:vAlign w:val="center"/>
          </w:tcPr>
          <w:p w14:paraId="514B695E" w14:textId="19DF5EBC" w:rsidR="00095485" w:rsidRDefault="00000000" w:rsidP="00D24354">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human_participants_no"/>
                <w:tag w:val="human_participants_no"/>
                <w:id w:val="302977410"/>
                <w14:checkbox>
                  <w14:checked w14:val="1"/>
                  <w14:checkedState w14:val="2612" w14:font="MS Gothic"/>
                  <w14:uncheckedState w14:val="2610" w14:font="MS Gothic"/>
                </w14:checkbox>
              </w:sdtPr>
              <w:sdtContent>
                <w:r w:rsidR="0028294A">
                  <w:rPr>
                    <w:rFonts w:ascii="MS Gothic" w:eastAsia="MS Gothic" w:hAnsi="MS Gothic" w:cstheme="majorBidi" w:hint="eastAsia"/>
                  </w:rPr>
                  <w:t>☒</w:t>
                </w:r>
              </w:sdtContent>
            </w:sdt>
          </w:p>
        </w:tc>
      </w:tr>
      <w:tr w:rsidR="005F7EF2" w14:paraId="5D2EEAFC" w14:textId="77777777" w:rsidTr="008B0A21">
        <w:trPr>
          <w:trHeight w:val="510"/>
          <w:jc w:val="center"/>
        </w:trPr>
        <w:tc>
          <w:tcPr>
            <w:tcW w:w="3170" w:type="dxa"/>
            <w:tcBorders>
              <w:top w:val="single" w:sz="4" w:space="0" w:color="F2F2F2" w:themeColor="background1" w:themeShade="F2"/>
              <w:bottom w:val="single" w:sz="4" w:space="0" w:color="F2F2F2" w:themeColor="background1" w:themeShade="F2"/>
            </w:tcBorders>
            <w:vAlign w:val="center"/>
          </w:tcPr>
          <w:p w14:paraId="4B35BF53" w14:textId="79432A9B" w:rsidR="005F7EF2" w:rsidRDefault="005F7EF2" w:rsidP="005F7EF2">
            <w:pPr>
              <w:spacing w:before="100" w:beforeAutospacing="1" w:after="100" w:afterAutospacing="1"/>
              <w:rPr>
                <w:rFonts w:asciiTheme="majorBidi" w:eastAsia="Times New Roman" w:hAnsiTheme="majorBidi" w:cstheme="majorBidi"/>
                <w:b/>
                <w:bCs/>
              </w:rPr>
            </w:pPr>
            <w:r>
              <w:rPr>
                <w:rFonts w:asciiTheme="majorBidi" w:eastAsia="Times New Roman" w:hAnsiTheme="majorBidi" w:cstheme="majorBidi"/>
              </w:rPr>
              <w:t>Animals</w:t>
            </w:r>
          </w:p>
        </w:tc>
        <w:tc>
          <w:tcPr>
            <w:tcW w:w="3597" w:type="dxa"/>
            <w:tcBorders>
              <w:top w:val="single" w:sz="4" w:space="0" w:color="F2F2F2" w:themeColor="background1" w:themeShade="F2"/>
              <w:bottom w:val="single" w:sz="4" w:space="0" w:color="F2F2F2" w:themeColor="background1" w:themeShade="F2"/>
            </w:tcBorders>
            <w:vAlign w:val="center"/>
          </w:tcPr>
          <w:p w14:paraId="67F9A44C" w14:textId="22C041E6" w:rsidR="005F7EF2" w:rsidRDefault="00000000" w:rsidP="005F7EF2">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animals_yes"/>
                <w:tag w:val="animals_yes"/>
                <w:id w:val="1377817079"/>
                <w14:checkbox>
                  <w14:checked w14:val="0"/>
                  <w14:checkedState w14:val="2612" w14:font="MS Gothic"/>
                  <w14:uncheckedState w14:val="2610" w14:font="MS Gothic"/>
                </w14:checkbox>
              </w:sdtPr>
              <w:sdtContent>
                <w:r w:rsidR="005F7EF2">
                  <w:rPr>
                    <w:rFonts w:ascii="MS Gothic" w:eastAsia="MS Gothic" w:hAnsi="MS Gothic" w:cstheme="majorBidi" w:hint="eastAsia"/>
                  </w:rPr>
                  <w:t>☐</w:t>
                </w:r>
              </w:sdtContent>
            </w:sdt>
          </w:p>
        </w:tc>
        <w:tc>
          <w:tcPr>
            <w:tcW w:w="3597" w:type="dxa"/>
            <w:tcBorders>
              <w:top w:val="single" w:sz="4" w:space="0" w:color="F2F2F2" w:themeColor="background1" w:themeShade="F2"/>
              <w:bottom w:val="single" w:sz="4" w:space="0" w:color="F2F2F2" w:themeColor="background1" w:themeShade="F2"/>
            </w:tcBorders>
            <w:vAlign w:val="center"/>
          </w:tcPr>
          <w:p w14:paraId="6F20ECF2" w14:textId="67A1AF0B" w:rsidR="005F7EF2" w:rsidRDefault="00000000" w:rsidP="005F7EF2">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animals_no"/>
                <w:tag w:val="animals_no"/>
                <w:id w:val="813456093"/>
                <w14:checkbox>
                  <w14:checked w14:val="1"/>
                  <w14:checkedState w14:val="2612" w14:font="MS Gothic"/>
                  <w14:uncheckedState w14:val="2610" w14:font="MS Gothic"/>
                </w14:checkbox>
              </w:sdtPr>
              <w:sdtContent>
                <w:r w:rsidR="0028294A">
                  <w:rPr>
                    <w:rFonts w:ascii="MS Gothic" w:eastAsia="MS Gothic" w:hAnsi="MS Gothic" w:cstheme="majorBidi" w:hint="eastAsia"/>
                  </w:rPr>
                  <w:t>☒</w:t>
                </w:r>
              </w:sdtContent>
            </w:sdt>
          </w:p>
        </w:tc>
      </w:tr>
      <w:tr w:rsidR="005F7EF2" w14:paraId="359E8B56" w14:textId="77777777" w:rsidTr="008B0A21">
        <w:trPr>
          <w:trHeight w:val="510"/>
          <w:jc w:val="center"/>
        </w:trPr>
        <w:tc>
          <w:tcPr>
            <w:tcW w:w="3170" w:type="dxa"/>
            <w:tcBorders>
              <w:top w:val="single" w:sz="4" w:space="0" w:color="F2F2F2" w:themeColor="background1" w:themeShade="F2"/>
              <w:bottom w:val="single" w:sz="4" w:space="0" w:color="F2F2F2" w:themeColor="background1" w:themeShade="F2"/>
            </w:tcBorders>
            <w:vAlign w:val="center"/>
          </w:tcPr>
          <w:p w14:paraId="6BF9B51D" w14:textId="1070FB96" w:rsidR="005F7EF2" w:rsidRDefault="005F7EF2" w:rsidP="005F7EF2">
            <w:pPr>
              <w:spacing w:before="100" w:beforeAutospacing="1" w:after="100" w:afterAutospacing="1"/>
              <w:rPr>
                <w:rFonts w:asciiTheme="majorBidi" w:eastAsia="Times New Roman" w:hAnsiTheme="majorBidi" w:cstheme="majorBidi"/>
                <w:b/>
                <w:bCs/>
              </w:rPr>
            </w:pPr>
            <w:r>
              <w:rPr>
                <w:rFonts w:asciiTheme="majorBidi" w:eastAsia="Times New Roman" w:hAnsiTheme="majorBidi" w:cstheme="majorBidi"/>
              </w:rPr>
              <w:t>P</w:t>
            </w:r>
            <w:r w:rsidRPr="005A41AC">
              <w:rPr>
                <w:rFonts w:asciiTheme="majorBidi" w:eastAsia="Times New Roman" w:hAnsiTheme="majorBidi" w:cstheme="majorBidi"/>
              </w:rPr>
              <w:t>rotected natural assets</w:t>
            </w:r>
          </w:p>
        </w:tc>
        <w:tc>
          <w:tcPr>
            <w:tcW w:w="3597" w:type="dxa"/>
            <w:tcBorders>
              <w:top w:val="single" w:sz="4" w:space="0" w:color="F2F2F2" w:themeColor="background1" w:themeShade="F2"/>
              <w:bottom w:val="single" w:sz="4" w:space="0" w:color="F2F2F2" w:themeColor="background1" w:themeShade="F2"/>
            </w:tcBorders>
            <w:vAlign w:val="center"/>
          </w:tcPr>
          <w:p w14:paraId="65A60521" w14:textId="3670E94D" w:rsidR="005F7EF2" w:rsidRDefault="00000000" w:rsidP="005F7EF2">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protected_natural_assets_yes"/>
                <w:tag w:val="protected_natural_assets_yes"/>
                <w:id w:val="-159399573"/>
                <w14:checkbox>
                  <w14:checked w14:val="0"/>
                  <w14:checkedState w14:val="2612" w14:font="MS Gothic"/>
                  <w14:uncheckedState w14:val="2610" w14:font="MS Gothic"/>
                </w14:checkbox>
              </w:sdtPr>
              <w:sdtContent>
                <w:r w:rsidR="00D656A9">
                  <w:rPr>
                    <w:rFonts w:ascii="MS Gothic" w:eastAsia="MS Gothic" w:hAnsi="MS Gothic" w:cstheme="majorBidi" w:hint="eastAsia"/>
                  </w:rPr>
                  <w:t>☐</w:t>
                </w:r>
              </w:sdtContent>
            </w:sdt>
          </w:p>
        </w:tc>
        <w:tc>
          <w:tcPr>
            <w:tcW w:w="3597" w:type="dxa"/>
            <w:tcBorders>
              <w:top w:val="single" w:sz="4" w:space="0" w:color="F2F2F2" w:themeColor="background1" w:themeShade="F2"/>
              <w:bottom w:val="single" w:sz="4" w:space="0" w:color="F2F2F2" w:themeColor="background1" w:themeShade="F2"/>
            </w:tcBorders>
            <w:vAlign w:val="center"/>
          </w:tcPr>
          <w:p w14:paraId="2D1FBCE6" w14:textId="67E879F1" w:rsidR="005F7EF2" w:rsidRDefault="00000000" w:rsidP="005F7EF2">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protected_natural_assets_no"/>
                <w:tag w:val="protected_natural_assets_no"/>
                <w:id w:val="-657461240"/>
                <w14:checkbox>
                  <w14:checked w14:val="1"/>
                  <w14:checkedState w14:val="2612" w14:font="MS Gothic"/>
                  <w14:uncheckedState w14:val="2610" w14:font="MS Gothic"/>
                </w14:checkbox>
              </w:sdtPr>
              <w:sdtContent>
                <w:r w:rsidR="0028294A">
                  <w:rPr>
                    <w:rFonts w:ascii="MS Gothic" w:eastAsia="MS Gothic" w:hAnsi="MS Gothic" w:cstheme="majorBidi" w:hint="eastAsia"/>
                  </w:rPr>
                  <w:t>☒</w:t>
                </w:r>
              </w:sdtContent>
            </w:sdt>
          </w:p>
        </w:tc>
      </w:tr>
      <w:tr w:rsidR="005F7EF2" w14:paraId="51DBB13A" w14:textId="77777777" w:rsidTr="008B0A21">
        <w:trPr>
          <w:trHeight w:val="510"/>
          <w:jc w:val="center"/>
        </w:trPr>
        <w:tc>
          <w:tcPr>
            <w:tcW w:w="3170" w:type="dxa"/>
            <w:tcBorders>
              <w:top w:val="single" w:sz="4" w:space="0" w:color="F2F2F2" w:themeColor="background1" w:themeShade="F2"/>
              <w:bottom w:val="single" w:sz="4" w:space="0" w:color="F2F2F2" w:themeColor="background1" w:themeShade="F2"/>
            </w:tcBorders>
            <w:vAlign w:val="center"/>
          </w:tcPr>
          <w:p w14:paraId="1E543C88" w14:textId="479CDCE7" w:rsidR="005F7EF2" w:rsidRDefault="005F7EF2" w:rsidP="005F7EF2">
            <w:pPr>
              <w:spacing w:before="100" w:beforeAutospacing="1" w:after="100" w:afterAutospacing="1"/>
              <w:rPr>
                <w:rFonts w:asciiTheme="majorBidi" w:eastAsia="Times New Roman" w:hAnsiTheme="majorBidi" w:cstheme="majorBidi"/>
                <w:b/>
                <w:bCs/>
              </w:rPr>
            </w:pPr>
            <w:r>
              <w:rPr>
                <w:rFonts w:asciiTheme="majorBidi" w:eastAsia="Times New Roman" w:hAnsiTheme="majorBidi" w:cstheme="majorBidi"/>
              </w:rPr>
              <w:t>P</w:t>
            </w:r>
            <w:r w:rsidRPr="005A41AC">
              <w:rPr>
                <w:rFonts w:asciiTheme="majorBidi" w:eastAsia="Times New Roman" w:hAnsiTheme="majorBidi" w:cstheme="majorBidi"/>
              </w:rPr>
              <w:t>lants</w:t>
            </w:r>
          </w:p>
        </w:tc>
        <w:tc>
          <w:tcPr>
            <w:tcW w:w="3597" w:type="dxa"/>
            <w:tcBorders>
              <w:top w:val="single" w:sz="4" w:space="0" w:color="F2F2F2" w:themeColor="background1" w:themeShade="F2"/>
              <w:bottom w:val="single" w:sz="4" w:space="0" w:color="F2F2F2" w:themeColor="background1" w:themeShade="F2"/>
            </w:tcBorders>
            <w:vAlign w:val="center"/>
          </w:tcPr>
          <w:p w14:paraId="20A30287" w14:textId="004B50E1" w:rsidR="005F7EF2" w:rsidRDefault="00000000" w:rsidP="005F7EF2">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plants_yes"/>
                <w:tag w:val="plants_yes"/>
                <w:id w:val="691261915"/>
                <w14:checkbox>
                  <w14:checked w14:val="0"/>
                  <w14:checkedState w14:val="2612" w14:font="MS Gothic"/>
                  <w14:uncheckedState w14:val="2610" w14:font="MS Gothic"/>
                </w14:checkbox>
              </w:sdtPr>
              <w:sdtContent>
                <w:r w:rsidR="00D656A9">
                  <w:rPr>
                    <w:rFonts w:ascii="MS Gothic" w:eastAsia="MS Gothic" w:hAnsi="MS Gothic" w:cstheme="majorBidi" w:hint="eastAsia"/>
                  </w:rPr>
                  <w:t>☐</w:t>
                </w:r>
              </w:sdtContent>
            </w:sdt>
          </w:p>
        </w:tc>
        <w:tc>
          <w:tcPr>
            <w:tcW w:w="3597" w:type="dxa"/>
            <w:tcBorders>
              <w:top w:val="single" w:sz="4" w:space="0" w:color="F2F2F2" w:themeColor="background1" w:themeShade="F2"/>
              <w:bottom w:val="single" w:sz="4" w:space="0" w:color="F2F2F2" w:themeColor="background1" w:themeShade="F2"/>
            </w:tcBorders>
            <w:vAlign w:val="center"/>
          </w:tcPr>
          <w:p w14:paraId="28A4B5B5" w14:textId="3FC47A7B" w:rsidR="005F7EF2" w:rsidRDefault="00000000" w:rsidP="005F7EF2">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plants_no"/>
                <w:tag w:val="plants_no"/>
                <w:id w:val="493696013"/>
                <w14:checkbox>
                  <w14:checked w14:val="1"/>
                  <w14:checkedState w14:val="2612" w14:font="MS Gothic"/>
                  <w14:uncheckedState w14:val="2610" w14:font="MS Gothic"/>
                </w14:checkbox>
              </w:sdtPr>
              <w:sdtContent>
                <w:r w:rsidR="0028294A">
                  <w:rPr>
                    <w:rFonts w:ascii="MS Gothic" w:eastAsia="MS Gothic" w:hAnsi="MS Gothic" w:cstheme="majorBidi" w:hint="eastAsia"/>
                  </w:rPr>
                  <w:t>☒</w:t>
                </w:r>
              </w:sdtContent>
            </w:sdt>
          </w:p>
        </w:tc>
      </w:tr>
      <w:tr w:rsidR="005F7EF2" w14:paraId="7F41A3AA" w14:textId="77777777" w:rsidTr="008B0A21">
        <w:trPr>
          <w:trHeight w:val="510"/>
          <w:jc w:val="center"/>
        </w:trPr>
        <w:tc>
          <w:tcPr>
            <w:tcW w:w="3170" w:type="dxa"/>
            <w:tcBorders>
              <w:top w:val="single" w:sz="4" w:space="0" w:color="F2F2F2" w:themeColor="background1" w:themeShade="F2"/>
            </w:tcBorders>
            <w:vAlign w:val="center"/>
          </w:tcPr>
          <w:p w14:paraId="742ADB0E" w14:textId="33731D7A" w:rsidR="005F7EF2" w:rsidRDefault="005F7EF2" w:rsidP="005F7EF2">
            <w:pPr>
              <w:spacing w:before="100" w:beforeAutospacing="1" w:after="100" w:afterAutospacing="1"/>
              <w:rPr>
                <w:rFonts w:asciiTheme="majorBidi" w:eastAsia="Times New Roman" w:hAnsiTheme="majorBidi" w:cstheme="majorBidi"/>
                <w:b/>
                <w:bCs/>
              </w:rPr>
            </w:pPr>
            <w:r>
              <w:rPr>
                <w:rFonts w:asciiTheme="majorBidi" w:eastAsia="Times New Roman" w:hAnsiTheme="majorBidi" w:cstheme="majorBidi"/>
              </w:rPr>
              <w:t>S</w:t>
            </w:r>
            <w:r w:rsidRPr="005A41AC">
              <w:rPr>
                <w:rFonts w:asciiTheme="majorBidi" w:eastAsia="Times New Roman" w:hAnsiTheme="majorBidi" w:cstheme="majorBidi"/>
              </w:rPr>
              <w:t>chools</w:t>
            </w:r>
          </w:p>
        </w:tc>
        <w:tc>
          <w:tcPr>
            <w:tcW w:w="3597" w:type="dxa"/>
            <w:tcBorders>
              <w:top w:val="single" w:sz="4" w:space="0" w:color="F2F2F2" w:themeColor="background1" w:themeShade="F2"/>
            </w:tcBorders>
            <w:vAlign w:val="center"/>
          </w:tcPr>
          <w:p w14:paraId="2B2291E3" w14:textId="08B745E8" w:rsidR="005F7EF2" w:rsidRDefault="00000000" w:rsidP="005F7EF2">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schools_yes"/>
                <w:tag w:val="schools_yes"/>
                <w:id w:val="1982261798"/>
                <w14:checkbox>
                  <w14:checked w14:val="0"/>
                  <w14:checkedState w14:val="2612" w14:font="MS Gothic"/>
                  <w14:uncheckedState w14:val="2610" w14:font="MS Gothic"/>
                </w14:checkbox>
              </w:sdtPr>
              <w:sdtContent>
                <w:r w:rsidR="00D656A9">
                  <w:rPr>
                    <w:rFonts w:ascii="MS Gothic" w:eastAsia="MS Gothic" w:hAnsi="MS Gothic" w:cstheme="majorBidi" w:hint="eastAsia"/>
                  </w:rPr>
                  <w:t>☐</w:t>
                </w:r>
              </w:sdtContent>
            </w:sdt>
          </w:p>
        </w:tc>
        <w:tc>
          <w:tcPr>
            <w:tcW w:w="3597" w:type="dxa"/>
            <w:tcBorders>
              <w:top w:val="single" w:sz="4" w:space="0" w:color="F2F2F2" w:themeColor="background1" w:themeShade="F2"/>
            </w:tcBorders>
            <w:vAlign w:val="center"/>
          </w:tcPr>
          <w:p w14:paraId="68437739" w14:textId="401391E3" w:rsidR="005F7EF2" w:rsidRDefault="00000000" w:rsidP="005F7EF2">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schools_no"/>
                <w:tag w:val="schools_no"/>
                <w:id w:val="608551212"/>
                <w14:checkbox>
                  <w14:checked w14:val="1"/>
                  <w14:checkedState w14:val="2612" w14:font="MS Gothic"/>
                  <w14:uncheckedState w14:val="2610" w14:font="MS Gothic"/>
                </w14:checkbox>
              </w:sdtPr>
              <w:sdtContent>
                <w:r w:rsidR="0028294A">
                  <w:rPr>
                    <w:rFonts w:ascii="MS Gothic" w:eastAsia="MS Gothic" w:hAnsi="MS Gothic" w:cstheme="majorBidi" w:hint="eastAsia"/>
                  </w:rPr>
                  <w:t>☒</w:t>
                </w:r>
              </w:sdtContent>
            </w:sdt>
          </w:p>
        </w:tc>
      </w:tr>
    </w:tbl>
    <w:p w14:paraId="7B602BA0" w14:textId="77777777" w:rsidR="002E5E2A" w:rsidRDefault="002E5E2A" w:rsidP="00FE7643">
      <w:pPr>
        <w:spacing w:before="100" w:beforeAutospacing="1"/>
        <w:ind w:left="284" w:hanging="284"/>
        <w:jc w:val="both"/>
        <w:rPr>
          <w:rFonts w:asciiTheme="majorBidi" w:eastAsia="Times New Roman" w:hAnsiTheme="majorBidi" w:cstheme="majorBidi"/>
          <w:kern w:val="0"/>
          <w:rtl/>
          <w14:ligatures w14:val="none"/>
        </w:rPr>
      </w:pPr>
    </w:p>
    <w:p w14:paraId="7875782F" w14:textId="0C21BA39" w:rsidR="00985621" w:rsidRDefault="00000000" w:rsidP="00FE7643">
      <w:pPr>
        <w:spacing w:before="100" w:beforeAutospacing="1"/>
        <w:ind w:left="284" w:hanging="284"/>
        <w:jc w:val="both"/>
        <w:rPr>
          <w:rFonts w:asciiTheme="majorBidi" w:eastAsia="Times New Roman" w:hAnsiTheme="majorBidi" w:cstheme="majorBidi"/>
          <w:kern w:val="0"/>
          <w14:ligatures w14:val="none"/>
        </w:rPr>
      </w:pPr>
      <w:sdt>
        <w:sdtPr>
          <w:rPr>
            <w:rFonts w:asciiTheme="majorBidi" w:eastAsia="Times New Roman" w:hAnsiTheme="majorBidi" w:cstheme="majorBidi"/>
            <w:kern w:val="0"/>
            <w14:ligatures w14:val="none"/>
          </w:rPr>
          <w:alias w:val="Ethics_Declaration"/>
          <w:tag w:val="ethics_declaration"/>
          <w:id w:val="-965507095"/>
          <w14:checkbox>
            <w14:checked w14:val="1"/>
            <w14:checkedState w14:val="2612" w14:font="MS Gothic"/>
            <w14:uncheckedState w14:val="2610" w14:font="MS Gothic"/>
          </w14:checkbox>
        </w:sdtPr>
        <w:sdtContent>
          <w:r w:rsidR="00282903">
            <w:rPr>
              <w:rFonts w:ascii="MS Gothic" w:eastAsia="MS Gothic" w:hAnsi="MS Gothic" w:cstheme="majorBidi" w:hint="eastAsia"/>
              <w:kern w:val="0"/>
              <w14:ligatures w14:val="none"/>
            </w:rPr>
            <w:t>☒</w:t>
          </w:r>
        </w:sdtContent>
      </w:sdt>
      <w:r w:rsidR="005F7EF2">
        <w:rPr>
          <w:rFonts w:asciiTheme="majorBidi" w:eastAsia="Times New Roman" w:hAnsiTheme="majorBidi" w:cstheme="majorBidi" w:hint="cs"/>
          <w:kern w:val="0"/>
          <w:rtl/>
          <w14:ligatures w14:val="none"/>
        </w:rPr>
        <w:t xml:space="preserve"> </w:t>
      </w:r>
      <w:r w:rsidR="00593639" w:rsidRPr="00593639">
        <w:rPr>
          <w:rFonts w:asciiTheme="majorBidi" w:eastAsia="Times New Roman" w:hAnsiTheme="majorBidi" w:cstheme="majorBidi"/>
          <w:kern w:val="0"/>
          <w14:ligatures w14:val="none"/>
        </w:rPr>
        <w:t xml:space="preserve">I </w:t>
      </w:r>
      <w:r w:rsidR="00EF6A2F">
        <w:rPr>
          <w:rFonts w:asciiTheme="majorBidi" w:eastAsia="Times New Roman" w:hAnsiTheme="majorBidi" w:cstheme="majorBidi"/>
          <w:kern w:val="0"/>
          <w14:ligatures w14:val="none"/>
        </w:rPr>
        <w:t>acknowledge</w:t>
      </w:r>
      <w:r w:rsidR="00593639" w:rsidRPr="00593639">
        <w:rPr>
          <w:rFonts w:asciiTheme="majorBidi" w:eastAsia="Times New Roman" w:hAnsiTheme="majorBidi" w:cstheme="majorBidi"/>
          <w:kern w:val="0"/>
          <w14:ligatures w14:val="none"/>
        </w:rPr>
        <w:t xml:space="preserve"> that I am responsible for ensuring that all required approvals </w:t>
      </w:r>
      <w:r w:rsidR="00EF6A2F">
        <w:rPr>
          <w:rFonts w:asciiTheme="majorBidi" w:eastAsia="Times New Roman" w:hAnsiTheme="majorBidi" w:cstheme="majorBidi"/>
          <w:kern w:val="0"/>
          <w14:ligatures w14:val="none"/>
        </w:rPr>
        <w:t>are</w:t>
      </w:r>
      <w:r w:rsidR="00593639" w:rsidRPr="00593639">
        <w:rPr>
          <w:rFonts w:asciiTheme="majorBidi" w:eastAsia="Times New Roman" w:hAnsiTheme="majorBidi" w:cstheme="majorBidi"/>
          <w:kern w:val="0"/>
          <w14:ligatures w14:val="none"/>
        </w:rPr>
        <w:t xml:space="preserve"> valid and</w:t>
      </w:r>
      <w:r w:rsidR="00EF6A2F">
        <w:rPr>
          <w:rFonts w:asciiTheme="majorBidi" w:eastAsia="Times New Roman" w:hAnsiTheme="majorBidi" w:cstheme="majorBidi"/>
          <w:kern w:val="0"/>
          <w14:ligatures w14:val="none"/>
        </w:rPr>
        <w:t>, when necessary,</w:t>
      </w:r>
      <w:r w:rsidR="00593639" w:rsidRPr="00593639">
        <w:rPr>
          <w:rFonts w:asciiTheme="majorBidi" w:eastAsia="Times New Roman" w:hAnsiTheme="majorBidi" w:cstheme="majorBidi"/>
          <w:kern w:val="0"/>
          <w14:ligatures w14:val="none"/>
        </w:rPr>
        <w:t xml:space="preserve"> renewed</w:t>
      </w:r>
      <w:r w:rsidR="005F7EF2">
        <w:rPr>
          <w:rFonts w:asciiTheme="majorBidi" w:eastAsia="Times New Roman" w:hAnsiTheme="majorBidi" w:cstheme="majorBidi" w:hint="cs"/>
          <w:kern w:val="0"/>
          <w:rtl/>
          <w14:ligatures w14:val="none"/>
        </w:rPr>
        <w:t xml:space="preserve"> </w:t>
      </w:r>
      <w:r w:rsidR="00593639" w:rsidRPr="00593639">
        <w:rPr>
          <w:rFonts w:asciiTheme="majorBidi" w:eastAsia="Times New Roman" w:hAnsiTheme="majorBidi" w:cstheme="majorBidi"/>
          <w:kern w:val="0"/>
          <w14:ligatures w14:val="none"/>
        </w:rPr>
        <w:t>throughout the research period.</w:t>
      </w:r>
    </w:p>
    <w:p>
      <w:pPr>
        <w:spacing w:line="360" w:lineRule="auto"/>
        <w:jc w:val="both"/>
      </w:pPr>
      <w:r>
        <w:rPr>
          <w:rFonts w:ascii="Times New Roman" w:hAnsi="Times New Roman" w:cs="Times New Roman"/>
          <w:b/>
          <w:bCs/>
          <w:color w:val="C00000"/>
          <w:sz w:val="22"/>
          <w:szCs w:val="22"/>
        </w:rPr>
        <w:t xml:space="preserve">Privacy and regulatory: </w:t>
      </w:r>
      <w:r>
        <w:rPr>
          <w:rFonts w:ascii="Times New Roman" w:hAnsi="Times New Roman" w:cs="Times New Roman"/>
          <w:color w:val="C00000"/>
          <w:sz w:val="22"/>
          <w:szCs w:val="22"/>
        </w:rPr>
        <w:t xml:space="preserve">The POC uses only synthetic data, publicly licensed datasets, and, where a partner provides field media, data that has been approved and in which faces and license plates are masked or anonymized before processing. No personal data is collected from human participants and no biometric identification is performed. The project will comply with Israel’s Privacy Protection Law and Privacy Protection Authority guidance on camera-based data; any use of partner field footage will be governed by a data-processing agreement established in Months 1 to 4.</w:t>
      </w:r>
    </w:p>
    <w:p w14:paraId="54C297A3" w14:textId="4AEC36D5" w:rsidR="00967A76" w:rsidRDefault="00967A76" w:rsidP="00967A76">
      <w:pPr>
        <w:spacing w:before="100" w:beforeAutospacing="1" w:after="0"/>
        <w:jc w:val="both"/>
        <w:rPr>
          <w:rFonts w:asciiTheme="majorBidi" w:eastAsia="Times New Roman" w:hAnsiTheme="majorBidi" w:cstheme="majorBidi"/>
          <w:kern w:val="0"/>
          <w:rtl/>
          <w14:ligatures w14:val="none"/>
        </w:rPr>
      </w:pPr>
      <w:r w:rsidRPr="00282903">
        <w:rPr>
          <w:rFonts w:asciiTheme="majorBidi" w:eastAsia="Times New Roman" w:hAnsiTheme="majorBidi" w:cstheme="majorBidi"/>
          <w:kern w:val="0"/>
          <w:highlight w:val="yellow"/>
          <w14:ligatures w14:val="none"/>
        </w:rPr>
        <w:t xml:space="preserve">Will the proposed research use infrastructure operated by international organizations of which Israel is a member?    </w:t>
      </w:r>
      <w:sdt>
        <w:sdtPr>
          <w:rPr>
            <w:rFonts w:ascii="MS Gothic" w:eastAsia="MS Gothic" w:hAnsi="MS Gothic" w:cstheme="majorBidi"/>
            <w:kern w:val="0"/>
            <w:highlight w:val="yellow"/>
            <w14:ligatures w14:val="none"/>
          </w:rPr>
          <w:alias w:val="international_infrastructure_yes"/>
          <w:tag w:val="international_infrastructure_yes"/>
          <w:id w:val="1140466006"/>
          <w14:checkbox>
            <w14:checked w14:val="0"/>
            <w14:checkedState w14:val="2612" w14:font="MS Gothic"/>
            <w14:uncheckedState w14:val="2610" w14:font="MS Gothic"/>
          </w14:checkbox>
        </w:sdtPr>
        <w:sdtContent>
          <w:r w:rsidRPr="00282903">
            <w:rPr>
              <w:rFonts w:ascii="MS Gothic" w:eastAsia="MS Gothic" w:hAnsi="MS Gothic" w:cstheme="majorBidi" w:hint="eastAsia"/>
              <w:kern w:val="0"/>
              <w:highlight w:val="yellow"/>
              <w14:ligatures w14:val="none"/>
            </w:rPr>
            <w:t>☐</w:t>
          </w:r>
        </w:sdtContent>
      </w:sdt>
      <w:r w:rsidRPr="00282903">
        <w:rPr>
          <w:rFonts w:asciiTheme="majorBidi" w:eastAsia="Times New Roman" w:hAnsiTheme="majorBidi" w:cstheme="majorBidi"/>
          <w:kern w:val="0"/>
          <w:highlight w:val="yellow"/>
          <w14:ligatures w14:val="none"/>
        </w:rPr>
        <w:t xml:space="preserve"> Yes </w:t>
      </w:r>
      <w:sdt>
        <w:sdtPr>
          <w:rPr>
            <w:rFonts w:ascii="MS Gothic" w:eastAsia="MS Gothic" w:hAnsi="MS Gothic" w:cstheme="majorBidi"/>
            <w:kern w:val="0"/>
            <w:highlight w:val="yellow"/>
            <w14:ligatures w14:val="none"/>
          </w:rPr>
          <w:alias w:val="international_infrastructure_no"/>
          <w:tag w:val="international_infrastructure_no"/>
          <w:id w:val="1007562671"/>
          <w14:checkbox>
            <w14:checked w14:val="1"/>
            <w14:checkedState w14:val="2612" w14:font="MS Gothic"/>
            <w14:uncheckedState w14:val="2610" w14:font="MS Gothic"/>
          </w14:checkbox>
        </w:sdtPr>
        <w:sdtContent>
          <w:r w:rsidR="00282903" w:rsidRPr="00282903">
            <w:rPr>
              <w:rFonts w:ascii="MS Gothic" w:eastAsia="MS Gothic" w:hAnsi="MS Gothic" w:cstheme="majorBidi" w:hint="eastAsia"/>
              <w:kern w:val="0"/>
              <w:highlight w:val="yellow"/>
              <w14:ligatures w14:val="none"/>
            </w:rPr>
            <w:t>☒</w:t>
          </w:r>
        </w:sdtContent>
      </w:sdt>
      <w:r w:rsidRPr="00282903">
        <w:rPr>
          <w:rFonts w:asciiTheme="majorBidi" w:eastAsia="Times New Roman" w:hAnsiTheme="majorBidi" w:cstheme="majorBidi"/>
          <w:kern w:val="0"/>
          <w:highlight w:val="yellow"/>
          <w14:ligatures w14:val="none"/>
        </w:rPr>
        <w:t xml:space="preserve"> No</w:t>
      </w:r>
    </w:p>
    <w:p w14:paraId="48403B28" w14:textId="77777777" w:rsidR="00967A76" w:rsidRPr="00C14AB4" w:rsidRDefault="00967A76" w:rsidP="00967A76">
      <w:pPr>
        <w:tabs>
          <w:tab w:val="left" w:pos="720"/>
        </w:tabs>
        <w:spacing w:before="120" w:after="0"/>
        <w:ind w:left="720"/>
        <w:rPr>
          <w:rFonts w:asciiTheme="majorBidi" w:eastAsia="Times New Roman" w:hAnsiTheme="majorBidi" w:cstheme="majorBidi"/>
          <w:kern w:val="0"/>
          <w14:ligatures w14:val="none"/>
        </w:rPr>
      </w:pPr>
      <w:r w:rsidRPr="005F7EF2">
        <w:rPr>
          <w:rFonts w:asciiTheme="majorBidi" w:eastAsia="Times New Roman" w:hAnsiTheme="majorBidi" w:cstheme="majorBidi"/>
          <w:kern w:val="0"/>
          <w14:ligatures w14:val="none"/>
        </w:rPr>
        <w:t>If yes, please specify the infrastructure:</w:t>
      </w:r>
      <w:r>
        <w:rPr>
          <w:rFonts w:asciiTheme="majorBidi" w:eastAsia="Times New Roman" w:hAnsiTheme="majorBidi" w:cstheme="majorBidi" w:hint="cs"/>
          <w:kern w:val="0"/>
          <w:rtl/>
          <w14:ligatures w14:val="none"/>
        </w:rPr>
        <w:t xml:space="preserve"> </w:t>
      </w:r>
      <w:r>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International_infrastructure_details"/>
          <w:tag w:val="international_infrastructure_details"/>
          <w:id w:val="-1752030813"/>
          <w:placeholder>
            <w:docPart w:val="1884C3A4E82047BC99EB02FF492C9E7E"/>
          </w:placeholder>
          <w:showingPlcHdr/>
          <w:text/>
        </w:sdtPr>
        <w:sdtContent>
          <w:r w:rsidRPr="004F4509">
            <w:rPr>
              <w:rStyle w:val="PlaceholderText"/>
            </w:rPr>
            <w:t>Click or tap here to enter text.</w:t>
          </w:r>
        </w:sdtContent>
      </w:sdt>
    </w:p>
    <w:p w14:paraId="2E01E4B0" w14:textId="230794B4" w:rsidR="00365B4B" w:rsidRDefault="00EF6A2F" w:rsidP="00352CFF">
      <w:pPr>
        <w:spacing w:before="100" w:beforeAutospacing="1" w:after="0"/>
        <w:jc w:val="both"/>
        <w:rPr>
          <w:rFonts w:asciiTheme="majorBidi" w:eastAsia="Times New Roman" w:hAnsiTheme="majorBidi" w:cstheme="majorBidi"/>
          <w:kern w:val="0"/>
          <w:rtl/>
          <w14:ligatures w14:val="none"/>
        </w:rPr>
      </w:pPr>
      <w:r w:rsidRPr="00282903">
        <w:rPr>
          <w:rFonts w:asciiTheme="majorBidi" w:eastAsia="Times New Roman" w:hAnsiTheme="majorBidi" w:cstheme="majorBidi"/>
          <w:kern w:val="0"/>
          <w:highlight w:val="yellow"/>
          <w14:ligatures w14:val="none"/>
        </w:rPr>
        <w:t>Will the proposed research use</w:t>
      </w:r>
      <w:r w:rsidR="00352CFF" w:rsidRPr="00282903">
        <w:rPr>
          <w:highlight w:val="yellow"/>
        </w:rPr>
        <w:t xml:space="preserve"> </w:t>
      </w:r>
      <w:r w:rsidR="00352CFF" w:rsidRPr="00282903">
        <w:rPr>
          <w:rFonts w:asciiTheme="majorBidi" w:eastAsia="Times New Roman" w:hAnsiTheme="majorBidi" w:cstheme="majorBidi"/>
          <w:kern w:val="0"/>
          <w:highlight w:val="yellow"/>
          <w14:ligatures w14:val="none"/>
        </w:rPr>
        <w:t>institutional or national</w:t>
      </w:r>
      <w:r w:rsidRPr="00282903">
        <w:rPr>
          <w:rFonts w:asciiTheme="majorBidi" w:eastAsia="Times New Roman" w:hAnsiTheme="majorBidi" w:cstheme="majorBidi"/>
          <w:kern w:val="0"/>
          <w:highlight w:val="yellow"/>
          <w14:ligatures w14:val="none"/>
        </w:rPr>
        <w:t xml:space="preserve"> infrastructure?    </w:t>
      </w:r>
      <w:sdt>
        <w:sdtPr>
          <w:rPr>
            <w:rFonts w:ascii="MS Gothic" w:eastAsia="MS Gothic" w:hAnsi="MS Gothic" w:cstheme="majorBidi"/>
            <w:kern w:val="0"/>
            <w:highlight w:val="yellow"/>
            <w14:ligatures w14:val="none"/>
          </w:rPr>
          <w:alias w:val="national_infrastructure_yes"/>
          <w:tag w:val="national_infrastructure_yes"/>
          <w:id w:val="-1529100713"/>
          <w14:checkbox>
            <w14:checked w14:val="0"/>
            <w14:checkedState w14:val="2612" w14:font="MS Gothic"/>
            <w14:uncheckedState w14:val="2610" w14:font="MS Gothic"/>
          </w14:checkbox>
        </w:sdtPr>
        <w:sdtContent>
          <w:r w:rsidR="00D656A9" w:rsidRPr="00282903">
            <w:rPr>
              <w:rFonts w:ascii="MS Gothic" w:eastAsia="MS Gothic" w:hAnsi="MS Gothic" w:cstheme="majorBidi" w:hint="eastAsia"/>
              <w:kern w:val="0"/>
              <w:highlight w:val="yellow"/>
              <w14:ligatures w14:val="none"/>
            </w:rPr>
            <w:t>☐</w:t>
          </w:r>
        </w:sdtContent>
      </w:sdt>
      <w:r w:rsidR="005F7EF2" w:rsidRPr="00282903">
        <w:rPr>
          <w:rFonts w:asciiTheme="majorBidi" w:eastAsia="Times New Roman" w:hAnsiTheme="majorBidi" w:cstheme="majorBidi"/>
          <w:kern w:val="0"/>
          <w:highlight w:val="yellow"/>
          <w14:ligatures w14:val="none"/>
        </w:rPr>
        <w:t xml:space="preserve"> Yes </w:t>
      </w:r>
      <w:sdt>
        <w:sdtPr>
          <w:rPr>
            <w:rFonts w:ascii="MS Gothic" w:eastAsia="MS Gothic" w:hAnsi="MS Gothic" w:cstheme="majorBidi"/>
            <w:kern w:val="0"/>
            <w:highlight w:val="yellow"/>
            <w14:ligatures w14:val="none"/>
          </w:rPr>
          <w:alias w:val="international_infrastructure_no"/>
          <w:tag w:val="international_infrastructure_no"/>
          <w:id w:val="1673296091"/>
          <w14:checkbox>
            <w14:checked w14:val="1"/>
            <w14:checkedState w14:val="2612" w14:font="MS Gothic"/>
            <w14:uncheckedState w14:val="2610" w14:font="MS Gothic"/>
          </w14:checkbox>
        </w:sdtPr>
        <w:sdtContent>
          <w:r w:rsidR="00282903" w:rsidRPr="00282903">
            <w:rPr>
              <w:rFonts w:ascii="MS Gothic" w:eastAsia="MS Gothic" w:hAnsi="MS Gothic" w:cstheme="majorBidi" w:hint="eastAsia"/>
              <w:kern w:val="0"/>
              <w:highlight w:val="yellow"/>
              <w14:ligatures w14:val="none"/>
            </w:rPr>
            <w:t>☒</w:t>
          </w:r>
        </w:sdtContent>
      </w:sdt>
      <w:r w:rsidR="005F7EF2" w:rsidRPr="00282903">
        <w:rPr>
          <w:rFonts w:asciiTheme="majorBidi" w:eastAsia="Times New Roman" w:hAnsiTheme="majorBidi" w:cstheme="majorBidi"/>
          <w:kern w:val="0"/>
          <w:highlight w:val="yellow"/>
          <w14:ligatures w14:val="none"/>
        </w:rPr>
        <w:t xml:space="preserve"> No</w:t>
      </w:r>
    </w:p>
    <w:p w14:paraId="1895E198" w14:textId="44561501" w:rsidR="005F7EF2" w:rsidRPr="00C14AB4" w:rsidRDefault="005F7EF2" w:rsidP="00C30B29">
      <w:pPr>
        <w:tabs>
          <w:tab w:val="left" w:pos="720"/>
        </w:tabs>
        <w:spacing w:before="120" w:after="0"/>
        <w:ind w:left="720"/>
        <w:rPr>
          <w:rFonts w:asciiTheme="majorBidi" w:eastAsia="Times New Roman" w:hAnsiTheme="majorBidi" w:cstheme="majorBidi"/>
          <w:kern w:val="0"/>
          <w14:ligatures w14:val="none"/>
        </w:rPr>
      </w:pPr>
      <w:r w:rsidRPr="005F7EF2">
        <w:rPr>
          <w:rFonts w:asciiTheme="majorBidi" w:eastAsia="Times New Roman" w:hAnsiTheme="majorBidi" w:cstheme="majorBidi"/>
          <w:kern w:val="0"/>
          <w14:ligatures w14:val="none"/>
        </w:rPr>
        <w:t>If yes, please specify the infrastructure:</w:t>
      </w:r>
      <w:r w:rsidR="00C14AB4">
        <w:rPr>
          <w:rFonts w:asciiTheme="majorBidi" w:eastAsia="Times New Roman" w:hAnsiTheme="majorBidi" w:cstheme="majorBidi" w:hint="cs"/>
          <w:kern w:val="0"/>
          <w:rtl/>
          <w14:ligatures w14:val="none"/>
        </w:rPr>
        <w:t xml:space="preserve"> </w:t>
      </w:r>
      <w:r w:rsidR="00C14AB4">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National_infrastructure_details"/>
          <w:tag w:val="national_infrastructure_details"/>
          <w:id w:val="2108693711"/>
          <w:placeholder>
            <w:docPart w:val="DefaultPlaceholder_-1854013440"/>
          </w:placeholder>
          <w:showingPlcHdr/>
          <w:text/>
        </w:sdtPr>
        <w:sdtContent>
          <w:r w:rsidR="00C14AB4" w:rsidRPr="004F4509">
            <w:rPr>
              <w:rStyle w:val="PlaceholderText"/>
            </w:rPr>
            <w:t>Click or tap here to enter text.</w:t>
          </w:r>
        </w:sdtContent>
      </w:sdt>
    </w:p>
    <w:p w14:paraId="5AE4B64E" w14:textId="75337091" w:rsidR="005F7EF2" w:rsidRDefault="005F7EF2">
      <w:pPr>
        <w:rPr>
          <w:rFonts w:asciiTheme="majorBidi" w:hAnsiTheme="majorBidi" w:cstheme="majorBidi"/>
          <w:b/>
          <w:bCs/>
          <w:sz w:val="24"/>
          <w:szCs w:val="24"/>
        </w:rPr>
      </w:pPr>
    </w:p>
    <w:p w14:paraId="2C3ED9B6" w14:textId="77777777" w:rsidR="00280EA5" w:rsidRDefault="00280EA5">
      <w:pPr>
        <w:rPr>
          <w:rFonts w:asciiTheme="majorBidi" w:hAnsiTheme="majorBidi" w:cstheme="majorBidi"/>
          <w:b/>
          <w:bCs/>
          <w:sz w:val="24"/>
          <w:szCs w:val="24"/>
          <w:rtl/>
        </w:rPr>
      </w:pPr>
    </w:p>
    <w:p w14:paraId="77D80D94" w14:textId="77777777" w:rsidR="00280EA5" w:rsidRDefault="00280EA5">
      <w:pPr>
        <w:rPr>
          <w:rFonts w:asciiTheme="majorBidi" w:hAnsiTheme="majorBidi" w:cstheme="majorBidi"/>
          <w:b/>
          <w:bCs/>
          <w:sz w:val="24"/>
          <w:szCs w:val="24"/>
        </w:rPr>
      </w:pPr>
    </w:p>
    <w:p w14:paraId="67AD008C" w14:textId="77777777" w:rsidR="00280EA5" w:rsidRDefault="00280EA5">
      <w:pPr>
        <w:rPr>
          <w:rFonts w:asciiTheme="majorBidi" w:hAnsiTheme="majorBidi" w:cstheme="majorBidi"/>
          <w:b/>
          <w:bCs/>
          <w:sz w:val="24"/>
          <w:szCs w:val="24"/>
        </w:rPr>
      </w:pPr>
    </w:p>
    <w:p w14:paraId="1FC69A46" w14:textId="77777777" w:rsidR="00280EA5" w:rsidRDefault="00280EA5">
      <w:pPr>
        <w:rPr>
          <w:rFonts w:asciiTheme="majorBidi" w:hAnsiTheme="majorBidi" w:cstheme="majorBidi"/>
          <w:b/>
          <w:bCs/>
          <w:sz w:val="24"/>
          <w:szCs w:val="24"/>
        </w:rPr>
      </w:pPr>
    </w:p>
    <w:p w14:paraId="5ECF93C2" w14:textId="77777777" w:rsidR="00280EA5" w:rsidRDefault="00280EA5">
      <w:pPr>
        <w:rPr>
          <w:rFonts w:asciiTheme="majorBidi" w:hAnsiTheme="majorBidi" w:cstheme="majorBidi"/>
          <w:b/>
          <w:bCs/>
          <w:sz w:val="24"/>
          <w:szCs w:val="24"/>
        </w:rPr>
      </w:pPr>
    </w:p>
    <w:p w14:paraId="13247656" w14:textId="77777777" w:rsidR="00280EA5" w:rsidRDefault="00280EA5">
      <w:pPr>
        <w:rPr>
          <w:rFonts w:asciiTheme="majorBidi" w:hAnsiTheme="majorBidi" w:cstheme="majorBidi"/>
          <w:b/>
          <w:bCs/>
          <w:sz w:val="24"/>
          <w:szCs w:val="24"/>
        </w:rPr>
      </w:pPr>
    </w:p>
    <w:p w14:paraId="40089F64" w14:textId="77777777" w:rsidR="00280EA5" w:rsidRDefault="00280EA5">
      <w:pPr>
        <w:rPr>
          <w:rFonts w:asciiTheme="majorBidi" w:hAnsiTheme="majorBidi" w:cstheme="majorBidi"/>
          <w:b/>
          <w:bCs/>
          <w:sz w:val="24"/>
          <w:szCs w:val="24"/>
        </w:rPr>
      </w:pPr>
    </w:p>
    <w:p w14:paraId="5A1EE3AC" w14:textId="77777777" w:rsidR="00280EA5" w:rsidRDefault="00280EA5">
      <w:pPr>
        <w:rPr>
          <w:rFonts w:asciiTheme="majorBidi" w:hAnsiTheme="majorBidi" w:cstheme="majorBidi"/>
          <w:b/>
          <w:bCs/>
          <w:sz w:val="24"/>
          <w:szCs w:val="24"/>
        </w:rPr>
      </w:pPr>
    </w:p>
    <w:p w14:paraId="23423F99" w14:textId="77777777" w:rsidR="00280EA5" w:rsidRDefault="00280EA5">
      <w:pPr>
        <w:rPr>
          <w:rFonts w:asciiTheme="majorBidi" w:hAnsiTheme="majorBidi" w:cstheme="majorBidi"/>
          <w:b/>
          <w:bCs/>
          <w:sz w:val="24"/>
          <w:szCs w:val="24"/>
        </w:rPr>
      </w:pPr>
    </w:p>
    <w:p w14:paraId="5D83560C" w14:textId="77777777" w:rsidR="00280EA5" w:rsidRDefault="00280EA5">
      <w:pPr>
        <w:rPr>
          <w:rFonts w:asciiTheme="majorBidi" w:hAnsiTheme="majorBidi" w:cstheme="majorBidi"/>
          <w:b/>
          <w:bCs/>
          <w:sz w:val="24"/>
          <w:szCs w:val="24"/>
        </w:rPr>
      </w:pPr>
    </w:p>
    <w:p w14:paraId="5FE05CD6" w14:textId="77777777" w:rsidR="00280EA5" w:rsidRDefault="00280EA5">
      <w:pPr>
        <w:rPr>
          <w:rFonts w:asciiTheme="majorBidi" w:hAnsiTheme="majorBidi" w:cstheme="majorBidi"/>
          <w:b/>
          <w:bCs/>
          <w:sz w:val="24"/>
          <w:szCs w:val="24"/>
        </w:rPr>
      </w:pPr>
    </w:p>
    <w:p w14:paraId="4F61D259" w14:textId="77777777" w:rsidR="00980A1A" w:rsidRDefault="00980A1A">
      <w:pPr>
        <w:rPr>
          <w:rFonts w:asciiTheme="majorBidi" w:hAnsiTheme="majorBidi" w:cstheme="majorBidi"/>
          <w:b/>
          <w:bCs/>
          <w:sz w:val="24"/>
          <w:szCs w:val="24"/>
        </w:rPr>
      </w:pPr>
    </w:p>
    <w:p w14:paraId="10B13A1C" w14:textId="77777777" w:rsidR="00980A1A" w:rsidRDefault="00980A1A">
      <w:pPr>
        <w:rPr>
          <w:rFonts w:asciiTheme="majorBidi" w:hAnsiTheme="majorBidi" w:cstheme="majorBidi"/>
          <w:b/>
          <w:bCs/>
          <w:sz w:val="24"/>
          <w:szCs w:val="24"/>
        </w:rPr>
      </w:pPr>
    </w:p>
    <w:p w14:paraId="298A80A3" w14:textId="77777777" w:rsidR="00980A1A" w:rsidRDefault="00980A1A">
      <w:pPr>
        <w:rPr>
          <w:rFonts w:asciiTheme="majorBidi" w:hAnsiTheme="majorBidi" w:cstheme="majorBidi"/>
          <w:b/>
          <w:bCs/>
          <w:sz w:val="24"/>
          <w:szCs w:val="24"/>
        </w:rPr>
      </w:pPr>
    </w:p>
    <w:p w14:paraId="5A79E2C3" w14:textId="77777777" w:rsidR="00980A1A" w:rsidRDefault="00980A1A">
      <w:pPr>
        <w:rPr>
          <w:rFonts w:asciiTheme="majorBidi" w:hAnsiTheme="majorBidi" w:cstheme="majorBidi"/>
          <w:b/>
          <w:bCs/>
          <w:sz w:val="24"/>
          <w:szCs w:val="24"/>
        </w:rPr>
      </w:pPr>
    </w:p>
    <w:p w14:paraId="342B83A6" w14:textId="77777777" w:rsidR="00280EA5" w:rsidRDefault="00280EA5">
      <w:pPr>
        <w:rPr>
          <w:rFonts w:asciiTheme="majorBidi" w:hAnsiTheme="majorBidi" w:cstheme="majorBidi"/>
          <w:b/>
          <w:bCs/>
          <w:sz w:val="24"/>
          <w:szCs w:val="24"/>
        </w:rPr>
      </w:pPr>
    </w:p>
    <w:p w14:paraId="6089750C" w14:textId="77777777" w:rsidR="00280EA5" w:rsidRDefault="00280EA5">
      <w:pPr>
        <w:rPr>
          <w:rFonts w:asciiTheme="majorBidi" w:hAnsiTheme="majorBidi" w:cstheme="majorBidi"/>
          <w:b/>
          <w:bCs/>
          <w:sz w:val="24"/>
          <w:szCs w:val="24"/>
        </w:rPr>
      </w:pPr>
    </w:p>
    <w:p w14:paraId="3218B601" w14:textId="77777777" w:rsidR="00280EA5" w:rsidRDefault="00280EA5">
      <w:pPr>
        <w:rPr>
          <w:rFonts w:asciiTheme="majorBidi" w:hAnsiTheme="majorBidi" w:cstheme="majorBidi"/>
          <w:b/>
          <w:bCs/>
          <w:sz w:val="24"/>
          <w:szCs w:val="24"/>
        </w:rPr>
      </w:pPr>
    </w:p>
    <w:p w14:paraId="77C492DE" w14:textId="77777777" w:rsidR="00457642" w:rsidRDefault="00457642">
      <w:pPr>
        <w:rPr>
          <w:rFonts w:asciiTheme="majorBidi" w:hAnsiTheme="majorBidi" w:cstheme="majorBidi"/>
          <w:b/>
          <w:bCs/>
          <w:sz w:val="24"/>
          <w:szCs w:val="24"/>
        </w:rPr>
      </w:pPr>
      <w:r>
        <w:rPr>
          <w:rFonts w:asciiTheme="majorBidi" w:hAnsiTheme="majorBidi" w:cstheme="majorBidi"/>
          <w:b/>
          <w:bCs/>
          <w:sz w:val="24"/>
          <w:szCs w:val="24"/>
        </w:rPr>
        <w:br w:type="page"/>
      </w:r>
    </w:p>
    <w:p w14:paraId="60E747D9" w14:textId="26752977" w:rsidR="00365B4B" w:rsidRPr="00DC0CEE" w:rsidRDefault="00FC0A0E" w:rsidP="00352CFF">
      <w:pPr>
        <w:pStyle w:val="ListParagraph"/>
        <w:numPr>
          <w:ilvl w:val="0"/>
          <w:numId w:val="3"/>
        </w:numPr>
        <w:spacing w:line="360" w:lineRule="auto"/>
        <w:jc w:val="center"/>
        <w:rPr>
          <w:rFonts w:asciiTheme="majorBidi" w:hAnsiTheme="majorBidi" w:cstheme="majorBidi"/>
          <w:b/>
          <w:bCs/>
          <w:sz w:val="24"/>
          <w:szCs w:val="24"/>
        </w:rPr>
      </w:pPr>
      <w:r w:rsidRPr="00DC0CEE">
        <w:rPr>
          <w:rFonts w:asciiTheme="majorBidi" w:hAnsiTheme="majorBidi" w:cstheme="majorBidi"/>
          <w:b/>
          <w:bCs/>
          <w:sz w:val="24"/>
          <w:szCs w:val="24"/>
        </w:rPr>
        <w:lastRenderedPageBreak/>
        <w:t>THE RESEARCH GROUPS</w:t>
      </w:r>
    </w:p>
    <w:p w14:paraId="46FF09A0" w14:textId="77777777" w:rsidR="004E63CD" w:rsidRPr="00FC0A0E" w:rsidRDefault="004E63CD" w:rsidP="004E63CD">
      <w:pPr>
        <w:pStyle w:val="ListParagraph"/>
        <w:spacing w:before="100" w:beforeAutospacing="1" w:after="100" w:afterAutospacing="1" w:line="240" w:lineRule="auto"/>
        <w:rPr>
          <w:rFonts w:asciiTheme="majorBidi" w:eastAsia="Times New Roman" w:hAnsiTheme="majorBidi" w:cstheme="majorBidi"/>
          <w:b/>
          <w:bCs/>
          <w:kern w:val="0"/>
          <w:rtl/>
          <w14:ligatures w14:val="none"/>
        </w:rPr>
      </w:pPr>
    </w:p>
    <w:p w14:paraId="2D6E716A" w14:textId="3A29AE36" w:rsidR="004E63CD" w:rsidRPr="00FC0A0E" w:rsidRDefault="00FC0A0E" w:rsidP="004E63CD">
      <w:pPr>
        <w:pStyle w:val="ListParagraph"/>
        <w:numPr>
          <w:ilvl w:val="0"/>
          <w:numId w:val="7"/>
        </w:numPr>
        <w:spacing w:before="100" w:beforeAutospacing="1" w:after="240" w:line="240" w:lineRule="auto"/>
        <w:ind w:left="714" w:hanging="357"/>
        <w:contextualSpacing w:val="0"/>
        <w:rPr>
          <w:rFonts w:asciiTheme="majorBidi" w:eastAsia="Times New Roman" w:hAnsiTheme="majorBidi" w:cstheme="majorBidi"/>
          <w:b/>
          <w:bCs/>
          <w:kern w:val="0"/>
          <w14:ligatures w14:val="none"/>
        </w:rPr>
      </w:pPr>
      <w:r w:rsidRPr="00FC0A0E">
        <w:rPr>
          <w:rFonts w:asciiTheme="majorBidi" w:eastAsia="Times New Roman" w:hAnsiTheme="majorBidi" w:cstheme="majorBidi"/>
          <w:b/>
          <w:bCs/>
          <w:kern w:val="0"/>
          <w14:ligatures w14:val="none"/>
        </w:rPr>
        <w:t>Principal Investigator</w:t>
      </w:r>
    </w:p>
    <w:p w14:paraId="633A77E9" w14:textId="4E2FFE87" w:rsidR="00365B4B" w:rsidRPr="00FC0A0E" w:rsidRDefault="004E63CD" w:rsidP="003C6986">
      <w:pPr>
        <w:pStyle w:val="ListParagraph"/>
        <w:spacing w:after="0" w:line="360" w:lineRule="auto"/>
        <w:contextualSpacing w:val="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 xml:space="preserve">Role in the Project: </w:t>
      </w:r>
      <w:r w:rsidR="00365B4B" w:rsidRPr="00FC0A0E">
        <w:rPr>
          <w:rFonts w:asciiTheme="majorBidi" w:eastAsia="Times New Roman" w:hAnsiTheme="majorBidi" w:cstheme="majorBidi"/>
          <w:kern w:val="0"/>
          <w14:ligatures w14:val="none"/>
        </w:rPr>
        <w:t>Principal Investigator</w:t>
      </w:r>
      <w:r w:rsidR="00FC0A0E">
        <w:rPr>
          <w:rFonts w:asciiTheme="majorBidi" w:eastAsia="Times New Roman" w:hAnsiTheme="majorBidi" w:cstheme="majorBidi"/>
          <w:kern w:val="0"/>
          <w14:ligatures w14:val="none"/>
        </w:rPr>
        <w:t xml:space="preserve"> (PI)</w:t>
      </w:r>
    </w:p>
    <w:p w14:paraId="76A5227F" w14:textId="5A4EEA34" w:rsidR="00365B4B" w:rsidRPr="00FC0A0E" w:rsidRDefault="00365B4B" w:rsidP="003C6986">
      <w:pP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Name:</w:t>
      </w:r>
      <w:r w:rsidR="00457642">
        <w:rPr>
          <w:rFonts w:asciiTheme="majorBidi" w:eastAsia="Times New Roman" w:hAnsiTheme="majorBidi" w:cstheme="majorBidi"/>
          <w:kern w:val="0"/>
          <w14:ligatures w14:val="none"/>
        </w:rPr>
        <w:t xml:space="preserve"> </w:t>
      </w:r>
      <w:sdt>
        <w:sdtPr>
          <w:rPr>
            <w:rFonts w:ascii="Times New Roman" w:hAnsi="Times New Roman" w:cs="Times New Roman"/>
            <w:color w:val="000000"/>
          </w:rPr>
          <w:alias w:val="Principal Investigator Name"/>
          <w:tag w:val="pi_1_name"/>
          <w:id w:val="-602726075"/>
          <w:placeholder>
            <w:docPart w:val="DefaultPlaceholder_-1854013440"/>
          </w:placeholder>
          <w:text/>
        </w:sdtPr>
        <w:sdtContent>
          <w:r w:rsidR="00282903" w:rsidRPr="00282903">
            <w:rPr>
              <w:rFonts w:ascii="Times New Roman" w:hAnsi="Times New Roman" w:cs="Times New Roman"/>
              <w:color w:val="000000"/>
            </w:rPr>
            <w:t>Dr. Yehudit Aperstein</w:t>
          </w:r>
        </w:sdtContent>
      </w:sdt>
    </w:p>
    <w:p w14:paraId="7B268D9D" w14:textId="5BEEE311" w:rsidR="00365B4B" w:rsidRPr="00FC0A0E" w:rsidRDefault="00365B4B" w:rsidP="003C6986">
      <w:pP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Institute:</w:t>
      </w:r>
      <w:r w:rsidR="00B14C36">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Institute"/>
          <w:tag w:val="Institute"/>
          <w:id w:val="-679965581"/>
          <w:lock w:val="sdtLocked"/>
          <w:placeholder>
            <w:docPart w:val="DefaultPlaceholder_-1854013440"/>
          </w:placeholder>
        </w:sdtPr>
        <w:sdtContent>
          <w:r w:rsidR="00282903" w:rsidRPr="00282903">
            <w:rPr>
              <w:rFonts w:ascii="Times New Roman" w:hAnsi="Times New Roman" w:cs="Times New Roman"/>
            </w:rPr>
            <w:t>Afeka Academic College of Engineering</w:t>
          </w:r>
        </w:sdtContent>
      </w:sdt>
      <w:r w:rsidR="00B14C36">
        <w:rPr>
          <w:rFonts w:asciiTheme="majorBidi" w:eastAsia="Times New Roman" w:hAnsiTheme="majorBidi" w:cstheme="majorBidi"/>
          <w:kern w:val="0"/>
          <w14:ligatures w14:val="none"/>
        </w:rPr>
        <w:t xml:space="preserve"> </w:t>
      </w:r>
    </w:p>
    <w:p w14:paraId="5F0CAA8E" w14:textId="58C38437" w:rsidR="00365B4B" w:rsidRPr="00FC0A0E" w:rsidRDefault="00365B4B" w:rsidP="003C6986">
      <w:pP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Email:</w:t>
      </w:r>
      <w:sdt>
        <w:sdtPr>
          <w:rPr>
            <w:rFonts w:asciiTheme="majorBidi" w:eastAsia="Times New Roman" w:hAnsiTheme="majorBidi" w:cstheme="majorBidi"/>
            <w:kern w:val="0"/>
            <w14:ligatures w14:val="none"/>
          </w:rPr>
          <w:alias w:val="Email "/>
          <w:tag w:val="email"/>
          <w:id w:val="1468939762"/>
          <w:lock w:val="sdtLocked"/>
          <w:placeholder>
            <w:docPart w:val="DefaultPlaceholder_-1854013440"/>
          </w:placeholder>
        </w:sdtPr>
        <w:sdtContent>
          <w:r w:rsidR="00282903">
            <w:rPr>
              <w:rFonts w:asciiTheme="majorBidi" w:eastAsia="Times New Roman" w:hAnsiTheme="majorBidi" w:cstheme="majorBidi"/>
              <w:kern w:val="0"/>
              <w14:ligatures w14:val="none"/>
            </w:rPr>
            <w:t xml:space="preserve"> apersteiny@afeka.ac.il</w:t>
          </w:r>
        </w:sdtContent>
      </w:sdt>
    </w:p>
    <w:p w14:paraId="2C7A30D9" w14:textId="23EBC1B3" w:rsidR="00365B4B" w:rsidRPr="00FC0A0E" w:rsidRDefault="00365B4B" w:rsidP="003C6986">
      <w:pP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Mobile Phone Number</w:t>
      </w:r>
      <w:r w:rsidR="00373003" w:rsidRPr="00FC0A0E">
        <w:rPr>
          <w:rFonts w:asciiTheme="majorBidi" w:eastAsia="Times New Roman" w:hAnsiTheme="majorBidi" w:cstheme="majorBidi"/>
          <w:kern w:val="0"/>
          <w14:ligatures w14:val="none"/>
        </w:rPr>
        <w:t>:</w:t>
      </w:r>
      <w:sdt>
        <w:sdtPr>
          <w:rPr>
            <w:rFonts w:asciiTheme="majorBidi" w:eastAsia="Times New Roman" w:hAnsiTheme="majorBidi" w:cstheme="majorBidi"/>
            <w:kern w:val="0"/>
            <w14:ligatures w14:val="none"/>
          </w:rPr>
          <w:alias w:val="Mobile phone"/>
          <w:tag w:val="phone"/>
          <w:id w:val="-83691697"/>
          <w:lock w:val="sdtLocked"/>
          <w:placeholder>
            <w:docPart w:val="DefaultPlaceholder_-1854013440"/>
          </w:placeholder>
        </w:sdtPr>
        <w:sdtContent>
          <w:r w:rsidR="00282903">
            <w:rPr>
              <w:rFonts w:asciiTheme="majorBidi" w:eastAsia="Times New Roman" w:hAnsiTheme="majorBidi" w:cstheme="majorBidi"/>
              <w:kern w:val="0"/>
              <w14:ligatures w14:val="none"/>
            </w:rPr>
            <w:t>0544689536</w:t>
          </w:r>
        </w:sdtContent>
      </w:sdt>
    </w:p>
    <w:p w14:paraId="041DF727" w14:textId="5976C428" w:rsidR="00373003" w:rsidRPr="00FC0A0E" w:rsidRDefault="00373003" w:rsidP="003C6986">
      <w:pPr>
        <w:pBdr>
          <w:bottom w:val="single" w:sz="4" w:space="1" w:color="auto"/>
        </w:pBdr>
        <w:spacing w:after="12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 xml:space="preserve">Expertise: </w:t>
      </w:r>
      <w:sdt>
        <w:sdtPr>
          <w:rPr>
            <w:rFonts w:ascii="Times New Roman" w:hAnsi="Times New Roman" w:cs="Times New Roman"/>
          </w:rPr>
          <w:alias w:val="Expertise"/>
          <w:tag w:val="Expertise"/>
          <w:id w:val="-758290335"/>
          <w:lock w:val="sdtLocked"/>
          <w:placeholder>
            <w:docPart w:val="DefaultPlaceholder_-1854013440"/>
          </w:placeholder>
          <w:text/>
        </w:sdtPr>
        <w:sdtContent>
          <w:r w:rsidR="00282903" w:rsidRPr="00282903">
            <w:rPr>
              <w:rFonts w:ascii="Times New Roman" w:hAnsi="Times New Roman" w:cs="Times New Roman"/>
            </w:rPr>
            <w:t>Intelligent systems, robust AI, computer vision, deep learning</w:t>
          </w:r>
        </w:sdtContent>
      </w:sdt>
    </w:p>
    <w:p>
      <w:pPr>
        <w:spacing w:line="360" w:lineRule="auto"/>
        <w:jc w:val="both"/>
      </w:pPr>
      <w:r>
        <w:rPr>
          <w:rFonts w:ascii="Times New Roman" w:hAnsi="Times New Roman" w:cs="Times New Roman"/>
          <w:b/>
          <w:bCs/>
          <w:color w:val="C00000"/>
          <w:sz w:val="22"/>
          <w:szCs w:val="22"/>
        </w:rPr>
        <w:t xml:space="preserve">Research team:</w:t>
      </w:r>
    </w:p>
    <w:p>
      <w:pPr>
        <w:spacing w:line="360" w:lineRule="auto"/>
        <w:jc w:val="both"/>
      </w:pPr>
      <w:r>
        <w:rPr>
          <w:rFonts w:ascii="Times New Roman" w:hAnsi="Times New Roman" w:cs="Times New Roman"/>
          <w:b/>
          <w:bCs/>
          <w:color w:val="C00000"/>
          <w:sz w:val="22"/>
          <w:szCs w:val="22"/>
        </w:rPr>
        <w:t xml:space="preserve">Research Assistant / Software Developer (to be recruited, MSc level, about 50% FTE): </w:t>
      </w:r>
      <w:r>
        <w:rPr>
          <w:rFonts w:ascii="Times New Roman" w:hAnsi="Times New Roman" w:cs="Times New Roman"/>
          <w:color w:val="C00000"/>
          <w:sz w:val="22"/>
          <w:szCs w:val="22"/>
        </w:rPr>
        <w:t xml:space="preserve">engine implementation, data pipeline, model-experiment orchestration, evaluation, and demonstrator.</w:t>
      </w:r>
    </w:p>
    <w:p>
      <w:pPr>
        <w:spacing w:line="360" w:lineRule="auto"/>
        <w:jc w:val="both"/>
      </w:pPr>
      <w:r>
        <w:rPr>
          <w:rFonts w:ascii="Times New Roman" w:hAnsi="Times New Roman" w:cs="Times New Roman"/>
          <w:b/>
          <w:bCs/>
          <w:color w:val="C00000"/>
          <w:sz w:val="22"/>
          <w:szCs w:val="22"/>
        </w:rPr>
        <w:t xml:space="preserve">Collaborators (contributing in-kind): </w:t>
      </w:r>
      <w:r>
        <w:rPr>
          <w:rFonts w:ascii="Times New Roman" w:hAnsi="Times New Roman" w:cs="Times New Roman"/>
          <w:color w:val="C00000"/>
          <w:sz w:val="22"/>
          <w:szCs w:val="22"/>
        </w:rPr>
        <w:t xml:space="preserve">I. Adamenko and O. Ben Aharon (restoration models and recoverability-map generation); Dr. A. Apartsin (evaluation methodology and reliability scoring). All are co-authors of the prior research [1] on which this POC builds.</w:t>
      </w:r>
    </w:p>
    <w:p w14:paraId="0DABBCA9" w14:textId="626567F3" w:rsidR="004E63CD" w:rsidRPr="00FC0A0E" w:rsidRDefault="004E63CD" w:rsidP="003C6986">
      <w:pPr>
        <w:pStyle w:val="ListParagraph"/>
        <w:spacing w:before="240" w:after="0" w:line="360" w:lineRule="auto"/>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 xml:space="preserve">Role in the Project: </w:t>
      </w:r>
      <w:sdt>
        <w:sdtPr>
          <w:rPr>
            <w:rFonts w:asciiTheme="majorBidi" w:eastAsia="Times New Roman" w:hAnsiTheme="majorBidi" w:cstheme="majorBidi"/>
            <w:kern w:val="0"/>
            <w14:ligatures w14:val="none"/>
          </w:rPr>
          <w:alias w:val="Role in the Project"/>
          <w:tag w:val="Role"/>
          <w:id w:val="-79526515"/>
          <w:lock w:val="sdtLocked"/>
          <w:placeholder>
            <w:docPart w:val="DefaultPlaceholder_-1854013440"/>
          </w:placeholder>
          <w:showingPlcHdr/>
          <w:text/>
        </w:sdtPr>
        <w:sdtContent>
          <w:r w:rsidR="00B14C36" w:rsidRPr="004F4509">
            <w:rPr>
              <w:rStyle w:val="PlaceholderText"/>
            </w:rPr>
            <w:t>Click or tap here to enter text.</w:t>
          </w:r>
        </w:sdtContent>
      </w:sdt>
    </w:p>
    <w:p w14:paraId="1071623C" w14:textId="28361306" w:rsidR="004E63CD" w:rsidRPr="00FC0A0E" w:rsidRDefault="00B14C36" w:rsidP="003C6986">
      <w:pPr>
        <w:spacing w:after="0" w:line="360" w:lineRule="auto"/>
        <w:ind w:left="720"/>
        <w:rPr>
          <w:rFonts w:asciiTheme="majorBidi" w:eastAsia="Times New Roman" w:hAnsiTheme="majorBidi" w:cstheme="majorBidi"/>
          <w:kern w:val="0"/>
          <w14:ligatures w14:val="none"/>
        </w:rPr>
      </w:pPr>
      <w:r w:rsidRPr="00B14C36">
        <w:rPr>
          <w:rFonts w:asciiTheme="majorBidi" w:eastAsia="Times New Roman" w:hAnsiTheme="majorBidi" w:cstheme="majorBidi"/>
          <w:kern w:val="0"/>
          <w14:ligatures w14:val="none"/>
        </w:rPr>
        <w:t xml:space="preserve">Name: </w:t>
      </w:r>
      <w:sdt>
        <w:sdtPr>
          <w:rPr>
            <w:rFonts w:asciiTheme="majorBidi" w:eastAsia="Times New Roman" w:hAnsiTheme="majorBidi" w:cstheme="majorBidi"/>
            <w:kern w:val="0"/>
            <w14:ligatures w14:val="none"/>
          </w:rPr>
          <w:alias w:val="Name"/>
          <w:tag w:val="Name"/>
          <w:id w:val="-1802289788"/>
          <w:lock w:val="sdtLocked"/>
          <w:placeholder>
            <w:docPart w:val="DefaultPlaceholder_-1854013440"/>
          </w:placeholder>
          <w:showingPlcHdr/>
          <w:text/>
        </w:sdtPr>
        <w:sdtContent>
          <w:r w:rsidRPr="004F4509">
            <w:rPr>
              <w:rStyle w:val="PlaceholderText"/>
            </w:rPr>
            <w:t>Click or tap here to enter text.</w:t>
          </w:r>
        </w:sdtContent>
      </w:sdt>
    </w:p>
    <w:p w14:paraId="68D24C2B" w14:textId="09013866" w:rsidR="004E63CD" w:rsidRPr="00FC0A0E" w:rsidRDefault="004E63CD" w:rsidP="003C6986">
      <w:pP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Institute:</w:t>
      </w:r>
      <w:r w:rsidR="00B14C36">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Institute"/>
          <w:tag w:val="Institute"/>
          <w:id w:val="-897981094"/>
          <w:lock w:val="sdtLocked"/>
          <w:placeholder>
            <w:docPart w:val="DefaultPlaceholder_-1854013440"/>
          </w:placeholder>
          <w:showingPlcHdr/>
          <w:text/>
        </w:sdtPr>
        <w:sdtContent>
          <w:r w:rsidR="00B14C36" w:rsidRPr="004F4509">
            <w:rPr>
              <w:rStyle w:val="PlaceholderText"/>
            </w:rPr>
            <w:t>Click or tap here to enter text.</w:t>
          </w:r>
        </w:sdtContent>
      </w:sdt>
    </w:p>
    <w:p w14:paraId="66C10C8C" w14:textId="077B9A8C" w:rsidR="004E63CD" w:rsidRPr="00FC0A0E" w:rsidRDefault="004E63CD" w:rsidP="003C6986">
      <w:pP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Email:</w:t>
      </w:r>
      <w:sdt>
        <w:sdtPr>
          <w:rPr>
            <w:rFonts w:asciiTheme="majorBidi" w:eastAsia="Times New Roman" w:hAnsiTheme="majorBidi" w:cstheme="majorBidi"/>
            <w:kern w:val="0"/>
            <w14:ligatures w14:val="none"/>
          </w:rPr>
          <w:alias w:val="Email"/>
          <w:tag w:val="Email"/>
          <w:id w:val="-776247130"/>
          <w:lock w:val="sdtLocked"/>
          <w:placeholder>
            <w:docPart w:val="DefaultPlaceholder_-1854013440"/>
          </w:placeholder>
          <w:showingPlcHdr/>
          <w:text/>
        </w:sdtPr>
        <w:sdtContent>
          <w:r w:rsidR="00B14C36" w:rsidRPr="004F4509">
            <w:rPr>
              <w:rStyle w:val="PlaceholderText"/>
            </w:rPr>
            <w:t>Click or tap here to enter text.</w:t>
          </w:r>
        </w:sdtContent>
      </w:sdt>
    </w:p>
    <w:p w14:paraId="170B4B87" w14:textId="0C77A1A5" w:rsidR="004E63CD" w:rsidRPr="00FC0A0E" w:rsidRDefault="004E63CD" w:rsidP="003C6986">
      <w:pP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Mobile Phone Number:</w:t>
      </w:r>
      <w:r w:rsidR="00B14C36">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Mobile Phone"/>
          <w:tag w:val="mobile"/>
          <w:id w:val="129290962"/>
          <w:lock w:val="sdtLocked"/>
          <w:placeholder>
            <w:docPart w:val="DefaultPlaceholder_-1854013440"/>
          </w:placeholder>
          <w:showingPlcHdr/>
          <w:text/>
        </w:sdtPr>
        <w:sdtContent>
          <w:r w:rsidR="00B14C36" w:rsidRPr="004F4509">
            <w:rPr>
              <w:rStyle w:val="PlaceholderText"/>
            </w:rPr>
            <w:t>Click or tap here to enter text.</w:t>
          </w:r>
        </w:sdtContent>
      </w:sdt>
    </w:p>
    <w:p w14:paraId="275D2667" w14:textId="1838F6CE" w:rsidR="004E63CD" w:rsidRPr="00FC0A0E" w:rsidRDefault="004E63CD" w:rsidP="003C6986">
      <w:pP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Expertise:</w:t>
      </w:r>
      <w:r w:rsidR="00B14C36">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Expertise"/>
          <w:tag w:val="Expertise"/>
          <w:id w:val="-808715950"/>
          <w:lock w:val="sdtLocked"/>
          <w:placeholder>
            <w:docPart w:val="DefaultPlaceholder_-1854013440"/>
          </w:placeholder>
          <w:showingPlcHdr/>
          <w:text/>
        </w:sdtPr>
        <w:sdtContent>
          <w:r w:rsidR="00B14C36" w:rsidRPr="004F4509">
            <w:rPr>
              <w:rStyle w:val="PlaceholderText"/>
            </w:rPr>
            <w:t>Click or tap here to enter text.</w:t>
          </w:r>
        </w:sdtContent>
      </w:sdt>
      <w:r w:rsidRPr="00FC0A0E">
        <w:rPr>
          <w:rFonts w:asciiTheme="majorBidi" w:eastAsia="Times New Roman" w:hAnsiTheme="majorBidi" w:cstheme="majorBidi"/>
          <w:kern w:val="0"/>
          <w14:ligatures w14:val="none"/>
        </w:rPr>
        <w:t xml:space="preserve"> </w:t>
      </w:r>
    </w:p>
    <w:p w14:paraId="6A3A8BC5" w14:textId="77777777" w:rsidR="004E63CD" w:rsidRPr="00FC0A0E" w:rsidRDefault="004E63CD" w:rsidP="003C6986">
      <w:pPr>
        <w:pStyle w:val="ListParagraph"/>
        <w:spacing w:after="0" w:line="360" w:lineRule="auto"/>
        <w:rPr>
          <w:rFonts w:asciiTheme="majorBidi" w:eastAsia="Times New Roman" w:hAnsiTheme="majorBidi" w:cstheme="majorBidi"/>
          <w:b/>
          <w:bCs/>
          <w:kern w:val="0"/>
          <w14:ligatures w14:val="none"/>
        </w:rPr>
      </w:pPr>
    </w:p>
    <w:p w14:paraId="228860B9" w14:textId="15AA02BA" w:rsidR="00F11D7E" w:rsidRDefault="00373003" w:rsidP="0052440C">
      <w:pPr>
        <w:pStyle w:val="ListParagraph"/>
        <w:numPr>
          <w:ilvl w:val="0"/>
          <w:numId w:val="7"/>
        </w:numPr>
        <w:spacing w:after="0" w:line="360" w:lineRule="auto"/>
        <w:ind w:hanging="357"/>
        <w:contextualSpacing w:val="0"/>
        <w:rPr>
          <w:rFonts w:asciiTheme="majorBidi" w:eastAsia="Times New Roman" w:hAnsiTheme="majorBidi" w:cstheme="majorBidi"/>
          <w:kern w:val="0"/>
          <w14:ligatures w14:val="none"/>
        </w:rPr>
      </w:pPr>
      <w:r w:rsidRPr="0052440C">
        <w:rPr>
          <w:rFonts w:asciiTheme="majorBidi" w:eastAsia="Times New Roman" w:hAnsiTheme="majorBidi" w:cstheme="majorBidi"/>
          <w:b/>
          <w:bCs/>
          <w:kern w:val="0"/>
          <w14:ligatures w14:val="none"/>
        </w:rPr>
        <w:t xml:space="preserve">Research </w:t>
      </w:r>
      <w:r w:rsidR="0052440C" w:rsidRPr="0052440C">
        <w:rPr>
          <w:rFonts w:asciiTheme="majorBidi" w:eastAsia="Times New Roman" w:hAnsiTheme="majorBidi" w:cstheme="majorBidi"/>
          <w:b/>
          <w:bCs/>
          <w:kern w:val="0"/>
          <w14:ligatures w14:val="none"/>
        </w:rPr>
        <w:t>Team [</w:t>
      </w:r>
      <w:r w:rsidR="00F11D7E">
        <w:rPr>
          <w:rFonts w:asciiTheme="majorBidi" w:eastAsia="Times New Roman" w:hAnsiTheme="majorBidi" w:cstheme="majorBidi"/>
          <w:kern w:val="0"/>
          <w14:ligatures w14:val="none"/>
        </w:rPr>
        <w:t>Please fill in</w:t>
      </w:r>
      <w:r w:rsidR="0052440C" w:rsidRPr="0052440C">
        <w:rPr>
          <w:rFonts w:asciiTheme="majorBidi" w:eastAsia="Times New Roman" w:hAnsiTheme="majorBidi" w:cstheme="majorBidi"/>
          <w:kern w:val="0"/>
          <w14:ligatures w14:val="none"/>
        </w:rPr>
        <w:t xml:space="preserve"> for each team member</w:t>
      </w:r>
      <w:r w:rsidR="0052440C">
        <w:rPr>
          <w:rFonts w:asciiTheme="majorBidi" w:eastAsia="Times New Roman" w:hAnsiTheme="majorBidi" w:cstheme="majorBidi"/>
          <w:kern w:val="0"/>
          <w14:ligatures w14:val="none"/>
        </w:rPr>
        <w:t>]</w:t>
      </w:r>
      <w:r w:rsidR="0052440C" w:rsidRPr="0052440C">
        <w:rPr>
          <w:rFonts w:asciiTheme="majorBidi" w:eastAsia="Times New Roman" w:hAnsiTheme="majorBidi" w:cstheme="majorBidi"/>
          <w:kern w:val="0"/>
          <w14:ligatures w14:val="none"/>
        </w:rPr>
        <w:t>.</w:t>
      </w:r>
      <w:r w:rsidR="0052440C">
        <w:rPr>
          <w:rFonts w:asciiTheme="majorBidi" w:eastAsia="Times New Roman" w:hAnsiTheme="majorBidi" w:cstheme="majorBidi"/>
          <w:kern w:val="0"/>
          <w14:ligatures w14:val="none"/>
        </w:rPr>
        <w:t xml:space="preserve">        </w:t>
      </w:r>
    </w:p>
    <w:p w14:paraId="55025FA0" w14:textId="115FC800" w:rsidR="00373003" w:rsidRPr="0052440C" w:rsidRDefault="0052440C" w:rsidP="00967A76">
      <w:pPr>
        <w:pStyle w:val="ListParagraph"/>
        <w:spacing w:after="0" w:line="360" w:lineRule="auto"/>
        <w:contextualSpacing w:val="0"/>
        <w:rPr>
          <w:rFonts w:asciiTheme="majorBidi" w:eastAsia="Times New Roman" w:hAnsiTheme="majorBidi" w:cstheme="majorBidi"/>
          <w:kern w:val="0"/>
          <w:rtl/>
          <w14:ligatures w14:val="none"/>
        </w:rPr>
      </w:pPr>
      <w:r>
        <w:rPr>
          <w:rFonts w:asciiTheme="majorBidi" w:eastAsia="Times New Roman" w:hAnsiTheme="majorBidi" w:cstheme="majorBidi"/>
          <w:kern w:val="0"/>
          <w14:ligatures w14:val="none"/>
        </w:rPr>
        <w:t>N</w:t>
      </w:r>
      <w:r w:rsidR="00373003" w:rsidRPr="0052440C">
        <w:rPr>
          <w:rFonts w:asciiTheme="majorBidi" w:eastAsia="Times New Roman" w:hAnsiTheme="majorBidi" w:cstheme="majorBidi"/>
          <w:kern w:val="0"/>
          <w14:ligatures w14:val="none"/>
        </w:rPr>
        <w:t>ame:</w:t>
      </w:r>
    </w:p>
    <w:p w14:paraId="6CE6B8DE" w14:textId="7C6E5B6A" w:rsidR="0006176E" w:rsidRPr="00FC0A0E" w:rsidRDefault="0006176E" w:rsidP="003C6986">
      <w:pP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Role in research:</w:t>
      </w:r>
    </w:p>
    <w:p w14:paraId="571B5158" w14:textId="77777777" w:rsidR="00373003" w:rsidRPr="00FC0A0E" w:rsidRDefault="00373003" w:rsidP="003C6986">
      <w:pP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Institute:</w:t>
      </w:r>
    </w:p>
    <w:p w14:paraId="344D92C9" w14:textId="61E72354" w:rsidR="00373003" w:rsidRPr="00FC0A0E" w:rsidRDefault="00373003" w:rsidP="003C6986">
      <w:pPr>
        <w:pBdr>
          <w:bottom w:val="single" w:sz="4" w:space="1" w:color="auto"/>
        </w:pBd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Expertise:</w:t>
      </w:r>
    </w:p>
    <w:p w14:paraId="0E1DEE3F" w14:textId="73EE415A" w:rsidR="003C6986" w:rsidRPr="00FC0A0E" w:rsidRDefault="003C6986" w:rsidP="003C6986">
      <w:pPr>
        <w:spacing w:before="240" w:after="0" w:line="360" w:lineRule="auto"/>
        <w:ind w:left="720"/>
        <w:rPr>
          <w:rFonts w:asciiTheme="majorBidi" w:eastAsia="Times New Roman" w:hAnsiTheme="majorBidi" w:cstheme="majorBidi"/>
          <w:kern w:val="0"/>
          <w:rtl/>
          <w14:ligatures w14:val="none"/>
        </w:rPr>
      </w:pPr>
      <w:r w:rsidRPr="00FC0A0E">
        <w:rPr>
          <w:rFonts w:asciiTheme="majorBidi" w:eastAsia="Times New Roman" w:hAnsiTheme="majorBidi" w:cstheme="majorBidi"/>
          <w:kern w:val="0"/>
          <w14:ligatures w14:val="none"/>
        </w:rPr>
        <w:t>Name:</w:t>
      </w:r>
    </w:p>
    <w:p w14:paraId="2D49ACB9" w14:textId="77777777" w:rsidR="003C6986" w:rsidRPr="00FC0A0E" w:rsidRDefault="003C6986" w:rsidP="003C6986">
      <w:pP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Role in research:</w:t>
      </w:r>
    </w:p>
    <w:p w14:paraId="7E73F3C5" w14:textId="77777777" w:rsidR="003C6986" w:rsidRPr="00FC0A0E" w:rsidRDefault="003C6986" w:rsidP="003C6986">
      <w:pP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Institute:</w:t>
      </w:r>
    </w:p>
    <w:p w14:paraId="415BC01B" w14:textId="77777777" w:rsidR="003C6986" w:rsidRPr="00FC0A0E" w:rsidRDefault="003C6986" w:rsidP="003C6986">
      <w:pPr>
        <w:pBdr>
          <w:bottom w:val="single" w:sz="4" w:space="1" w:color="auto"/>
        </w:pBd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Expertise:</w:t>
      </w:r>
    </w:p>
    <w:p w14:paraId="2B407983" w14:textId="77777777" w:rsidR="003C6986" w:rsidRPr="00FC0A0E" w:rsidRDefault="003C6986" w:rsidP="003C6986">
      <w:pPr>
        <w:spacing w:before="240" w:after="0" w:line="360" w:lineRule="auto"/>
        <w:ind w:left="720"/>
        <w:rPr>
          <w:rFonts w:asciiTheme="majorBidi" w:eastAsia="Times New Roman" w:hAnsiTheme="majorBidi" w:cstheme="majorBidi"/>
          <w:kern w:val="0"/>
          <w:rtl/>
          <w14:ligatures w14:val="none"/>
        </w:rPr>
      </w:pPr>
      <w:r w:rsidRPr="00FC0A0E">
        <w:rPr>
          <w:rFonts w:asciiTheme="majorBidi" w:eastAsia="Times New Roman" w:hAnsiTheme="majorBidi" w:cstheme="majorBidi"/>
          <w:kern w:val="0"/>
          <w14:ligatures w14:val="none"/>
        </w:rPr>
        <w:t>Name:</w:t>
      </w:r>
    </w:p>
    <w:p w14:paraId="63825B26" w14:textId="77777777" w:rsidR="003C6986" w:rsidRPr="00FC0A0E" w:rsidRDefault="003C6986" w:rsidP="003C6986">
      <w:pP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Role in research:</w:t>
      </w:r>
    </w:p>
    <w:p w14:paraId="1AEFA25D" w14:textId="77777777" w:rsidR="003C6986" w:rsidRPr="00FC0A0E" w:rsidRDefault="003C6986" w:rsidP="003C6986">
      <w:pP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Institute:</w:t>
      </w:r>
    </w:p>
    <w:p w14:paraId="7634904A" w14:textId="77777777" w:rsidR="003C6986" w:rsidRPr="00FC0A0E" w:rsidRDefault="003C6986" w:rsidP="003C6986">
      <w:pPr>
        <w:spacing w:after="100" w:afterAutospacing="1"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Expertise:</w:t>
      </w:r>
    </w:p>
    <w:p w14:paraId="3D2650DD" w14:textId="77777777" w:rsidR="00B4734C" w:rsidRPr="00FC0A0E" w:rsidRDefault="00B4734C">
      <w:pPr>
        <w:rPr>
          <w:rFonts w:asciiTheme="majorBidi" w:hAnsiTheme="majorBidi" w:cstheme="majorBidi"/>
          <w:b/>
          <w:bCs/>
        </w:rPr>
      </w:pPr>
      <w:r w:rsidRPr="00FC0A0E">
        <w:rPr>
          <w:rFonts w:asciiTheme="majorBidi" w:hAnsiTheme="majorBidi" w:cstheme="majorBidi"/>
          <w:b/>
          <w:bCs/>
        </w:rPr>
        <w:br w:type="page"/>
      </w:r>
    </w:p>
    <w:p w14:paraId="70F7E318" w14:textId="0C088015" w:rsidR="0029348C" w:rsidRPr="00DC0CEE" w:rsidRDefault="0029348C" w:rsidP="007378F7">
      <w:pPr>
        <w:pStyle w:val="ListParagraph"/>
        <w:numPr>
          <w:ilvl w:val="0"/>
          <w:numId w:val="3"/>
        </w:numPr>
        <w:spacing w:line="360" w:lineRule="auto"/>
        <w:jc w:val="center"/>
        <w:rPr>
          <w:rFonts w:asciiTheme="majorBidi" w:hAnsiTheme="majorBidi" w:cstheme="majorBidi"/>
          <w:b/>
          <w:bCs/>
          <w:sz w:val="24"/>
          <w:szCs w:val="24"/>
          <w:rtl/>
        </w:rPr>
      </w:pPr>
      <w:r w:rsidRPr="00DC0CEE">
        <w:rPr>
          <w:rFonts w:asciiTheme="majorBidi" w:hAnsiTheme="majorBidi" w:cstheme="majorBidi"/>
          <w:b/>
          <w:bCs/>
          <w:sz w:val="24"/>
          <w:szCs w:val="24"/>
        </w:rPr>
        <w:lastRenderedPageBreak/>
        <w:t>RESEARCH PROPOSAL FORM - FULL PROPOSAL</w:t>
      </w:r>
    </w:p>
    <w:p w14:paraId="1C7525B6" w14:textId="1E32201A" w:rsidR="00D248E1" w:rsidRDefault="00D248E1" w:rsidP="00926977">
      <w:pPr>
        <w:pStyle w:val="ListParagraph"/>
        <w:numPr>
          <w:ilvl w:val="0"/>
          <w:numId w:val="1"/>
        </w:numPr>
        <w:spacing w:after="240" w:line="360" w:lineRule="auto"/>
        <w:ind w:left="419" w:hanging="408"/>
        <w:contextualSpacing w:val="0"/>
        <w:jc w:val="both"/>
        <w:rPr>
          <w:rFonts w:asciiTheme="majorBidi" w:hAnsiTheme="majorBidi" w:cstheme="majorBidi"/>
          <w:b/>
          <w:bCs/>
          <w:color w:val="000000" w:themeColor="text1"/>
        </w:rPr>
      </w:pPr>
      <w:r w:rsidRPr="00FC0A0E">
        <w:rPr>
          <w:rFonts w:asciiTheme="majorBidi" w:hAnsiTheme="majorBidi" w:cstheme="majorBidi"/>
          <w:b/>
          <w:bCs/>
          <w:color w:val="000000" w:themeColor="text1"/>
        </w:rPr>
        <w:t xml:space="preserve">Research </w:t>
      </w:r>
      <w:r w:rsidR="00AA15CA">
        <w:rPr>
          <w:rFonts w:asciiTheme="majorBidi" w:hAnsiTheme="majorBidi" w:cstheme="majorBidi"/>
          <w:b/>
          <w:bCs/>
          <w:color w:val="000000" w:themeColor="text1"/>
        </w:rPr>
        <w:t>Plan</w:t>
      </w:r>
    </w:p>
    <w:tbl>
      <w:tblPr>
        <w:tblStyle w:val="TableGrid"/>
        <w:tblW w:w="9738" w:type="dxa"/>
        <w:tblBorders>
          <w:top w:val="single" w:sz="4" w:space="0" w:color="BFBFBF" w:themeColor="background1" w:themeShade="BF"/>
          <w:left w:val="single" w:sz="4" w:space="0" w:color="BFBFBF" w:themeColor="background1" w:themeShade="BF"/>
          <w:bottom w:val="none" w:sz="0" w:space="0" w:color="auto"/>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9738"/>
      </w:tblGrid>
      <w:tr w:rsidR="00940460" w14:paraId="29746B04" w14:textId="77777777" w:rsidTr="00097C9C">
        <w:trPr>
          <w:trHeight w:val="9323"/>
        </w:trPr>
        <w:sdt>
          <w:sdtPr>
            <w:rPr>
              <w:rFonts w:asciiTheme="majorBidi" w:hAnsiTheme="majorBidi" w:cstheme="majorBidi"/>
              <w:b/>
              <w:bCs/>
              <w:color w:val="000000" w:themeColor="text1"/>
            </w:rPr>
            <w:alias w:val="Research Plan (up tp 5 pages)"/>
            <w:tag w:val="Research "/>
            <w:id w:val="618260058"/>
            <w:placeholder>
              <w:docPart w:val="DefaultPlaceholder_-1854013440"/>
            </w:placeholder>
          </w:sdtPr>
          <w:sdtContent>
            <w:tc>
              <w:tcPr>
                <w:tcW w:w="9738" w:type="dxa"/>
                <w:tcBorders>
                  <w:top w:val="single" w:sz="4" w:space="0" w:color="BFBFBF" w:themeColor="background1" w:themeShade="BF"/>
                  <w:bottom w:val="single" w:sz="4" w:space="0" w:color="BFBFBF" w:themeColor="background1" w:themeShade="BF"/>
                </w:tcBorders>
                <w:shd w:val="clear" w:color="auto" w:fill="E8E8E8" w:themeFill="background2"/>
              </w:tcPr>
              <w:p w14:paraId="2977AE9D" w14:textId="11F307B5" w:rsidR="008C5923" w:rsidRPr="008C5923" w:rsidRDefault="008C5923" w:rsidP="008C5923">
                <w:pPr>
                  <w:pStyle w:val="ListParagraph"/>
                  <w:spacing w:line="360" w:lineRule="auto"/>
                  <w:ind w:left="419"/>
                  <w:contextualSpacing w:val="0"/>
                  <w:jc w:val="both"/>
                  <w:rPr>
                    <w:rFonts w:asciiTheme="majorBidi" w:hAnsiTheme="majorBidi"/>
                    <w:sz w:val="24"/>
                    <w:szCs w:val="24"/>
                  </w:rPr>
                </w:pPr>
                <w:r w:rsidRPr="008C5923">
                  <w:rPr>
                    <w:rFonts w:asciiTheme="majorBidi" w:hAnsiTheme="majorBidi"/>
                    <w:sz w:val="24"/>
                    <w:szCs w:val="24"/>
                  </w:rPr>
                  <w:t>1.</w:t>
                </w:r>
                <w:r w:rsidRPr="008C5923">
                  <w:rPr>
                    <w:rFonts w:asciiTheme="majorBidi" w:hAnsiTheme="majorBidi"/>
                    <w:color w:val="215E99" w:themeColor="text2" w:themeTint="BF"/>
                    <w:sz w:val="24"/>
                    <w:szCs w:val="24"/>
                  </w:rPr>
                  <w:t xml:space="preserve"> </w:t>
                </w:r>
                <w:r w:rsidRPr="008C5923">
                  <w:rPr>
                    <w:rStyle w:val="Heading3Char"/>
                    <w:rFonts w:asciiTheme="majorBidi" w:hAnsiTheme="majorBidi"/>
                    <w:sz w:val="24"/>
                    <w:szCs w:val="24"/>
                  </w:rPr>
                  <w:t>Need Addressed by the Project</w:t>
                </w:r>
              </w:p>
              <w:p>
                <w:pPr>
                  <w:spacing w:line="360" w:lineRule="auto"/>
                  <w:ind w:firstLine="720"/>
                  <w:jc w:val="both"/>
                </w:pPr>
                <w:r>
                  <w:rPr>
                    <w:rFonts w:ascii="Times New Roman" w:hAnsi="Times New Roman" w:cs="Times New Roman"/>
                    <w:color w:val="C00000"/>
                    <w:sz w:val="22"/>
                    <w:szCs w:val="22"/>
                  </w:rPr>
                  <w:t xml:space="preserve">Cities are full of visual sensors installed for one task: face recognition for access, LPR for vehicles, traffic cameras for flow, dashcams for insurance, ATM cameras for security, citizen videos for incident reports. Each also captures much more: a dashcam catches a damaged sign, an ATM camera a nearby vehicle, a citizen clip flooding, smoke, crowding, or unsafe traffic. This costly infrastructure is usually used for only one application.</w:t>
                </w:r>
              </w:p>
              <w:p>
                <w:pPr>
                  <w:spacing w:line="360" w:lineRule="auto"/>
                  <w:ind w:firstLine="720"/>
                  <w:jc w:val="both"/>
                </w:pPr>
                <w:r>
                  <w:rPr>
                    <w:rFonts w:ascii="Times New Roman" w:hAnsi="Times New Roman" w:cs="Times New Roman"/>
                    <w:color w:val="C00000"/>
                    <w:sz w:val="22"/>
                    <w:szCs w:val="22"/>
                  </w:rPr>
                  <w:t xml:space="preserve">This secondary information is hard to use. The camera was not placed for the new task, so the object may be small, oblique, warped, noisy, blurred, compressed, occluded, poorly lit, or motion-smeared, often past what the human eye can read. AI can now extract information from such material, but operators still need a system that turns scattered, imperfect footage into actionable insight and knows when it is reliable enough to act on.</w:t>
                </w:r>
              </w:p>
              <w:p>
                <w:pPr>
                  <w:spacing w:line="360" w:lineRule="auto"/>
                  <w:ind w:firstLine="720"/>
                  <w:jc w:val="both"/>
                </w:pPr>
                <w:r>
                  <w:rPr>
                    <w:rFonts w:ascii="Times New Roman" w:hAnsi="Times New Roman" w:cs="Times New Roman"/>
                    <w:color w:val="C00000"/>
                    <w:sz w:val="22"/>
                    <w:szCs w:val="22"/>
                  </w:rPr>
                  <w:t xml:space="preserve">ReSight converts difficult visual material into structured outputs and connects them to decisions such as alerts, triage, prioritization, and review. Its differentiator is opportunistic sensing [2,3]: instead of new dedicated sensors per task, it turns scattered visual evidence into reusable intelligence, raising the return on existing infrastructure. The POC tests whether these capabilities integrate into one reusable engine.</w:t>
                </w:r>
              </w:p>
              <w:p>
                <w:pPr>
                  <w:spacing w:line="360" w:lineRule="auto"/>
                  <w:ind w:firstLine="720"/>
                  <w:jc w:val="both"/>
                </w:pPr>
                <w:p>
                  <w:pPr>
                    <w:spacing w:line="360" w:lineRule="auto"/>
                    <w:jc w:val="both"/>
                  </w:pPr>
                  <w:r>
                    <w:rPr>
                      <w:rFonts w:ascii="Times New Roman" w:hAnsi="Times New Roman" w:cs="Times New Roman"/>
                      <w:color w:val="C00000"/>
                      <w:sz w:val="22"/>
                      <w:szCs w:val="22"/>
                    </w:rPr>
                    <w:t xml:space="preserve">The opportunity is large and already funded: the global video-surveillance market was USD 53.57B in 2024 (61.8% hardware), heading to USD 88.06B by 2031, and smart cities USD 615.7B heading to USD 1,445.6B by 2030 [4,5]. The analytics layer grows faster, from USD 12.71B (2024) to USD 37.84B by 2030, with AI video analytics for smart cities reaching USD 28.76B by 2030 [6,7]. ReSight targets the gap: additional AI value depends on reusing that installed, already-paid-for base for more than one task.</w:t>
                  </w:r>
                </w:p>
              </w:p>
              <w:p w14:paraId="62F8E4EC" w14:textId="77777777" w:rsidR="008C5923" w:rsidRPr="00DD10F8" w:rsidRDefault="008C5923" w:rsidP="008C5923">
                <w:pPr>
                  <w:pStyle w:val="Heading3"/>
                  <w:spacing w:before="120" w:after="0" w:line="360" w:lineRule="auto"/>
                  <w:rPr>
                    <w:rStyle w:val="Heading3Char"/>
                    <w:rFonts w:asciiTheme="majorBidi" w:hAnsiTheme="majorBidi"/>
                    <w:sz w:val="24"/>
                    <w:szCs w:val="24"/>
                  </w:rPr>
                </w:pPr>
                <w:r w:rsidRPr="00DD10F8">
                  <w:rPr>
                    <w:rFonts w:asciiTheme="majorBidi" w:hAnsiTheme="majorBidi"/>
                    <w:sz w:val="24"/>
                    <w:szCs w:val="24"/>
                  </w:rPr>
                  <w:lastRenderedPageBreak/>
                  <w:t>2</w:t>
                </w:r>
                <w:r w:rsidRPr="00DD10F8">
                  <w:rPr>
                    <w:rStyle w:val="Heading3Char"/>
                    <w:rFonts w:asciiTheme="majorBidi" w:hAnsiTheme="majorBidi"/>
                    <w:sz w:val="24"/>
                    <w:szCs w:val="24"/>
                  </w:rPr>
                  <w:t>. Project Objective</w:t>
                </w:r>
              </w:p>
              <w:p>
                <w:pPr>
                  <w:spacing w:line="360" w:lineRule="auto"/>
                  <w:ind w:firstLine="720"/>
                  <w:jc w:val="both"/>
                </w:pPr>
                <w:r>
                  <w:rPr>
                    <w:rFonts w:ascii="Times New Roman" w:hAnsi="Times New Roman" w:cs="Times New Roman"/>
                    <w:color w:val="C00000"/>
                    <w:sz w:val="22"/>
                    <w:szCs w:val="22"/>
                  </w:rPr>
                  <w:t xml:space="preserve">The objective is the ReSight core engine: a reusable, AI-driven opportunistic-sensing engine built on the PI's work on recovering visual information under extreme viewing angles [1]. Given an operational task and a class of sources, it ingests or simulates footage, runs restoration and analytics, extracts structured findings, computes reliability metrics, and returns actionable insight.</w:t>
                </w:r>
              </w:p>
              <w:p w14:paraId="39C8A773" w14:textId="77777777" w:rsidR="008C5923" w:rsidRDefault="008C5923" w:rsidP="008C5923">
                <w:pPr>
                  <w:spacing w:line="360" w:lineRule="auto"/>
                  <w:jc w:val="center"/>
                </w:pPr>
                <w:r>
                  <w:rPr>
                    <w:noProof/>
                  </w:rPr>
                  <w:drawing>
                    <wp:inline distT="0" distB="0" distL="0" distR="0" wp14:anchorId="02D61E6B" wp14:editId="2167D70A">
                      <wp:extent cx="2076054" cy="10380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083308" cy="1041654"/>
                              </a:xfrm>
                              <a:prstGeom prst="rect">
                                <a:avLst/>
                              </a:prstGeom>
                            </pic:spPr>
                          </pic:pic>
                        </a:graphicData>
                      </a:graphic>
                    </wp:inline>
                  </w:drawing>
                </w:r>
              </w:p>
              <w:p w14:paraId="61CCB12E" w14:textId="77777777" w:rsidR="008C5923" w:rsidRDefault="008C5923" w:rsidP="008C5923">
                <w:pPr>
                  <w:spacing w:line="360" w:lineRule="auto"/>
                  <w:jc w:val="center"/>
                </w:pPr>
                <w:r w:rsidRPr="00DD10F8">
                  <w:rPr>
                    <w:rFonts w:ascii="Times New Roman" w:hAnsi="Times New Roman" w:cs="Times New Roman"/>
                    <w:b/>
                    <w:bCs/>
                    <w:i/>
                    <w:color w:val="000000"/>
                  </w:rPr>
                  <w:t>Figure 1</w:t>
                </w:r>
                <w:r>
                  <w:rPr>
                    <w:rFonts w:ascii="Times New Roman" w:hAnsi="Times New Roman" w:cs="Times New Roman"/>
                    <w:i/>
                    <w:color w:val="000000"/>
                  </w:rPr>
                  <w:t>: ReSight repurposes heterogeneous visual sources, including CCTV, body cameras, dashcams, ATM cameras, and citizen phone footage, into AI-supported operational insight.</w:t>
                </w:r>
              </w:p>
              <w:p>
                <w:pPr>
                  <w:spacing w:line="360" w:lineRule="auto"/>
                  <w:jc w:val="both"/>
                </w:pPr>
                <w:r>
                  <w:rPr>
                    <w:rFonts w:ascii="Times New Roman" w:hAnsi="Times New Roman" w:cs="Times New Roman"/>
                    <w:b/>
                    <w:bCs/>
                    <w:color w:val="C00000"/>
                    <w:sz w:val="22"/>
                    <w:szCs w:val="22"/>
                  </w:rPr>
                  <w:t xml:space="preserve"/>
                </w:r>
                <w:r>
                  <w:rPr>
                    <w:rFonts w:ascii="Times New Roman" w:hAnsi="Times New Roman" w:cs="Times New Roman"/>
                    <w:color w:val="C00000"/>
                    <w:sz w:val="22"/>
                    <w:szCs w:val="22"/>
                  </w:rPr>
                  <w:t xml:space="preserve">The first demonstrator is a single bounded task: reading vehicle license plates from opportunistic, off-regime viewpoints (ATM, dashcam, body-cam, and citizen footage), with a secondary road-hazard cue as a stretch task. It is chosen because it is directly grounded in [1] and has a clear operational user and success criterion. The broader tasks above (crowd density, perimeter and emergency awareness) are a designed path beyond the POC, not POC deliverables.</w:t>
                </w:r>
              </w:p>
              <w:p w14:paraId="5ABD05AA" w14:textId="77777777" w:rsidR="008C5923" w:rsidRPr="00DD10F8" w:rsidRDefault="008C5923" w:rsidP="008C5923">
                <w:pPr>
                  <w:pStyle w:val="Heading3"/>
                  <w:spacing w:before="120" w:after="0" w:line="360" w:lineRule="auto"/>
                  <w:rPr>
                    <w:rFonts w:asciiTheme="majorBidi" w:hAnsiTheme="majorBidi"/>
                    <w:sz w:val="24"/>
                    <w:szCs w:val="24"/>
                  </w:rPr>
                </w:pPr>
                <w:r w:rsidRPr="00DD10F8">
                  <w:rPr>
                    <w:rFonts w:asciiTheme="majorBidi" w:hAnsiTheme="majorBidi"/>
                    <w:sz w:val="24"/>
                    <w:szCs w:val="24"/>
                  </w:rPr>
                  <w:t>3. Existing Market Solutions</w:t>
                </w:r>
              </w:p>
              <w:p>
                <w:pPr>
                  <w:spacing w:line="360" w:lineRule="auto"/>
                  <w:ind w:firstLine="720"/>
                  <w:jc w:val="both"/>
                </w:pPr>
                <w:r>
                  <w:rPr>
                    <w:rFonts w:ascii="Times New Roman" w:hAnsi="Times New Roman" w:cs="Times New Roman"/>
                    <w:color w:val="C00000"/>
                    <w:sz w:val="22"/>
                    <w:szCs w:val="22"/>
                  </w:rPr>
                  <w:t xml:space="preserve">Existing products (LPR systems, video-management systems, smart-city analytics, forensic video tools, AI image enhancement) are valuable but built around purpose-installed sensor arrays: camera, lens, height, angle, illumination, and field of view are chosen together for a known regime, and the analytics assume those engineered limits rather than repurposing uncontrolled footage.</w:t>
                </w:r>
              </w:p>
              <w:p>
                <w:pPr>
                  <w:spacing w:line="360" w:lineRule="auto"/>
                  <w:ind w:firstLine="720"/>
                  <w:jc w:val="both"/>
                </w:pPr>
                <w:r>
                  <w:rPr>
                    <w:rFonts w:ascii="Times New Roman" w:hAnsi="Times New Roman" w:cs="Times New Roman"/>
                    <w:color w:val="C00000"/>
                    <w:sz w:val="22"/>
                    <w:szCs w:val="22"/>
                  </w:rPr>
                  <w:t xml:space="preserve">Vendor LPR guidance illustrates this [8]: Axis advises horizontal and vertical angles below 30 degrees and a capture point at about twice the mounting height; VIVOTEK advises vertical within 30 degrees, horizontal within 20 degrees, 15 to 30 m range, and at most two lanes [9,10]. These suit dedicated LPR, not the opportunistic regime where an ATM, dashcam, body-cam, or citizen clip captures the object from a difficult, partial viewpoint. By contrast, [1] shows AI recovery reads plates even beyond 80 degrees in the benchmark.</w:t>
                </w:r>
              </w:p>
              <w:p>
                <w:pPr>
                  <w:spacing w:line="360" w:lineRule="auto"/>
                  <w:ind w:firstLine="720"/>
                  <w:jc w:val="both"/>
                </w:pPr>
                <w:r>
                  <w:rPr>
                    <w:rFonts w:ascii="Times New Roman" w:hAnsi="Times New Roman" w:cs="Times New Roman"/>
                    <w:color w:val="C00000"/>
                    <w:sz w:val="22"/>
                    <w:szCs w:val="22"/>
                  </w:rPr>
                  <w:t xml:space="preserve">ReSight is built for the uncontrolled regime of existing cameras, video platforms, citizen channels, and field media: it extracts findings from heterogeneous sources, decides when the media supports the task, flags unreliable conditions, and routes uncertain cases to human review. Because the cameras, connectivity, and storage are already paid for, ReSight raises the return on that installed base, creating a commercial path for municipalities, security and homeland-security integrators, transport and parking operators, emergency centers, and analytics vendors.</w:t>
                </w:r>
              </w:p>
              <w:p>
                <w:pPr>
                  <w:spacing w:line="360" w:lineRule="auto"/>
                  <w:jc w:val="both"/>
                </w:pPr>
                <w:r>
                  <w:rPr>
                    <w:rFonts w:ascii="Times New Roman" w:hAnsi="Times New Roman" w:cs="Times New Roman"/>
                    <w:b/>
                    <w:bCs/>
                    <w:color w:val="C00000"/>
                    <w:sz w:val="22"/>
                    <w:szCs w:val="22"/>
                  </w:rPr>
                  <w:t xml:space="preserve">Technical competition: </w:t>
                </w:r>
                <w:r>
                  <w:rPr>
                    <w:rFonts w:ascii="Times New Roman" w:hAnsi="Times New Roman" w:cs="Times New Roman"/>
                    <w:color w:val="C00000"/>
                    <w:sz w:val="22"/>
                    <w:szCs w:val="22"/>
                  </w:rPr>
                  <w:t xml:space="preserve">restoration models (Restormer [11], diffusion restorers), forensic tools (Amped FIVE), and scene-understanding APIs (AWS Rekognition, Azure Video Indexer) improve or interpret imagery, but none reports where in the acquisition space its output is trustworthy or routes low-reliability cases to human review; that trust-aware, reuse layer is ReSight’s contribution.</w:t>
                </w:r>
              </w:p>
              <w:p w14:paraId="49D3948B" w14:textId="77777777" w:rsidR="008C5923" w:rsidRPr="00457541" w:rsidRDefault="008C5923" w:rsidP="008C5923">
                <w:pPr>
                  <w:pStyle w:val="Heading3"/>
                  <w:spacing w:before="120" w:after="0" w:line="360" w:lineRule="auto"/>
                  <w:rPr>
                    <w:rFonts w:asciiTheme="majorBidi" w:hAnsiTheme="majorBidi"/>
                    <w:sz w:val="24"/>
                    <w:szCs w:val="24"/>
                  </w:rPr>
                </w:pPr>
                <w:r w:rsidRPr="00457541">
                  <w:rPr>
                    <w:rFonts w:asciiTheme="majorBidi" w:hAnsiTheme="majorBidi"/>
                    <w:sz w:val="24"/>
                    <w:szCs w:val="24"/>
                  </w:rPr>
                  <w:t>4. Deliverables, Milestones, and Metrics</w:t>
                </w:r>
              </w:p>
              <w:p w14:paraId="54F66DD7" w14:textId="77777777" w:rsidR="008C5923" w:rsidRPr="00457541" w:rsidRDefault="008C5923" w:rsidP="008C5923">
                <w:pPr>
                  <w:spacing w:line="360" w:lineRule="auto"/>
                </w:pPr>
                <w:r w:rsidRPr="00457541">
                  <w:rPr>
                    <w:rFonts w:ascii="Times New Roman" w:hAnsi="Times New Roman" w:cs="Times New Roman"/>
                    <w:i/>
                    <w:iCs/>
                    <w:color w:val="000000"/>
                  </w:rPr>
                  <w:t>Intermediate deliverables</w:t>
                </w:r>
                <w:r w:rsidRPr="00457541">
                  <w:rPr>
                    <w:rFonts w:ascii="Times New Roman" w:hAnsi="Times New Roman" w:cs="Times New Roman"/>
                    <w:color w:val="000000"/>
                  </w:rPr>
                  <w:t>:</w:t>
                </w:r>
                <w:r w:rsidRPr="00457541">
                  <w:t xml:space="preserve"> </w:t>
                </w:r>
              </w:p>
              <w:p w14:paraId="0CE0BDAE" w14:textId="77777777" w:rsidR="008C5923" w:rsidRPr="00457541" w:rsidRDefault="008C5923" w:rsidP="008C5923">
                <w:pPr>
                  <w:pStyle w:val="ListParagraph"/>
                  <w:numPr>
                    <w:ilvl w:val="0"/>
                    <w:numId w:val="13"/>
                  </w:numPr>
                  <w:spacing w:line="360" w:lineRule="auto"/>
                </w:pPr>
                <w:r w:rsidRPr="00457541">
                  <w:rPr>
                    <w:rFonts w:ascii="Times New Roman" w:hAnsi="Times New Roman" w:cs="Times New Roman"/>
                    <w:color w:val="000000"/>
                  </w:rPr>
                  <w:t>A scenario generator for camera footage, mobile media, citizen-uploaded images and videos, viewing angle, blur, illumination, motion, compression, and resolution.</w:t>
                </w:r>
              </w:p>
              <w:p w14:paraId="24D97742" w14:textId="77777777" w:rsidR="008C5923" w:rsidRPr="00457541" w:rsidRDefault="008C5923" w:rsidP="008C5923">
                <w:pPr>
                  <w:pStyle w:val="ListParagraph"/>
                  <w:numPr>
                    <w:ilvl w:val="0"/>
                    <w:numId w:val="13"/>
                  </w:numPr>
                  <w:spacing w:line="360" w:lineRule="auto"/>
                </w:pPr>
                <w:commentRangeStart w:id="0"/>
                <w:r w:rsidRPr="00457541">
                  <w:rPr>
                    <w:rFonts w:ascii="Times New Roman" w:hAnsi="Times New Roman" w:cs="Times New Roman"/>
                    <w:color w:val="000000"/>
                  </w:rPr>
                  <w:t>A modular AI restoration, recognition, and analytics engine that can extract OCR, object, vehicle, road-hazard, infrastructure, traffic, and emergency-event cues.</w:t>
                </w:r>
                <w:commentRangeEnd w:id="0"/>
                <w:r w:rsidR="00874942" w:rsidRPr="00457541">
                  <w:rPr>
                    <w:rStyle w:val="CommentReference"/>
                    <w:sz w:val="22"/>
                    <w:szCs w:val="22"/>
                  </w:rPr>
                  <w:commentReference w:id="0"/>
                </w:r>
              </w:p>
              <w:p w14:paraId="45C0D78C" w14:textId="77777777" w:rsidR="008C5923" w:rsidRPr="00457541" w:rsidRDefault="008C5923" w:rsidP="008C5923">
                <w:pPr>
                  <w:pStyle w:val="ListParagraph"/>
                  <w:numPr>
                    <w:ilvl w:val="0"/>
                    <w:numId w:val="13"/>
                  </w:numPr>
                  <w:spacing w:line="360" w:lineRule="auto"/>
                </w:pPr>
                <w:r w:rsidRPr="00457541">
                  <w:rPr>
                    <w:rFonts w:ascii="Times New Roman" w:hAnsi="Times New Roman" w:cs="Times New Roman"/>
                    <w:color w:val="000000"/>
                  </w:rPr>
                  <w:t>A reliability and analytics module with extracted insights, coverage, failure-region, and human-review metrics.</w:t>
                </w:r>
              </w:p>
              <w:p w14:paraId="1219F505" w14:textId="77777777" w:rsidR="008C5923" w:rsidRPr="00457541" w:rsidRDefault="008C5923" w:rsidP="008C5923">
                <w:pPr>
                  <w:pStyle w:val="ListParagraph"/>
                  <w:numPr>
                    <w:ilvl w:val="0"/>
                    <w:numId w:val="13"/>
                  </w:numPr>
                  <w:spacing w:line="360" w:lineRule="auto"/>
                </w:pPr>
                <w:r w:rsidRPr="00457541">
                  <w:rPr>
                    <w:rFonts w:ascii="Times New Roman" w:hAnsi="Times New Roman" w:cs="Times New Roman"/>
                    <w:color w:val="000000"/>
                  </w:rPr>
                  <w:t>A demonstration interface showing source quality, extracted findings, task reliability, model comparison, failure boundaries, and recommended operational use.</w:t>
                </w:r>
              </w:p>
              <w:p w14:paraId="08D98E85" w14:textId="77777777" w:rsidR="008C5923" w:rsidRPr="00457541" w:rsidRDefault="008C5923" w:rsidP="008C5923">
                <w:pPr>
                  <w:pStyle w:val="ListParagraph"/>
                  <w:numPr>
                    <w:ilvl w:val="0"/>
                    <w:numId w:val="13"/>
                  </w:numPr>
                  <w:spacing w:line="360" w:lineRule="auto"/>
                </w:pPr>
                <w:r w:rsidRPr="00457541">
                  <w:rPr>
                    <w:rFonts w:ascii="Times New Roman" w:hAnsi="Times New Roman" w:cs="Times New Roman"/>
                    <w:color w:val="000000"/>
                  </w:rPr>
                  <w:t>An initial commercialization document focused on recovering additional value from existing sensors.</w:t>
                </w:r>
              </w:p>
              <w:p w14:paraId="1D3D45A8" w14:textId="77777777" w:rsidR="008C5923" w:rsidRPr="00457541" w:rsidRDefault="008C5923" w:rsidP="008C5923">
                <w:pPr>
                  <w:spacing w:line="360" w:lineRule="auto"/>
                </w:pPr>
                <w:r w:rsidRPr="00457541">
                  <w:rPr>
                    <w:rFonts w:ascii="Times New Roman" w:hAnsi="Times New Roman" w:cs="Times New Roman"/>
                    <w:i/>
                    <w:iCs/>
                    <w:color w:val="000000"/>
                  </w:rPr>
                  <w:t>Final deliverable</w:t>
                </w:r>
                <w:r w:rsidRPr="00457541">
                  <w:rPr>
                    <w:rFonts w:ascii="Times New Roman" w:hAnsi="Times New Roman" w:cs="Times New Roman"/>
                    <w:color w:val="000000"/>
                  </w:rPr>
                  <w:t xml:space="preserve">: </w:t>
                </w:r>
                <w:commentRangeStart w:id="1"/>
                <w:r w:rsidRPr="00457541">
                  <w:rPr>
                    <w:rFonts w:ascii="Times New Roman" w:hAnsi="Times New Roman" w:cs="Times New Roman"/>
                    <w:color w:val="000000"/>
                  </w:rPr>
                  <w:t>A working core engine showing how ReSight repurposes an opportunistic visual source, such as an existing camera stream or citizen-uploaded media, into structured insights and operational recommendations for a selected analytics task</w:t>
                </w:r>
                <w:commentRangeEnd w:id="1"/>
                <w:r w:rsidR="00874942" w:rsidRPr="00457541">
                  <w:rPr>
                    <w:rStyle w:val="CommentReference"/>
                    <w:rFonts w:ascii="Times New Roman" w:hAnsi="Times New Roman" w:cs="Times New Roman"/>
                    <w:color w:val="000000"/>
                    <w:sz w:val="22"/>
                    <w:szCs w:val="22"/>
                  </w:rPr>
                  <w:commentReference w:id="1"/>
                </w:r>
                <w:r w:rsidRPr="00457541">
                  <w:rPr>
                    <w:rFonts w:ascii="Times New Roman" w:hAnsi="Times New Roman" w:cs="Times New Roman"/>
                    <w:color w:val="000000"/>
                  </w:rPr>
                  <w:t>.</w:t>
                </w:r>
              </w:p>
              <w:p>
                <w:pPr>
                  <w:spacing w:line="360" w:lineRule="auto"/>
                  <w:ind w:firstLine="720"/>
                </w:pPr>
                <w:r>
                  <w:rPr>
                    <w:rFonts w:ascii="Times New Roman" w:hAnsi="Times New Roman" w:cs="Times New Roman"/>
                    <w:color w:val="C00000"/>
                    <w:sz w:val="22"/>
                    <w:szCs w:val="22"/>
                  </w:rPr>
                  <w:t xml:space="preserve">Proposed milestones: M1 to M4, define use cases, source types, the plate insight schema, and evaluation metrics, and begin real-data acquisition. M5 to M10, build the off-regime plate scenario generator (azimuth, elevation, distance, blur, illumination) and the plate restoration plus OCR baseline. M11 to M16, add the recoverability-based reliability scorer, model comparison, and human-review routing, with an invention disclosure at M12 and a provisional patent filed by M16. M17 to M20, validate on a realistic scenario using public and permitted field data. M21 to M24, finalize the engine, commercialization roadmap, and final report.</w:t>
                </w:r>
              </w:p>
              <w:p>
                <w:pPr>
                  <w:spacing w:line="360" w:lineRule="auto"/>
                  <w:jc w:val="both"/>
                </w:pPr>
                <w:r>
                  <w:rPr>
                    <w:rFonts w:ascii="Times New Roman" w:hAnsi="Times New Roman" w:cs="Times New Roman"/>
                    <w:b/>
                    <w:bCs/>
                    <w:color w:val="C00000"/>
                    <w:sz w:val="22"/>
                    <w:szCs w:val="22"/>
                  </w:rPr>
                  <w:t xml:space="preserve">Success metrics: </w:t>
                </w:r>
                <w:r>
                  <w:rPr>
                    <w:rFonts w:ascii="Times New Roman" w:hAnsi="Times New Roman" w:cs="Times New Roman"/>
                    <w:color w:val="C00000"/>
                    <w:sz w:val="22"/>
                    <w:szCs w:val="22"/>
                  </w:rPr>
                  <w:t xml:space="preserve">at least 90% of the target viewing-angle space (azimuth 0 to 70 degrees, elevation 0 to 45 degrees, in 5-degree cells) kept above the T=0.9 recoverability threshold; at least +15 whole-plate exact-match points on held-out real data over the degraded baseline; a reliability layer with boundary-AUC at least 0.92 and interior-failure score F (RMS distance of unrecovered interior cells to the boundary) at most 0.2; at least 40% fewer items sent to human review at a false-accept rate at most 1%; mean end-to-end latency under 50 ms per frame on one L4 GPU (restoration 8 to 22 ms as in [1]) at 8 or more concurrent 10 fps streams.</w:t>
                </w:r>
              </w:p>
              <w:p w14:paraId="1E6CE014" w14:textId="77777777" w:rsidR="008C5923" w:rsidRPr="00457541" w:rsidRDefault="008C5923" w:rsidP="008C5923">
                <w:pPr>
                  <w:pStyle w:val="Heading3"/>
                  <w:spacing w:before="120" w:after="0" w:line="360" w:lineRule="auto"/>
                  <w:rPr>
                    <w:rFonts w:asciiTheme="majorBidi" w:hAnsiTheme="majorBidi"/>
                    <w:sz w:val="24"/>
                    <w:szCs w:val="24"/>
                  </w:rPr>
                </w:pPr>
                <w:r w:rsidRPr="00457541">
                  <w:rPr>
                    <w:rFonts w:asciiTheme="majorBidi" w:hAnsiTheme="majorBidi"/>
                    <w:sz w:val="24"/>
                    <w:szCs w:val="24"/>
                  </w:rPr>
                  <w:lastRenderedPageBreak/>
                  <w:t>5. Research Novelty</w:t>
                </w:r>
              </w:p>
              <w:p>
                <w:pPr>
                  <w:spacing w:line="360" w:lineRule="auto"/>
                  <w:ind w:firstLine="720"/>
                  <w:jc w:val="both"/>
                </w:pPr>
                <w:r>
                  <w:rPr>
                    <w:rFonts w:ascii="Times New Roman" w:hAnsi="Times New Roman" w:cs="Times New Roman"/>
                    <w:color w:val="C00000"/>
                    <w:sz w:val="22"/>
                    <w:szCs w:val="22"/>
                  </w:rPr>
                  <w:t xml:space="preserve">The novelty starts from a core obstacle in opportunistic sensing: models must work outside the controlled placement and narrow regimes of purpose-built systems, where training data rarely covers the extreme viewpoints and degradations of a repurposed camera. Our prior work met this with smart synthetic augmentation, using scrambled Sobol quasi-Monte Carlo sampling across the acquisition space swept in [1] (viewing angle, Gaussian blur, JPEG compression, colour jitter, and edge blending), training restoration models from encoder-decoder, transformer, GAN, and diffusion families [11] on the corner cases where opportunistic sensing operates.</w:t>
                </w:r>
              </w:p>
              <w:p>
                <w:pPr>
                  <w:spacing w:line="360" w:lineRule="auto"/>
                  <w:jc w:val="both"/>
                </w:pPr>
                <w:r>
                  <w:rPr>
                    <w:rFonts w:ascii="Times New Roman" w:hAnsi="Times New Roman" w:cs="Times New Roman"/>
                    <w:b/>
                    <w:bCs/>
                    <w:color w:val="C00000"/>
                    <w:sz w:val="22"/>
                    <w:szCs w:val="22"/>
                  </w:rPr>
                  <w:t xml:space="preserve">5a. Quantified basis from prior research [1]: </w:t>
                </w:r>
                <w:r>
                  <w:rPr>
                    <w:rFonts w:ascii="Times New Roman" w:hAnsi="Times New Roman" w:cs="Times New Roman"/>
                    <w:color w:val="C00000"/>
                    <w:sz w:val="22"/>
                    <w:szCs w:val="22"/>
                  </w:rPr>
                  <w:t xml:space="preserve">In [1], AI restoration keeps oblique-view plates readable across about 90 to 92% of the [0, 89] degree angle grid at 90% or higher plate OCR accuracy (threshold T=0.9), near-perfect below 70 degrees and extending beyond 80 degrees on each axis. Five architectures (U-Net, conditional U-Net, Restormer, Pix2Pix-GAN, SR3 diffusion) cluster in a boundary-AUC band of 0.89 to 0.93, while the reliability score F separates dependable discriminative models (F 0.09 to 0.21) from a generative model with hidden failure pockets (F up to 1.12). On real data, restoration lifts extreme-angle whole-plate exact match by +15 to +38 points (CCPD 42.5 to 80.8%, Brazilian 63.2 to 86.1%, Mercosur 66.0 to 96.5%). The POC extends this from plates to a road-scene task in one reusable engine.</w:t>
                </w:r>
              </w:p>
              <w:p>
                <w:pPr>
                  <w:spacing w:line="360" w:lineRule="auto"/>
                  <w:jc w:val="both"/>
                </w:pPr>
                <w:r>
                  <w:rPr>
                    <w:rFonts w:ascii="Times New Roman" w:hAnsi="Times New Roman" w:cs="Times New Roman"/>
                    <w:b/>
                    <w:bCs/>
                    <w:color w:val="C00000"/>
                    <w:sz w:val="22"/>
                    <w:szCs w:val="22"/>
                  </w:rPr>
                  <w:t xml:space="preserve">Prior-research to POC mapping: </w:t>
                </w:r>
                <w:r>
                  <w:rPr>
                    <w:rFonts w:ascii="Times New Roman" w:hAnsi="Times New Roman" w:cs="Times New Roman"/>
                    <w:color w:val="C00000"/>
                    <w:sz w:val="22"/>
                    <w:szCs w:val="22"/>
                  </w:rPr>
                  <w:t xml:space="preserve">[1]'s Sobol acquisition-space augmentation extends from plates to road-scene objects (scenario generator, M5 to M10); its boundary-AUC and reliability score extend to multi-task outputs with human-review routing (reliability module, M11 to M16); rejection-based selective inference [13,15] becomes calibrated abstention on live input (uncertainty routing, M11 to M16); and offline benchmarking becomes validation on a realistic bounded scenario (M17 to M20).</w:t>
                </w:r>
              </w:p>
              <w:p w14:paraId="2CE209A2" w14:textId="77777777" w:rsidR="008C5923" w:rsidRDefault="008C5923" w:rsidP="008C5923">
                <w:pPr>
                  <w:spacing w:line="360" w:lineRule="auto"/>
                  <w:jc w:val="center"/>
                </w:pPr>
                <w:r>
                  <w:rPr>
                    <w:noProof/>
                  </w:rPr>
                  <w:drawing>
                    <wp:inline distT="0" distB="0" distL="0" distR="0" wp14:anchorId="68C4615B" wp14:editId="591C804C">
                      <wp:extent cx="1775262" cy="1172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a:fillRect/>
                              </a:stretch>
                            </pic:blipFill>
                            <pic:spPr>
                              <a:xfrm>
                                <a:off x="0" y="0"/>
                                <a:ext cx="1787495" cy="1180322"/>
                              </a:xfrm>
                              <a:prstGeom prst="rect">
                                <a:avLst/>
                              </a:prstGeom>
                            </pic:spPr>
                          </pic:pic>
                        </a:graphicData>
                      </a:graphic>
                    </wp:inline>
                  </w:drawing>
                </w:r>
              </w:p>
              <w:p w14:paraId="769847A4" w14:textId="77777777" w:rsidR="008C5923" w:rsidRDefault="008C5923" w:rsidP="008C5923">
                <w:pPr>
                  <w:spacing w:line="360" w:lineRule="auto"/>
                  <w:jc w:val="center"/>
                </w:pPr>
                <w:r w:rsidRPr="00457541">
                  <w:rPr>
                    <w:rFonts w:ascii="Times New Roman" w:hAnsi="Times New Roman" w:cs="Times New Roman"/>
                    <w:b/>
                    <w:bCs/>
                    <w:i/>
                    <w:color w:val="000000"/>
                  </w:rPr>
                  <w:t>Figure 2</w:t>
                </w:r>
                <w:r>
                  <w:rPr>
                    <w:rFonts w:ascii="Times New Roman" w:hAnsi="Times New Roman" w:cs="Times New Roman"/>
                    <w:i/>
                    <w:color w:val="000000"/>
                  </w:rPr>
                  <w:t>: Recent work by the PI and collaborators demonstrates AI recovery of readable license-plate information from severely warped and dewarped visual inputs [1].</w:t>
                </w:r>
              </w:p>
              <w:p>
                <w:pPr>
                  <w:spacing w:line="360" w:lineRule="auto"/>
                  <w:ind w:firstLine="720"/>
                  <w:jc w:val="both"/>
                  <w:rPr>
                    <w:rFonts w:ascii="Times New Roman" w:hAnsi="Times New Roman" w:cs="Times New Roman"/>
                    <w:color w:val="000000"/>
                  </w:rPr>
                </w:pPr>
                <w:r>
                  <w:rPr>
                    <w:rFonts w:ascii="Times New Roman" w:hAnsi="Times New Roman" w:cs="Times New Roman"/>
                    <w:color w:val="C00000"/>
                    <w:sz w:val="22"/>
                    <w:szCs w:val="22"/>
                  </w:rPr>
                  <w:t xml:space="preserve">The second innovation is trust-aware evaluation. Generative GAN and diffusion restorers can look plausible while being wrong at low signal [12], so restoration quality must be tied to task utility and to the conditions under which output stays dependable. Prior work [1] evaluated downstream OCR and introduced two metrics: boundary-AUC, the outer extent of the recoverable region, and a reliability score, the frequency and depth of failures inside it, separating uniformly-capable models from those with hidden failure pockets. The same principle appears in the PI's chest X-ray classification with rejection [13].</w:t>
                </w:r>
              </w:p>
              <w:p w14:paraId="662C9D22" w14:textId="77777777" w:rsidR="00F42BD3" w:rsidRDefault="00F42BD3" w:rsidP="008C5923">
                <w:pPr>
                  <w:spacing w:line="360" w:lineRule="auto"/>
                  <w:ind w:firstLine="720"/>
                  <w:jc w:val="both"/>
                  <w:rPr>
                    <w:rFonts w:asciiTheme="majorBidi" w:hAnsiTheme="majorBidi" w:cstheme="majorBidi"/>
                  </w:rPr>
                </w:pPr>
              </w:p>
              <w:p w14:paraId="6B2122AC" w14:textId="77777777" w:rsidR="00F42BD3" w:rsidRPr="00874942" w:rsidRDefault="00F42BD3" w:rsidP="008C5923">
                <w:pPr>
                  <w:spacing w:line="360" w:lineRule="auto"/>
                  <w:ind w:firstLine="720"/>
                  <w:jc w:val="both"/>
                  <w:rPr>
                    <w:rFonts w:asciiTheme="majorBidi" w:hAnsiTheme="majorBidi" w:cstheme="majorBidi"/>
                  </w:rPr>
                </w:pPr>
              </w:p>
              <w:p w14:paraId="0E5333C5" w14:textId="77777777" w:rsidR="008C5923" w:rsidRPr="00457541" w:rsidRDefault="008C5923" w:rsidP="008C5923">
                <w:pPr>
                  <w:pStyle w:val="Heading3"/>
                  <w:spacing w:before="120" w:after="0" w:line="360" w:lineRule="auto"/>
                  <w:rPr>
                    <w:rFonts w:asciiTheme="majorBidi" w:hAnsiTheme="majorBidi"/>
                    <w:sz w:val="24"/>
                    <w:szCs w:val="24"/>
                  </w:rPr>
                </w:pPr>
                <w:r w:rsidRPr="00457541">
                  <w:rPr>
                    <w:rFonts w:asciiTheme="majorBidi" w:hAnsiTheme="majorBidi"/>
                    <w:sz w:val="24"/>
                    <w:szCs w:val="24"/>
                  </w:rPr>
                  <w:lastRenderedPageBreak/>
                  <w:t>6. Required Resources</w:t>
                </w:r>
              </w:p>
              <w:p>
                <w:pPr>
                  <w:spacing w:line="360" w:lineRule="auto"/>
                  <w:ind w:firstLine="720"/>
                  <w:jc w:val="both"/>
                </w:pPr>
                <w:r>
                  <w:rPr>
                    <w:rFonts w:ascii="Times New Roman" w:hAnsi="Times New Roman" w:cs="Times New Roman"/>
                    <w:color w:val="C00000"/>
                    <w:sz w:val="22"/>
                    <w:szCs w:val="22"/>
                  </w:rPr>
                  <w:t xml:space="preserve">Required resources: (1) cloud GPU compute to train and compare restoration and analytics models across source types, degradations, and model families, and to run the sweeps that build recoverability maps, reliability scores, and failure-region analysis; (2) cloud storage for synthetic and permitted real datasets, augmented variants, checkpoints, and evaluation artifacts; (3) a part-time software engineer or research assistant to build the engine, data and augmentation pipelines, experiment orchestration, reliability scoring, and the demonstrator.</w:t>
                </w:r>
              </w:p>
              <w:p w14:paraId="2F69A01D" w14:textId="77777777" w:rsidR="008C5923" w:rsidRPr="00457541" w:rsidRDefault="008C5923" w:rsidP="008C5923">
                <w:pPr>
                  <w:pStyle w:val="Heading3"/>
                  <w:spacing w:before="120" w:after="0" w:line="360" w:lineRule="auto"/>
                  <w:rPr>
                    <w:rFonts w:asciiTheme="majorBidi" w:hAnsiTheme="majorBidi"/>
                    <w:sz w:val="24"/>
                    <w:szCs w:val="24"/>
                  </w:rPr>
                </w:pPr>
                <w:r w:rsidRPr="00457541">
                  <w:rPr>
                    <w:rFonts w:asciiTheme="majorBidi" w:hAnsiTheme="majorBidi"/>
                    <w:sz w:val="24"/>
                    <w:szCs w:val="24"/>
                  </w:rPr>
                  <w:t>7. Technological Innovation</w:t>
                </w:r>
              </w:p>
              <w:p>
                <w:pPr>
                  <w:spacing w:line="360" w:lineRule="auto"/>
                  <w:ind w:firstLine="720"/>
                  <w:jc w:val="both"/>
                </w:pPr>
                <w:r>
                  <w:rPr>
                    <w:rFonts w:ascii="Times New Roman" w:hAnsi="Times New Roman" w:cs="Times New Roman"/>
                    <w:color w:val="C00000"/>
                    <w:sz w:val="22"/>
                    <w:szCs w:val="22"/>
                  </w:rPr>
                  <w:t xml:space="preserve">ReSight will be a scalable, cloud-first AI inference engine: cloud GPU for heavy restoration, analytics, reliability estimation, and recoverability-map generation, configurable per task and regime, ingesting existing cameras, video, images, body-cam, dashcam, ATM, and citizen media, and emitting a structured stream of insights, confidence indicators, failure-region warnings, and human-review flags over an API.</w:t>
                </w:r>
              </w:p>
              <w:p>
                <w:pPr>
                  <w:spacing w:line="360" w:lineRule="auto"/>
                  <w:ind w:firstLine="720"/>
                  <w:jc w:val="both"/>
                </w:pPr>
                <w:r>
                  <w:rPr>
                    <w:rFonts w:ascii="Times New Roman" w:hAnsi="Times New Roman" w:cs="Times New Roman"/>
                    <w:color w:val="C00000"/>
                    <w:sz w:val="22"/>
                    <w:szCs w:val="22"/>
                  </w:rPr>
                  <w:t xml:space="preserve">Beyond the POC, two directions follow: compact edge or on-camera variants where latency, bandwidth, privacy, or connectivity constrain processing, supported by prior work on lightweight early-exit and calibrated selective inference [14,15]; and conversion of body-worn or mobile footage into compact situational views, building on panoramic incident summaries [16]. Together these give a cloud-plus-edge product path.</w:t>
                </w:r>
              </w:p>
              <w:p w14:paraId="45A116CB" w14:textId="77777777" w:rsidR="008C5923" w:rsidRPr="00457541" w:rsidRDefault="008C5923" w:rsidP="008C5923">
                <w:pPr>
                  <w:pStyle w:val="Heading3"/>
                  <w:spacing w:before="120" w:after="0" w:line="360" w:lineRule="auto"/>
                  <w:rPr>
                    <w:rFonts w:asciiTheme="majorBidi" w:hAnsiTheme="majorBidi"/>
                    <w:sz w:val="24"/>
                    <w:szCs w:val="24"/>
                  </w:rPr>
                </w:pPr>
                <w:r w:rsidRPr="00457541">
                  <w:rPr>
                    <w:rFonts w:asciiTheme="majorBidi" w:hAnsiTheme="majorBidi"/>
                    <w:sz w:val="24"/>
                    <w:szCs w:val="24"/>
                  </w:rPr>
                  <w:t>8. External Partner</w:t>
                </w:r>
              </w:p>
              <w:p>
                <w:pPr>
                  <w:spacing w:line="360" w:lineRule="auto"/>
                  <w:ind w:firstLine="720"/>
                  <w:jc w:val="both"/>
                </w:pPr>
                <w:r>
                  <w:rPr>
                    <w:rFonts w:ascii="Times New Roman" w:hAnsi="Times New Roman" w:cs="Times New Roman"/>
                    <w:color w:val="C00000"/>
                    <w:sz w:val="22"/>
                    <w:szCs w:val="22"/>
                  </w:rPr>
                  <w:t xml:space="preserve">No external partner is committed at submission, and the plan does not depend on one. Validation uses public datasets (UFPR-ALPR, CCPD) and permitted field footage together with synthetic data. A municipality or a video-analytics vendor may be engaged opportunistically for operational feedback and commercialization input [17,18], but this is not required for the POC.</w:t>
                </w:r>
              </w:p>
              <w:p>
                <w:pPr>
                  <w:spacing w:line="360" w:lineRule="auto"/>
                  <w:jc w:val="both"/>
                </w:pPr>
                <w:r>
                  <w:rPr>
                    <w:rFonts w:ascii="Times New Roman" w:hAnsi="Times New Roman" w:cs="Times New Roman"/>
                    <w:b/>
                    <w:bCs/>
                    <w:color w:val="C00000"/>
                    <w:sz w:val="22"/>
                    <w:szCs w:val="22"/>
                  </w:rPr>
                  <w:t xml:space="preserve">Risk analysis: </w:t>
                </w:r>
                <w:r>
                  <w:rPr>
                    <w:rFonts w:ascii="Times New Roman" w:hAnsi="Times New Roman" w:cs="Times New Roman"/>
                    <w:color w:val="C00000"/>
                    <w:sz w:val="22"/>
                    <w:szCs w:val="22"/>
                  </w:rPr>
                  <w:t xml:space="preserve">the synthetic-to-real gap is handled by a domain-randomized generator plus public real data for validation; generative hallucination is bounded by the reliability score with abstention and a reported false-accept rate; blocked data access falls back to synthetic and public datasets (UFPR-ALPR, CCPD); compute overrun is capped by a fixed cloud budget with checkpointing.</w:t>
                </w:r>
              </w:p>
            </w:tc>
          </w:sdtContent>
        </w:sdt>
      </w:tr>
    </w:tbl>
    <w:p w14:paraId="482C3CCB" w14:textId="77777777" w:rsidR="00940460" w:rsidRDefault="00940460" w:rsidP="00940460">
      <w:pPr>
        <w:spacing w:after="240" w:line="360" w:lineRule="auto"/>
        <w:jc w:val="both"/>
        <w:rPr>
          <w:rFonts w:asciiTheme="majorBidi" w:hAnsiTheme="majorBidi" w:cstheme="majorBidi"/>
          <w:b/>
          <w:bCs/>
          <w:color w:val="000000" w:themeColor="text1"/>
          <w:rtl/>
        </w:rPr>
      </w:pPr>
    </w:p>
    <w:p w14:paraId="1530932B" w14:textId="77777777" w:rsidR="00097C9C" w:rsidRPr="00940460" w:rsidRDefault="00097C9C" w:rsidP="00940460">
      <w:pPr>
        <w:spacing w:after="240" w:line="360" w:lineRule="auto"/>
        <w:jc w:val="both"/>
        <w:rPr>
          <w:rFonts w:asciiTheme="majorBidi" w:hAnsiTheme="majorBidi" w:cstheme="majorBidi"/>
          <w:b/>
          <w:bCs/>
          <w:color w:val="000000" w:themeColor="text1"/>
        </w:rPr>
      </w:pPr>
    </w:p>
    <w:p w14:paraId="3E2C4702" w14:textId="3F85E80A" w:rsidR="00D248E1" w:rsidRPr="00FC0A0E" w:rsidRDefault="00D248E1" w:rsidP="00CD478B">
      <w:pPr>
        <w:pStyle w:val="ListParagraph"/>
        <w:numPr>
          <w:ilvl w:val="0"/>
          <w:numId w:val="1"/>
        </w:numPr>
        <w:spacing w:after="0" w:line="360" w:lineRule="auto"/>
        <w:ind w:hanging="406"/>
        <w:jc w:val="both"/>
        <w:rPr>
          <w:rFonts w:asciiTheme="majorBidi" w:hAnsiTheme="majorBidi" w:cstheme="majorBidi"/>
          <w:b/>
          <w:bCs/>
          <w:color w:val="000000" w:themeColor="text1"/>
        </w:rPr>
      </w:pPr>
      <w:r w:rsidRPr="00FC0A0E">
        <w:rPr>
          <w:rFonts w:asciiTheme="majorBidi" w:hAnsiTheme="majorBidi" w:cstheme="majorBidi"/>
          <w:b/>
          <w:bCs/>
          <w:color w:val="000000" w:themeColor="text1"/>
        </w:rPr>
        <w:t xml:space="preserve">Schedules and </w:t>
      </w:r>
      <w:r w:rsidR="00AA15CA">
        <w:rPr>
          <w:rFonts w:asciiTheme="majorBidi" w:hAnsiTheme="majorBidi" w:cstheme="majorBidi"/>
          <w:b/>
          <w:bCs/>
          <w:color w:val="000000" w:themeColor="text1"/>
        </w:rPr>
        <w:t>W</w:t>
      </w:r>
      <w:r w:rsidRPr="00FC0A0E">
        <w:rPr>
          <w:rFonts w:asciiTheme="majorBidi" w:hAnsiTheme="majorBidi" w:cstheme="majorBidi"/>
          <w:b/>
          <w:bCs/>
          <w:color w:val="000000" w:themeColor="text1"/>
        </w:rPr>
        <w:t xml:space="preserve">ork </w:t>
      </w:r>
      <w:r w:rsidR="00AA15CA">
        <w:rPr>
          <w:rFonts w:asciiTheme="majorBidi" w:hAnsiTheme="majorBidi" w:cstheme="majorBidi"/>
          <w:b/>
          <w:bCs/>
          <w:color w:val="000000" w:themeColor="text1"/>
        </w:rPr>
        <w:t>P</w:t>
      </w:r>
      <w:r w:rsidRPr="00FC0A0E">
        <w:rPr>
          <w:rFonts w:asciiTheme="majorBidi" w:hAnsiTheme="majorBidi" w:cstheme="majorBidi"/>
          <w:b/>
          <w:bCs/>
          <w:color w:val="000000" w:themeColor="text1"/>
        </w:rPr>
        <w:t>lan (Gantt)</w:t>
      </w:r>
    </w:p>
    <w:tbl>
      <w:tblPr>
        <w:tblStyle w:val="TableGrid"/>
        <w:tblW w:w="9628"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483"/>
        <w:gridCol w:w="4759"/>
        <w:gridCol w:w="876"/>
        <w:gridCol w:w="882"/>
        <w:gridCol w:w="882"/>
        <w:gridCol w:w="882"/>
        <w:gridCol w:w="864"/>
      </w:tblGrid>
      <w:tr w:rsidR="00E976E5" w:rsidRPr="00FC0A0E" w14:paraId="50B6BCB8" w14:textId="547EB7C3" w:rsidTr="00E976E5">
        <w:trPr>
          <w:trHeight w:val="253"/>
          <w:jc w:val="center"/>
        </w:trPr>
        <w:tc>
          <w:tcPr>
            <w:tcW w:w="48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F0289C7" w14:textId="77777777" w:rsidR="00E976E5" w:rsidRPr="00FC0A0E" w:rsidRDefault="00E976E5" w:rsidP="00C4000E">
            <w:pPr>
              <w:spacing w:line="360" w:lineRule="auto"/>
              <w:rPr>
                <w:rFonts w:asciiTheme="majorBidi" w:hAnsiTheme="majorBidi" w:cstheme="majorBidi"/>
                <w:color w:val="000000" w:themeColor="text1"/>
              </w:rPr>
            </w:pPr>
            <w:r w:rsidRPr="00FC0A0E">
              <w:rPr>
                <w:rFonts w:asciiTheme="majorBidi" w:hAnsiTheme="majorBidi" w:cstheme="majorBidi"/>
                <w:color w:val="000000" w:themeColor="text1"/>
              </w:rPr>
              <w:t>#</w:t>
            </w:r>
          </w:p>
        </w:tc>
        <w:tc>
          <w:tcPr>
            <w:tcW w:w="47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F6C90FB" w14:textId="77777777" w:rsidR="00E976E5" w:rsidRPr="00FC0A0E" w:rsidRDefault="00E976E5" w:rsidP="00C4000E">
            <w:pPr>
              <w:spacing w:line="360" w:lineRule="auto"/>
              <w:jc w:val="center"/>
              <w:rPr>
                <w:rFonts w:asciiTheme="majorBidi" w:hAnsiTheme="majorBidi" w:cstheme="majorBidi"/>
                <w:color w:val="000000" w:themeColor="text1"/>
              </w:rPr>
            </w:pPr>
            <w:r w:rsidRPr="00FC0A0E">
              <w:rPr>
                <w:rFonts w:asciiTheme="majorBidi" w:hAnsiTheme="majorBidi" w:cstheme="majorBidi"/>
                <w:color w:val="000000" w:themeColor="text1"/>
              </w:rPr>
              <w:t>Task</w:t>
            </w:r>
          </w:p>
        </w:tc>
        <w:tc>
          <w:tcPr>
            <w:tcW w:w="8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302A010" w14:textId="277E7F07" w:rsidR="00E976E5" w:rsidRPr="00FC0A0E" w:rsidRDefault="00E976E5" w:rsidP="00C4000E">
            <w:pPr>
              <w:spacing w:line="360" w:lineRule="auto"/>
              <w:jc w:val="center"/>
              <w:rPr>
                <w:rFonts w:asciiTheme="majorBidi" w:hAnsiTheme="majorBidi" w:cstheme="majorBidi"/>
                <w:color w:val="000000" w:themeColor="text1"/>
              </w:rPr>
            </w:pPr>
            <w:r>
              <w:rPr>
                <w:rFonts w:asciiTheme="majorBidi" w:hAnsiTheme="majorBidi" w:cstheme="majorBidi"/>
                <w:color w:val="000000" w:themeColor="text1"/>
              </w:rPr>
              <w:t>4</w:t>
            </w: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6C3461A" w14:textId="44493489" w:rsidR="00E976E5" w:rsidRPr="00FC0A0E" w:rsidRDefault="00E976E5" w:rsidP="00C4000E">
            <w:pPr>
              <w:spacing w:line="360" w:lineRule="auto"/>
              <w:jc w:val="center"/>
              <w:rPr>
                <w:rFonts w:asciiTheme="majorBidi" w:hAnsiTheme="majorBidi" w:cstheme="majorBidi"/>
                <w:color w:val="000000" w:themeColor="text1"/>
              </w:rPr>
            </w:pPr>
            <w:r>
              <w:rPr>
                <w:rFonts w:asciiTheme="majorBidi" w:hAnsiTheme="majorBidi" w:cstheme="majorBidi"/>
                <w:color w:val="000000" w:themeColor="text1"/>
              </w:rPr>
              <w:t>10</w:t>
            </w: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C652770" w14:textId="16FBB9EA" w:rsidR="00E976E5" w:rsidRPr="00FC0A0E" w:rsidRDefault="00E976E5" w:rsidP="00C4000E">
            <w:pPr>
              <w:spacing w:line="360" w:lineRule="auto"/>
              <w:jc w:val="center"/>
              <w:rPr>
                <w:rFonts w:asciiTheme="majorBidi" w:hAnsiTheme="majorBidi" w:cstheme="majorBidi"/>
                <w:color w:val="000000" w:themeColor="text1"/>
              </w:rPr>
            </w:pPr>
            <w:r>
              <w:rPr>
                <w:rFonts w:asciiTheme="majorBidi" w:hAnsiTheme="majorBidi" w:cstheme="majorBidi"/>
                <w:color w:val="000000" w:themeColor="text1"/>
              </w:rPr>
              <w:t>16</w:t>
            </w: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FA6E547" w14:textId="7F12D5ED" w:rsidR="00E976E5" w:rsidRPr="00FC0A0E" w:rsidRDefault="00E976E5" w:rsidP="00C4000E">
            <w:pPr>
              <w:spacing w:line="360" w:lineRule="auto"/>
              <w:jc w:val="center"/>
              <w:rPr>
                <w:rFonts w:asciiTheme="majorBidi" w:hAnsiTheme="majorBidi" w:cstheme="majorBidi"/>
                <w:color w:val="000000" w:themeColor="text1"/>
              </w:rPr>
            </w:pPr>
            <w:r>
              <w:rPr>
                <w:rFonts w:asciiTheme="majorBidi" w:hAnsiTheme="majorBidi" w:cstheme="majorBidi"/>
                <w:color w:val="000000" w:themeColor="text1"/>
              </w:rPr>
              <w:t>20</w:t>
            </w:r>
          </w:p>
        </w:tc>
        <w:tc>
          <w:tcPr>
            <w:tcW w:w="8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C5C8FA1" w14:textId="0F4B7CD5" w:rsidR="00E976E5" w:rsidRDefault="00E976E5" w:rsidP="00C4000E">
            <w:pPr>
              <w:spacing w:line="360" w:lineRule="auto"/>
              <w:jc w:val="center"/>
              <w:rPr>
                <w:rFonts w:asciiTheme="majorBidi" w:hAnsiTheme="majorBidi" w:cstheme="majorBidi"/>
                <w:color w:val="000000" w:themeColor="text1"/>
              </w:rPr>
            </w:pPr>
            <w:r>
              <w:rPr>
                <w:rFonts w:asciiTheme="majorBidi" w:hAnsiTheme="majorBidi" w:cstheme="majorBidi"/>
                <w:color w:val="000000" w:themeColor="text1"/>
              </w:rPr>
              <w:t>24</w:t>
            </w:r>
          </w:p>
        </w:tc>
      </w:tr>
      <w:tr w:rsidR="00E976E5" w:rsidRPr="00FC0A0E" w14:paraId="3B537C3D" w14:textId="25FEDA86" w:rsidTr="00E976E5">
        <w:trPr>
          <w:trHeight w:val="253"/>
          <w:jc w:val="center"/>
        </w:trPr>
        <w:tc>
          <w:tcPr>
            <w:tcW w:w="48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0D72B637" w14:textId="77777777" w:rsidR="00E976E5" w:rsidRPr="00FC0A0E" w:rsidRDefault="00E976E5" w:rsidP="00C4000E">
            <w:pPr>
              <w:spacing w:after="120" w:line="360" w:lineRule="auto"/>
              <w:rPr>
                <w:rFonts w:asciiTheme="majorBidi" w:hAnsiTheme="majorBidi" w:cstheme="majorBidi"/>
                <w:color w:val="000000" w:themeColor="text1"/>
              </w:rPr>
            </w:pPr>
            <w:r>
              <w:rPr>
                <w:rFonts w:ascii="Times New Roman" w:hAnsi="Times New Roman" w:cs="Times New Roman"/>
                <w:color w:val="000000"/>
              </w:rPr>
              <w:t>1</w:t>
            </w:r>
          </w:p>
        </w:tc>
        <w:tc>
          <w:tcPr>
            <w:tcW w:w="47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4C50785" w14:textId="77777777" w:rsidR="00E976E5" w:rsidRPr="00FC0A0E" w:rsidRDefault="00E976E5" w:rsidP="00C4000E">
            <w:pPr>
              <w:spacing w:after="120" w:line="360" w:lineRule="auto"/>
              <w:rPr>
                <w:rFonts w:asciiTheme="majorBidi" w:hAnsiTheme="majorBidi" w:cstheme="majorBidi"/>
                <w:color w:val="000000" w:themeColor="text1"/>
              </w:rPr>
            </w:pPr>
            <w:r>
              <w:rPr>
                <w:rFonts w:ascii="Times New Roman" w:hAnsi="Times New Roman" w:cs="Times New Roman"/>
                <w:color w:val="000000"/>
              </w:rPr>
              <w:t>Define use cases, validation requirements, source types, insight schema, and evaluation metrics.</w:t>
            </w:r>
          </w:p>
        </w:tc>
        <w:tc>
          <w:tcPr>
            <w:tcW w:w="8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5BE1AE3" w14:textId="77777777" w:rsidR="00E976E5" w:rsidRPr="00FC0A0E" w:rsidRDefault="00E976E5" w:rsidP="00C4000E">
            <w:pPr>
              <w:spacing w:after="120" w:line="360" w:lineRule="auto"/>
              <w:jc w:val="center"/>
              <w:rPr>
                <w:rFonts w:asciiTheme="majorBidi" w:hAnsiTheme="majorBidi" w:cstheme="majorBidi"/>
                <w:color w:val="000000" w:themeColor="text1"/>
              </w:rPr>
            </w:pPr>
            <w:r>
              <w:rPr>
                <w:rFonts w:ascii="Times New Roman" w:hAnsi="Times New Roman" w:cs="Times New Roman"/>
                <w:color w:val="000000"/>
              </w:rPr>
              <w:t>X</w:t>
            </w: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91A3854" w14:textId="77777777" w:rsidR="00E976E5" w:rsidRPr="00FC0A0E" w:rsidRDefault="00E976E5" w:rsidP="00C4000E">
            <w:pPr>
              <w:spacing w:after="120" w:line="360" w:lineRule="auto"/>
              <w:jc w:val="center"/>
              <w:rPr>
                <w:rFonts w:asciiTheme="majorBidi" w:hAnsiTheme="majorBidi" w:cstheme="majorBidi"/>
                <w:color w:val="000000" w:themeColor="text1"/>
              </w:rPr>
            </w:pP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DEFBB64" w14:textId="77777777" w:rsidR="00E976E5" w:rsidRPr="00FC0A0E" w:rsidRDefault="00E976E5" w:rsidP="00C4000E">
            <w:pPr>
              <w:spacing w:after="120" w:line="360" w:lineRule="auto"/>
              <w:jc w:val="center"/>
              <w:rPr>
                <w:rFonts w:asciiTheme="majorBidi" w:hAnsiTheme="majorBidi" w:cstheme="majorBidi"/>
                <w:color w:val="000000" w:themeColor="text1"/>
              </w:rPr>
            </w:pP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0F4D31B" w14:textId="77777777" w:rsidR="00E976E5" w:rsidRPr="00FC0A0E" w:rsidRDefault="00E976E5" w:rsidP="00C4000E">
            <w:pPr>
              <w:spacing w:after="120" w:line="360" w:lineRule="auto"/>
              <w:jc w:val="center"/>
              <w:rPr>
                <w:rFonts w:asciiTheme="majorBidi" w:hAnsiTheme="majorBidi" w:cstheme="majorBidi"/>
                <w:color w:val="000000" w:themeColor="text1"/>
              </w:rPr>
            </w:pPr>
          </w:p>
        </w:tc>
        <w:tc>
          <w:tcPr>
            <w:tcW w:w="8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D1201A6" w14:textId="77777777" w:rsidR="00E976E5" w:rsidRPr="00FC0A0E" w:rsidRDefault="00E976E5" w:rsidP="00C4000E">
            <w:pPr>
              <w:spacing w:after="120" w:line="360" w:lineRule="auto"/>
              <w:jc w:val="center"/>
              <w:rPr>
                <w:rFonts w:asciiTheme="majorBidi" w:hAnsiTheme="majorBidi" w:cstheme="majorBidi"/>
                <w:color w:val="000000" w:themeColor="text1"/>
              </w:rPr>
            </w:pPr>
          </w:p>
        </w:tc>
      </w:tr>
      <w:tr w:rsidR="00E976E5" w:rsidRPr="00FC0A0E" w14:paraId="36155324" w14:textId="76D61544" w:rsidTr="00E976E5">
        <w:trPr>
          <w:trHeight w:val="253"/>
          <w:jc w:val="center"/>
        </w:trPr>
        <w:tc>
          <w:tcPr>
            <w:tcW w:w="48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0CD20A4D" w14:textId="77777777" w:rsidR="00E976E5" w:rsidRPr="00FC0A0E" w:rsidRDefault="00E976E5" w:rsidP="00C4000E">
            <w:pPr>
              <w:spacing w:after="120" w:line="360" w:lineRule="auto"/>
              <w:rPr>
                <w:rFonts w:asciiTheme="majorBidi" w:hAnsiTheme="majorBidi" w:cstheme="majorBidi"/>
                <w:color w:val="000000" w:themeColor="text1"/>
              </w:rPr>
            </w:pPr>
            <w:r>
              <w:rPr>
                <w:rFonts w:ascii="Times New Roman" w:hAnsi="Times New Roman" w:cs="Times New Roman"/>
                <w:color w:val="000000"/>
              </w:rPr>
              <w:t>2</w:t>
            </w:r>
          </w:p>
        </w:tc>
        <w:tc>
          <w:tcPr>
            <w:tcW w:w="47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0E1F327" w14:textId="77777777" w:rsidR="00E976E5" w:rsidRPr="00FC0A0E" w:rsidRDefault="00E976E5" w:rsidP="00C4000E">
            <w:pPr>
              <w:spacing w:after="120" w:line="360" w:lineRule="auto"/>
              <w:rPr>
                <w:rFonts w:asciiTheme="majorBidi" w:hAnsiTheme="majorBidi" w:cstheme="majorBidi"/>
                <w:color w:val="000000" w:themeColor="text1"/>
              </w:rPr>
            </w:pPr>
            <w:r>
              <w:rPr>
                <w:rFonts w:ascii="Times New Roman" w:hAnsi="Times New Roman" w:cs="Times New Roman"/>
                <w:color w:val="000000"/>
              </w:rPr>
              <w:t>Implement the synthetic scenario generator and baseline analytics pipeline.</w:t>
            </w:r>
          </w:p>
        </w:tc>
        <w:tc>
          <w:tcPr>
            <w:tcW w:w="8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73A0E70" w14:textId="77777777" w:rsidR="00E976E5" w:rsidRPr="00FC0A0E" w:rsidRDefault="00E976E5" w:rsidP="00C4000E">
            <w:pPr>
              <w:spacing w:after="120" w:line="360" w:lineRule="auto"/>
              <w:jc w:val="center"/>
              <w:rPr>
                <w:rFonts w:asciiTheme="majorBidi" w:hAnsiTheme="majorBidi" w:cstheme="majorBidi"/>
                <w:color w:val="000000" w:themeColor="text1"/>
              </w:rPr>
            </w:pP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948AE7C" w14:textId="77777777" w:rsidR="00E976E5" w:rsidRPr="00FC0A0E" w:rsidRDefault="00E976E5" w:rsidP="00C4000E">
            <w:pPr>
              <w:spacing w:after="120" w:line="360" w:lineRule="auto"/>
              <w:jc w:val="center"/>
              <w:rPr>
                <w:rFonts w:asciiTheme="majorBidi" w:hAnsiTheme="majorBidi" w:cstheme="majorBidi"/>
                <w:color w:val="000000" w:themeColor="text1"/>
              </w:rPr>
            </w:pPr>
            <w:r>
              <w:rPr>
                <w:rFonts w:ascii="Times New Roman" w:hAnsi="Times New Roman" w:cs="Times New Roman"/>
                <w:color w:val="000000"/>
              </w:rPr>
              <w:t>X</w:t>
            </w: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45AB60B" w14:textId="77777777" w:rsidR="00E976E5" w:rsidRPr="00FC0A0E" w:rsidRDefault="00E976E5" w:rsidP="00C4000E">
            <w:pPr>
              <w:spacing w:after="120" w:line="360" w:lineRule="auto"/>
              <w:jc w:val="center"/>
              <w:rPr>
                <w:rFonts w:asciiTheme="majorBidi" w:hAnsiTheme="majorBidi" w:cstheme="majorBidi"/>
                <w:color w:val="000000" w:themeColor="text1"/>
              </w:rPr>
            </w:pP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706AC85" w14:textId="77777777" w:rsidR="00E976E5" w:rsidRPr="00FC0A0E" w:rsidRDefault="00E976E5" w:rsidP="00C4000E">
            <w:pPr>
              <w:spacing w:after="120" w:line="360" w:lineRule="auto"/>
              <w:jc w:val="center"/>
              <w:rPr>
                <w:rFonts w:asciiTheme="majorBidi" w:hAnsiTheme="majorBidi" w:cstheme="majorBidi"/>
                <w:color w:val="000000" w:themeColor="text1"/>
              </w:rPr>
            </w:pPr>
          </w:p>
        </w:tc>
        <w:tc>
          <w:tcPr>
            <w:tcW w:w="8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DFADB5A" w14:textId="77777777" w:rsidR="00E976E5" w:rsidRPr="00FC0A0E" w:rsidRDefault="00E976E5" w:rsidP="00C4000E">
            <w:pPr>
              <w:spacing w:after="120" w:line="360" w:lineRule="auto"/>
              <w:jc w:val="center"/>
              <w:rPr>
                <w:rFonts w:asciiTheme="majorBidi" w:hAnsiTheme="majorBidi" w:cstheme="majorBidi"/>
                <w:color w:val="000000" w:themeColor="text1"/>
              </w:rPr>
            </w:pPr>
          </w:p>
        </w:tc>
      </w:tr>
      <w:tr w:rsidR="00E976E5" w:rsidRPr="00FC0A0E" w14:paraId="00970CAE" w14:textId="6BBDB2BB" w:rsidTr="00E976E5">
        <w:trPr>
          <w:trHeight w:val="253"/>
          <w:jc w:val="center"/>
        </w:trPr>
        <w:tc>
          <w:tcPr>
            <w:tcW w:w="48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B236A56" w14:textId="77777777" w:rsidR="00E976E5" w:rsidRPr="00FC0A0E" w:rsidRDefault="00E976E5" w:rsidP="00C4000E">
            <w:pPr>
              <w:spacing w:after="120" w:line="360" w:lineRule="auto"/>
              <w:rPr>
                <w:rFonts w:asciiTheme="majorBidi" w:hAnsiTheme="majorBidi" w:cstheme="majorBidi"/>
                <w:color w:val="000000" w:themeColor="text1"/>
              </w:rPr>
            </w:pPr>
            <w:r>
              <w:rPr>
                <w:rFonts w:ascii="Times New Roman" w:hAnsi="Times New Roman" w:cs="Times New Roman"/>
                <w:color w:val="000000"/>
              </w:rPr>
              <w:t>3</w:t>
            </w:r>
          </w:p>
        </w:tc>
        <w:tc>
          <w:tcPr>
            <w:tcW w:w="47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8B3526A" w14:textId="77777777" w:rsidR="00E976E5" w:rsidRPr="00FC0A0E" w:rsidRDefault="00E976E5" w:rsidP="00C4000E">
            <w:pPr>
              <w:spacing w:after="120" w:line="360" w:lineRule="auto"/>
              <w:rPr>
                <w:rFonts w:asciiTheme="majorBidi" w:hAnsiTheme="majorBidi" w:cstheme="majorBidi"/>
                <w:color w:val="000000" w:themeColor="text1"/>
              </w:rPr>
            </w:pPr>
            <w:r>
              <w:rPr>
                <w:rFonts w:ascii="Times New Roman" w:hAnsi="Times New Roman" w:cs="Times New Roman"/>
                <w:color w:val="000000"/>
              </w:rPr>
              <w:t>Implement insight extraction, reliability scoring, model comparison, and uncertainty routing.</w:t>
            </w:r>
          </w:p>
        </w:tc>
        <w:tc>
          <w:tcPr>
            <w:tcW w:w="8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26D7903" w14:textId="77777777" w:rsidR="00E976E5" w:rsidRPr="00FC0A0E" w:rsidRDefault="00E976E5" w:rsidP="00C4000E">
            <w:pPr>
              <w:spacing w:after="120" w:line="360" w:lineRule="auto"/>
              <w:jc w:val="center"/>
              <w:rPr>
                <w:rFonts w:asciiTheme="majorBidi" w:hAnsiTheme="majorBidi" w:cstheme="majorBidi"/>
                <w:color w:val="000000" w:themeColor="text1"/>
              </w:rPr>
            </w:pP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CC82D06" w14:textId="77777777" w:rsidR="00E976E5" w:rsidRPr="00FC0A0E" w:rsidRDefault="00E976E5" w:rsidP="00C4000E">
            <w:pPr>
              <w:spacing w:after="120" w:line="360" w:lineRule="auto"/>
              <w:jc w:val="center"/>
              <w:rPr>
                <w:rFonts w:asciiTheme="majorBidi" w:hAnsiTheme="majorBidi" w:cstheme="majorBidi"/>
                <w:color w:val="000000" w:themeColor="text1"/>
              </w:rPr>
            </w:pP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6741D38" w14:textId="77777777" w:rsidR="00E976E5" w:rsidRPr="00FC0A0E" w:rsidRDefault="00E976E5" w:rsidP="00C4000E">
            <w:pPr>
              <w:spacing w:after="120" w:line="360" w:lineRule="auto"/>
              <w:jc w:val="center"/>
              <w:rPr>
                <w:rFonts w:asciiTheme="majorBidi" w:hAnsiTheme="majorBidi" w:cstheme="majorBidi"/>
                <w:color w:val="000000" w:themeColor="text1"/>
              </w:rPr>
            </w:pPr>
            <w:r>
              <w:rPr>
                <w:rFonts w:ascii="Times New Roman" w:hAnsi="Times New Roman" w:cs="Times New Roman"/>
                <w:color w:val="000000"/>
              </w:rPr>
              <w:t>X</w:t>
            </w: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F919F3F" w14:textId="77777777" w:rsidR="00E976E5" w:rsidRPr="00FC0A0E" w:rsidRDefault="00E976E5" w:rsidP="00C4000E">
            <w:pPr>
              <w:spacing w:after="120" w:line="360" w:lineRule="auto"/>
              <w:jc w:val="center"/>
              <w:rPr>
                <w:rFonts w:asciiTheme="majorBidi" w:hAnsiTheme="majorBidi" w:cstheme="majorBidi"/>
                <w:color w:val="000000" w:themeColor="text1"/>
              </w:rPr>
            </w:pPr>
          </w:p>
        </w:tc>
        <w:tc>
          <w:tcPr>
            <w:tcW w:w="8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77EA21F" w14:textId="77777777" w:rsidR="00E976E5" w:rsidRPr="00FC0A0E" w:rsidRDefault="00E976E5" w:rsidP="00C4000E">
            <w:pPr>
              <w:spacing w:after="120" w:line="360" w:lineRule="auto"/>
              <w:jc w:val="center"/>
              <w:rPr>
                <w:rFonts w:asciiTheme="majorBidi" w:hAnsiTheme="majorBidi" w:cstheme="majorBidi"/>
                <w:color w:val="000000" w:themeColor="text1"/>
              </w:rPr>
            </w:pPr>
          </w:p>
        </w:tc>
      </w:tr>
      <w:tr w:rsidR="00E976E5" w:rsidRPr="00FC0A0E" w14:paraId="05D5F633" w14:textId="001E7893" w:rsidTr="00E374AE">
        <w:trPr>
          <w:trHeight w:val="253"/>
          <w:jc w:val="center"/>
        </w:trPr>
        <w:tc>
          <w:tcPr>
            <w:tcW w:w="48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3DCE2C0E" w14:textId="77777777" w:rsidR="00E976E5" w:rsidRPr="00FC0A0E" w:rsidRDefault="00E976E5" w:rsidP="00E976E5">
            <w:pPr>
              <w:spacing w:after="120" w:line="360" w:lineRule="auto"/>
              <w:rPr>
                <w:rFonts w:asciiTheme="majorBidi" w:hAnsiTheme="majorBidi" w:cstheme="majorBidi"/>
                <w:color w:val="000000" w:themeColor="text1"/>
              </w:rPr>
            </w:pPr>
            <w:r>
              <w:rPr>
                <w:rFonts w:ascii="Times New Roman" w:hAnsi="Times New Roman" w:cs="Times New Roman"/>
                <w:color w:val="000000"/>
              </w:rPr>
              <w:t>4</w:t>
            </w:r>
          </w:p>
        </w:tc>
        <w:tc>
          <w:tcPr>
            <w:tcW w:w="47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97CDB72" w14:textId="77777777" w:rsidR="00E976E5" w:rsidRPr="00FC0A0E" w:rsidRDefault="00E976E5" w:rsidP="00E976E5">
            <w:pPr>
              <w:spacing w:after="120" w:line="360" w:lineRule="auto"/>
              <w:rPr>
                <w:rFonts w:asciiTheme="majorBidi" w:hAnsiTheme="majorBidi" w:cstheme="majorBidi"/>
                <w:color w:val="000000" w:themeColor="text1"/>
              </w:rPr>
            </w:pPr>
            <w:r>
              <w:rPr>
                <w:rFonts w:ascii="Times New Roman" w:hAnsi="Times New Roman" w:cs="Times New Roman"/>
                <w:color w:val="000000"/>
              </w:rPr>
              <w:t>Validate the core engine on a realistic smart-city, surveillance, or defense scenario using public and permitted field data.</w:t>
            </w:r>
          </w:p>
        </w:tc>
        <w:tc>
          <w:tcPr>
            <w:tcW w:w="8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5FB78DC" w14:textId="77777777" w:rsidR="00E976E5" w:rsidRPr="00FC0A0E" w:rsidRDefault="00E976E5" w:rsidP="00E976E5">
            <w:pPr>
              <w:spacing w:after="120" w:line="360" w:lineRule="auto"/>
              <w:jc w:val="center"/>
              <w:rPr>
                <w:rFonts w:asciiTheme="majorBidi" w:hAnsiTheme="majorBidi" w:cstheme="majorBidi"/>
                <w:color w:val="000000" w:themeColor="text1"/>
              </w:rPr>
            </w:pP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B585E9A" w14:textId="77777777" w:rsidR="00E976E5" w:rsidRPr="00FC0A0E" w:rsidRDefault="00E976E5" w:rsidP="00E976E5">
            <w:pPr>
              <w:spacing w:after="120" w:line="360" w:lineRule="auto"/>
              <w:jc w:val="center"/>
              <w:rPr>
                <w:rFonts w:asciiTheme="majorBidi" w:hAnsiTheme="majorBidi" w:cstheme="majorBidi"/>
                <w:color w:val="000000" w:themeColor="text1"/>
              </w:rPr>
            </w:pP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831E2C8" w14:textId="734E08C8" w:rsidR="00E976E5" w:rsidRPr="00FC0A0E" w:rsidRDefault="00E976E5" w:rsidP="00E976E5">
            <w:pPr>
              <w:spacing w:after="120" w:line="360" w:lineRule="auto"/>
              <w:jc w:val="center"/>
              <w:rPr>
                <w:rFonts w:asciiTheme="majorBidi" w:hAnsiTheme="majorBidi" w:cstheme="majorBidi"/>
                <w:color w:val="000000" w:themeColor="text1"/>
              </w:rPr>
            </w:pP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CD5EC46" w14:textId="08FC1265" w:rsidR="00E976E5" w:rsidRPr="00FC0A0E" w:rsidRDefault="00E976E5" w:rsidP="00E976E5">
            <w:pPr>
              <w:spacing w:after="120" w:line="360" w:lineRule="auto"/>
              <w:jc w:val="center"/>
              <w:rPr>
                <w:rFonts w:asciiTheme="majorBidi" w:hAnsiTheme="majorBidi" w:cstheme="majorBidi"/>
                <w:color w:val="000000" w:themeColor="text1"/>
              </w:rPr>
            </w:pPr>
            <w:r>
              <w:rPr>
                <w:rFonts w:ascii="Times New Roman" w:hAnsi="Times New Roman" w:cs="Times New Roman"/>
                <w:color w:val="000000"/>
              </w:rPr>
              <w:t>X</w:t>
            </w:r>
          </w:p>
        </w:tc>
        <w:tc>
          <w:tcPr>
            <w:tcW w:w="8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C0455CD" w14:textId="77777777" w:rsidR="00E976E5" w:rsidRPr="00FC0A0E" w:rsidRDefault="00E976E5" w:rsidP="00E976E5">
            <w:pPr>
              <w:spacing w:after="120" w:line="360" w:lineRule="auto"/>
              <w:jc w:val="center"/>
              <w:rPr>
                <w:rFonts w:asciiTheme="majorBidi" w:hAnsiTheme="majorBidi" w:cstheme="majorBidi"/>
                <w:color w:val="000000" w:themeColor="text1"/>
              </w:rPr>
            </w:pPr>
          </w:p>
        </w:tc>
      </w:tr>
      <w:tr w:rsidR="00E976E5" w:rsidRPr="00FC0A0E" w14:paraId="56D3AE24" w14:textId="3D5C6E5E" w:rsidTr="00E374AE">
        <w:trPr>
          <w:trHeight w:val="241"/>
          <w:jc w:val="center"/>
        </w:trPr>
        <w:tc>
          <w:tcPr>
            <w:tcW w:w="48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C52C1EA" w14:textId="77777777" w:rsidR="00E976E5" w:rsidRPr="00FC0A0E" w:rsidRDefault="00E976E5" w:rsidP="00E976E5">
            <w:pPr>
              <w:spacing w:after="120" w:line="360" w:lineRule="auto"/>
              <w:rPr>
                <w:rFonts w:asciiTheme="majorBidi" w:hAnsiTheme="majorBidi" w:cstheme="majorBidi"/>
                <w:color w:val="000000" w:themeColor="text1"/>
              </w:rPr>
            </w:pPr>
            <w:r>
              <w:rPr>
                <w:rFonts w:ascii="Times New Roman" w:hAnsi="Times New Roman" w:cs="Times New Roman"/>
                <w:color w:val="000000"/>
              </w:rPr>
              <w:t>5</w:t>
            </w:r>
          </w:p>
        </w:tc>
        <w:tc>
          <w:tcPr>
            <w:tcW w:w="47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DE6217A" w14:textId="77777777" w:rsidR="00E976E5" w:rsidRPr="00FC0A0E" w:rsidRDefault="00E976E5" w:rsidP="00E976E5">
            <w:pPr>
              <w:spacing w:after="120" w:line="360" w:lineRule="auto"/>
              <w:rPr>
                <w:rFonts w:asciiTheme="majorBidi" w:hAnsiTheme="majorBidi" w:cstheme="majorBidi"/>
                <w:color w:val="000000" w:themeColor="text1"/>
              </w:rPr>
            </w:pPr>
            <w:r>
              <w:rPr>
                <w:rFonts w:ascii="Times New Roman" w:hAnsi="Times New Roman" w:cs="Times New Roman"/>
                <w:color w:val="000000"/>
              </w:rPr>
              <w:t>Finalize the engine package, intellectual-property plan, and commercialization roadmap.</w:t>
            </w:r>
          </w:p>
        </w:tc>
        <w:tc>
          <w:tcPr>
            <w:tcW w:w="8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09EF559" w14:textId="77777777" w:rsidR="00E976E5" w:rsidRPr="00FC0A0E" w:rsidRDefault="00E976E5" w:rsidP="00E976E5">
            <w:pPr>
              <w:spacing w:after="120" w:line="360" w:lineRule="auto"/>
              <w:jc w:val="center"/>
              <w:rPr>
                <w:rFonts w:asciiTheme="majorBidi" w:hAnsiTheme="majorBidi" w:cstheme="majorBidi"/>
                <w:color w:val="000000" w:themeColor="text1"/>
              </w:rPr>
            </w:pP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D3741BA" w14:textId="77777777" w:rsidR="00E976E5" w:rsidRPr="00FC0A0E" w:rsidRDefault="00E976E5" w:rsidP="00E976E5">
            <w:pPr>
              <w:spacing w:after="120" w:line="360" w:lineRule="auto"/>
              <w:jc w:val="center"/>
              <w:rPr>
                <w:rFonts w:asciiTheme="majorBidi" w:hAnsiTheme="majorBidi" w:cstheme="majorBidi"/>
                <w:color w:val="000000" w:themeColor="text1"/>
              </w:rPr>
            </w:pP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BE17A13" w14:textId="77777777" w:rsidR="00E976E5" w:rsidRPr="00FC0A0E" w:rsidRDefault="00E976E5" w:rsidP="00E976E5">
            <w:pPr>
              <w:spacing w:after="120" w:line="360" w:lineRule="auto"/>
              <w:jc w:val="center"/>
              <w:rPr>
                <w:rFonts w:asciiTheme="majorBidi" w:hAnsiTheme="majorBidi" w:cstheme="majorBidi"/>
                <w:color w:val="000000" w:themeColor="text1"/>
              </w:rPr>
            </w:pP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4150E56" w14:textId="13B3C9DC" w:rsidR="00E976E5" w:rsidRPr="00FC0A0E" w:rsidRDefault="00E976E5" w:rsidP="00E976E5">
            <w:pPr>
              <w:spacing w:after="120" w:line="360" w:lineRule="auto"/>
              <w:jc w:val="center"/>
              <w:rPr>
                <w:rFonts w:asciiTheme="majorBidi" w:hAnsiTheme="majorBidi" w:cstheme="majorBidi"/>
                <w:color w:val="000000" w:themeColor="text1"/>
              </w:rPr>
            </w:pPr>
          </w:p>
        </w:tc>
        <w:tc>
          <w:tcPr>
            <w:tcW w:w="8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E02ECA9" w14:textId="495A6543" w:rsidR="00E976E5" w:rsidRDefault="00E976E5" w:rsidP="00E976E5">
            <w:pPr>
              <w:spacing w:after="120" w:line="360" w:lineRule="auto"/>
              <w:jc w:val="center"/>
              <w:rPr>
                <w:rFonts w:ascii="Times New Roman" w:hAnsi="Times New Roman" w:cs="Times New Roman"/>
                <w:color w:val="000000"/>
              </w:rPr>
            </w:pPr>
            <w:r>
              <w:rPr>
                <w:rFonts w:ascii="Times New Roman" w:hAnsi="Times New Roman" w:cs="Times New Roman"/>
                <w:color w:val="000000"/>
              </w:rPr>
              <w:t>X</w:t>
            </w:r>
          </w:p>
        </w:tc>
      </w:tr>
      <w:tr w:rsidR="00E976E5" w:rsidRPr="00FC0A0E" w14:paraId="3510463E" w14:textId="713DC112" w:rsidTr="00E374AE">
        <w:trPr>
          <w:trHeight w:val="241"/>
          <w:jc w:val="center"/>
        </w:trPr>
        <w:tc>
          <w:tcPr>
            <w:tcW w:w="48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11CC7E10" w14:textId="77777777" w:rsidR="00E976E5" w:rsidRPr="00FC0A0E" w:rsidRDefault="00E976E5" w:rsidP="00E976E5">
            <w:pPr>
              <w:spacing w:after="120" w:line="360" w:lineRule="auto"/>
              <w:rPr>
                <w:rFonts w:asciiTheme="majorBidi" w:hAnsiTheme="majorBidi" w:cstheme="majorBidi"/>
                <w:color w:val="000000" w:themeColor="text1"/>
              </w:rPr>
            </w:pPr>
            <w:r>
              <w:rPr>
                <w:rFonts w:ascii="Times New Roman" w:hAnsi="Times New Roman" w:cs="Times New Roman"/>
                <w:color w:val="000000"/>
              </w:rPr>
              <w:t>6</w:t>
            </w:r>
          </w:p>
        </w:tc>
        <w:tc>
          <w:tcPr>
            <w:tcW w:w="47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D0CDD43" w14:textId="77777777" w:rsidR="00E976E5" w:rsidRPr="00FC0A0E" w:rsidRDefault="00E976E5" w:rsidP="00E976E5">
            <w:pPr>
              <w:spacing w:after="120" w:line="360" w:lineRule="auto"/>
              <w:rPr>
                <w:rFonts w:asciiTheme="majorBidi" w:hAnsiTheme="majorBidi" w:cstheme="majorBidi"/>
                <w:color w:val="000000" w:themeColor="text1"/>
              </w:rPr>
            </w:pPr>
            <w:r>
              <w:rPr>
                <w:rFonts w:ascii="Times New Roman" w:hAnsi="Times New Roman" w:cs="Times New Roman"/>
                <w:color w:val="000000"/>
              </w:rPr>
              <w:t>Prepare the initial commercialization document focused on recovering additional value from existing sensors.</w:t>
            </w:r>
          </w:p>
        </w:tc>
        <w:tc>
          <w:tcPr>
            <w:tcW w:w="8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1914F0C" w14:textId="77777777" w:rsidR="00E976E5" w:rsidRPr="00FC0A0E" w:rsidRDefault="00E976E5" w:rsidP="00E976E5">
            <w:pPr>
              <w:spacing w:after="120" w:line="360" w:lineRule="auto"/>
              <w:jc w:val="center"/>
              <w:rPr>
                <w:rFonts w:asciiTheme="majorBidi" w:hAnsiTheme="majorBidi" w:cstheme="majorBidi"/>
                <w:color w:val="000000" w:themeColor="text1"/>
              </w:rPr>
            </w:pP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E925500" w14:textId="77777777" w:rsidR="00E976E5" w:rsidRPr="00FC0A0E" w:rsidRDefault="00E976E5" w:rsidP="00E976E5">
            <w:pPr>
              <w:spacing w:after="120" w:line="360" w:lineRule="auto"/>
              <w:jc w:val="center"/>
              <w:rPr>
                <w:rFonts w:asciiTheme="majorBidi" w:hAnsiTheme="majorBidi" w:cstheme="majorBidi"/>
                <w:color w:val="000000" w:themeColor="text1"/>
              </w:rPr>
            </w:pP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ED3D271" w14:textId="77777777" w:rsidR="00E976E5" w:rsidRPr="00FC0A0E" w:rsidRDefault="00E976E5" w:rsidP="00E976E5">
            <w:pPr>
              <w:spacing w:after="120" w:line="360" w:lineRule="auto"/>
              <w:jc w:val="center"/>
              <w:rPr>
                <w:rFonts w:asciiTheme="majorBidi" w:hAnsiTheme="majorBidi" w:cstheme="majorBidi"/>
                <w:color w:val="000000" w:themeColor="text1"/>
              </w:rPr>
            </w:pPr>
          </w:p>
        </w:tc>
        <w:tc>
          <w:tcPr>
            <w:tcW w:w="88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F3D130B" w14:textId="7353B14B" w:rsidR="00E976E5" w:rsidRPr="00FC0A0E" w:rsidRDefault="00E976E5" w:rsidP="00E976E5">
            <w:pPr>
              <w:spacing w:after="120" w:line="360" w:lineRule="auto"/>
              <w:jc w:val="center"/>
              <w:rPr>
                <w:rFonts w:asciiTheme="majorBidi" w:hAnsiTheme="majorBidi" w:cstheme="majorBidi"/>
                <w:color w:val="000000" w:themeColor="text1"/>
              </w:rPr>
            </w:pPr>
          </w:p>
        </w:tc>
        <w:tc>
          <w:tcPr>
            <w:tcW w:w="8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924B9C9" w14:textId="2BEB9A80" w:rsidR="00E976E5" w:rsidRDefault="00E976E5" w:rsidP="00E976E5">
            <w:pPr>
              <w:spacing w:after="120" w:line="360" w:lineRule="auto"/>
              <w:jc w:val="center"/>
              <w:rPr>
                <w:rFonts w:ascii="Times New Roman" w:hAnsi="Times New Roman" w:cs="Times New Roman"/>
                <w:color w:val="000000"/>
              </w:rPr>
            </w:pPr>
            <w:r>
              <w:rPr>
                <w:rFonts w:ascii="Times New Roman" w:hAnsi="Times New Roman" w:cs="Times New Roman"/>
                <w:color w:val="000000"/>
              </w:rPr>
              <w:t>X</w:t>
            </w:r>
          </w:p>
        </w:tc>
      </w:tr>
    </w:tbl>
    <w:p>
      <w:pPr>
        <w:spacing w:line="360" w:lineRule="auto"/>
        <w:jc w:val="both"/>
      </w:pPr>
      <w:r>
        <w:rPr>
          <w:rFonts w:ascii="Times New Roman" w:hAnsi="Times New Roman" w:cs="Times New Roman"/>
          <w:b/>
          <w:bCs/>
          <w:color w:val="C00000"/>
          <w:sz w:val="22"/>
          <w:szCs w:val="22"/>
        </w:rPr>
        <w:t xml:space="preserve">Go/no-go gates: </w:t>
      </w:r>
      <w:r>
        <w:rPr>
          <w:rFonts w:ascii="Times New Roman" w:hAnsi="Times New Roman" w:cs="Times New Roman"/>
          <w:color w:val="C00000"/>
          <w:sz w:val="22"/>
          <w:szCs w:val="22"/>
        </w:rPr>
        <w:t xml:space="preserve">G1 (M10): the generator reproduces [1]'s angle-recoverability map within 0.05 in T and the baseline is within 3 exact-match points of [1] (fallback: restrict to the sub-range where T is at least 0.9). G2 (M16): boundary-AUC at least 0.92 on held-out real data (fallback: conformal calibration and a narrower angle range). G3 (M20): at least 40% fewer human-review items at false-accept rate at most 1% on held-out real data. Task 3 depends on Task 2; a continuous real-data acquisition and annotation task runs M3 to M12, producing at least 2,000 angle-binned plates (field footage plus UFPR-ALPR and CCPD) frozen at M12.</w:t>
      </w:r>
    </w:p>
    <w:p w14:paraId="570E45D9" w14:textId="77777777" w:rsidR="00D248E1" w:rsidRPr="00FC0A0E" w:rsidRDefault="00D248E1" w:rsidP="00CD478B">
      <w:pPr>
        <w:spacing w:after="0" w:line="360" w:lineRule="auto"/>
        <w:jc w:val="both"/>
        <w:rPr>
          <w:rFonts w:asciiTheme="majorBidi" w:hAnsiTheme="majorBidi" w:cstheme="majorBidi"/>
          <w:color w:val="000000" w:themeColor="text1"/>
          <w:rtl/>
        </w:rPr>
      </w:pPr>
    </w:p>
    <w:p w14:paraId="1F69A01E" w14:textId="0DA12179" w:rsidR="00D248E1" w:rsidRPr="00E57969" w:rsidRDefault="00D248E1" w:rsidP="00CD478B">
      <w:pPr>
        <w:pStyle w:val="ListParagraph"/>
        <w:numPr>
          <w:ilvl w:val="0"/>
          <w:numId w:val="1"/>
        </w:numPr>
        <w:spacing w:after="0" w:line="360" w:lineRule="auto"/>
        <w:ind w:hanging="392"/>
        <w:jc w:val="both"/>
        <w:rPr>
          <w:rFonts w:asciiTheme="majorBidi" w:hAnsiTheme="majorBidi" w:cstheme="majorBidi"/>
        </w:rPr>
      </w:pPr>
      <w:r w:rsidRPr="00E57969">
        <w:rPr>
          <w:rFonts w:asciiTheme="majorBidi" w:hAnsiTheme="majorBidi" w:cstheme="majorBidi"/>
          <w:b/>
          <w:bCs/>
          <w:color w:val="000000" w:themeColor="text1"/>
        </w:rPr>
        <w:t>Bibliography</w:t>
      </w:r>
      <w:r w:rsidRPr="00E57969">
        <w:rPr>
          <w:rFonts w:asciiTheme="majorBidi" w:hAnsiTheme="majorBidi" w:cstheme="majorBidi"/>
          <w:color w:val="000000" w:themeColor="text1"/>
        </w:rPr>
        <w:t xml:space="preserve">: </w:t>
      </w:r>
      <w:r w:rsidR="00E57969">
        <w:rPr>
          <w:rFonts w:asciiTheme="majorBidi" w:hAnsiTheme="majorBidi" w:cstheme="majorBidi"/>
          <w:color w:val="000000" w:themeColor="text1"/>
        </w:rPr>
        <w:t>(</w:t>
      </w:r>
      <w:r w:rsidRPr="00E57969">
        <w:rPr>
          <w:rFonts w:asciiTheme="majorBidi" w:hAnsiTheme="majorBidi" w:cstheme="majorBidi"/>
          <w:color w:val="000000" w:themeColor="text1"/>
        </w:rPr>
        <w:t>List of articles most relevant to the research proposal. Mark with an asterisk the</w:t>
      </w:r>
      <w:r w:rsidRPr="00E57969">
        <w:rPr>
          <w:rFonts w:asciiTheme="majorBidi" w:hAnsiTheme="majorBidi" w:cstheme="majorBidi"/>
        </w:rPr>
        <w:t xml:space="preserve"> five sources most relevant to the research</w:t>
      </w:r>
      <w:r w:rsidR="00BE7297" w:rsidRPr="00E57969">
        <w:rPr>
          <w:rFonts w:asciiTheme="majorBidi" w:hAnsiTheme="majorBidi" w:cstheme="majorBidi"/>
        </w:rPr>
        <w:t>,</w:t>
      </w:r>
      <w:r w:rsidRPr="00E57969">
        <w:rPr>
          <w:rFonts w:asciiTheme="majorBidi" w:hAnsiTheme="majorBidi" w:cstheme="majorBidi"/>
        </w:rPr>
        <w:t xml:space="preserve"> </w:t>
      </w:r>
      <w:r w:rsidR="00BE7297" w:rsidRPr="00E57969">
        <w:rPr>
          <w:rFonts w:asciiTheme="majorBidi" w:hAnsiTheme="majorBidi" w:cstheme="majorBidi"/>
        </w:rPr>
        <w:t>excluding those authored by</w:t>
      </w:r>
      <w:r w:rsidRPr="00E57969">
        <w:rPr>
          <w:rFonts w:asciiTheme="majorBidi" w:hAnsiTheme="majorBidi" w:cstheme="majorBidi"/>
        </w:rPr>
        <w:t xml:space="preserve"> the applicants.</w:t>
      </w:r>
      <w:r w:rsidR="00E57969">
        <w:rPr>
          <w:rFonts w:asciiTheme="majorBidi" w:hAnsiTheme="majorBidi" w:cstheme="majorBidi"/>
        </w:rPr>
        <w:t>)</w:t>
      </w:r>
    </w:p>
    <w:p w14:paraId="411BCE8B" w14:textId="462F9A8F" w:rsidR="00BF4BD2" w:rsidRPr="001E30A6" w:rsidRDefault="00BF4BD2" w:rsidP="001E30A6">
      <w:pPr>
        <w:pStyle w:val="Compact"/>
        <w:numPr>
          <w:ilvl w:val="1"/>
          <w:numId w:val="15"/>
        </w:numPr>
        <w:spacing w:before="0" w:after="0" w:line="360" w:lineRule="auto"/>
        <w:ind w:left="709"/>
        <w:jc w:val="both"/>
        <w:rPr>
          <w:rFonts w:asciiTheme="majorBidi" w:hAnsiTheme="majorBidi" w:cstheme="majorBidi"/>
          <w:sz w:val="22"/>
          <w:szCs w:val="22"/>
        </w:rPr>
      </w:pPr>
      <w:r w:rsidRPr="001E30A6">
        <w:rPr>
          <w:rFonts w:asciiTheme="majorBidi" w:hAnsiTheme="majorBidi" w:cstheme="majorBidi"/>
          <w:sz w:val="22"/>
          <w:szCs w:val="22"/>
        </w:rPr>
        <w:t xml:space="preserve">Adamenko, I., Ben Aharon, O., Aperstein, Y., &amp; Apartsin, A. (2026). Mapping License Plate Recoverability Under Extreme Viewing Angles for Opportunistic Urban Sensing. </w:t>
      </w:r>
      <w:r w:rsidRPr="001E30A6">
        <w:rPr>
          <w:rFonts w:asciiTheme="majorBidi" w:hAnsiTheme="majorBidi" w:cstheme="majorBidi"/>
          <w:i/>
          <w:iCs/>
          <w:sz w:val="22"/>
          <w:szCs w:val="22"/>
        </w:rPr>
        <w:t>AI</w:t>
      </w:r>
      <w:r w:rsidRPr="001E30A6">
        <w:rPr>
          <w:rFonts w:asciiTheme="majorBidi" w:hAnsiTheme="majorBidi" w:cstheme="majorBidi"/>
          <w:sz w:val="22"/>
          <w:szCs w:val="22"/>
        </w:rPr>
        <w:t xml:space="preserve">, 7(7), 237. https://doi.org/10.3390/ai7070237. </w:t>
      </w:r>
      <w:hyperlink r:id="rId14" w:tgtFrame="_blank" w:history="1">
        <w:r w:rsidRPr="001E30A6">
          <w:rPr>
            <w:rStyle w:val="Hyperlink"/>
            <w:rFonts w:asciiTheme="majorBidi" w:hAnsiTheme="majorBidi" w:cstheme="majorBidi"/>
            <w:sz w:val="22"/>
            <w:szCs w:val="22"/>
          </w:rPr>
          <w:t>https://www.mdpi.com/2673-2688/7/7/237</w:t>
        </w:r>
      </w:hyperlink>
    </w:p>
    <w:p w14:paraId="1F7965CF" w14:textId="77777777" w:rsidR="00585CB4" w:rsidRPr="001E30A6" w:rsidRDefault="00585CB4" w:rsidP="001E30A6">
      <w:pPr>
        <w:pStyle w:val="Compact"/>
        <w:numPr>
          <w:ilvl w:val="1"/>
          <w:numId w:val="15"/>
        </w:numPr>
        <w:spacing w:before="0" w:after="0" w:line="360" w:lineRule="auto"/>
        <w:ind w:left="709"/>
        <w:jc w:val="both"/>
        <w:rPr>
          <w:rFonts w:asciiTheme="majorBidi" w:hAnsiTheme="majorBidi" w:cstheme="majorBidi"/>
          <w:sz w:val="22"/>
          <w:szCs w:val="22"/>
        </w:rPr>
      </w:pPr>
      <w:r w:rsidRPr="001E30A6">
        <w:rPr>
          <w:rFonts w:asciiTheme="majorBidi" w:hAnsiTheme="majorBidi" w:cstheme="majorBidi"/>
          <w:sz w:val="22"/>
          <w:szCs w:val="22"/>
          <w:lang w:val="it-IT"/>
        </w:rPr>
        <w:t xml:space="preserve"> *Lane, N. D., Eisenman, S. B., Musolesi, M., Miluzzo, E., &amp; Campbell, A. T. (2008). </w:t>
      </w:r>
      <w:r w:rsidRPr="001E30A6">
        <w:rPr>
          <w:rFonts w:asciiTheme="majorBidi" w:hAnsiTheme="majorBidi" w:cstheme="majorBidi"/>
          <w:sz w:val="22"/>
          <w:szCs w:val="22"/>
        </w:rPr>
        <w:t xml:space="preserve">Urban sensing systems: Opportunistic or participatory? Proceedings of the 9th Workshop on Mobile Computing Systems and Applications, 11–16. </w:t>
      </w:r>
      <w:hyperlink r:id="rId15" w:history="1">
        <w:r w:rsidRPr="001E30A6">
          <w:rPr>
            <w:rStyle w:val="Hyperlink"/>
            <w:rFonts w:asciiTheme="majorBidi" w:hAnsiTheme="majorBidi" w:cstheme="majorBidi"/>
            <w:sz w:val="22"/>
            <w:szCs w:val="22"/>
          </w:rPr>
          <w:t>https://doi.org/10.1145/1411759.1411763</w:t>
        </w:r>
      </w:hyperlink>
      <w:r w:rsidRPr="001E30A6">
        <w:rPr>
          <w:rFonts w:asciiTheme="majorBidi" w:hAnsiTheme="majorBidi" w:cstheme="majorBidi"/>
          <w:sz w:val="22"/>
          <w:szCs w:val="22"/>
        </w:rPr>
        <w:t>.</w:t>
      </w:r>
    </w:p>
    <w:p w14:paraId="0F4367F4" w14:textId="77777777" w:rsidR="00585CB4" w:rsidRPr="001E30A6" w:rsidRDefault="00585CB4" w:rsidP="001E30A6">
      <w:pPr>
        <w:pStyle w:val="Compact"/>
        <w:numPr>
          <w:ilvl w:val="1"/>
          <w:numId w:val="15"/>
        </w:numPr>
        <w:spacing w:before="0" w:after="0" w:line="360" w:lineRule="auto"/>
        <w:ind w:left="709"/>
        <w:jc w:val="both"/>
        <w:rPr>
          <w:rFonts w:asciiTheme="majorBidi" w:hAnsiTheme="majorBidi" w:cstheme="majorBidi"/>
          <w:sz w:val="22"/>
          <w:szCs w:val="22"/>
        </w:rPr>
      </w:pPr>
      <w:r w:rsidRPr="001E30A6">
        <w:rPr>
          <w:rFonts w:asciiTheme="majorBidi" w:hAnsiTheme="majorBidi" w:cstheme="majorBidi"/>
          <w:sz w:val="22"/>
          <w:szCs w:val="22"/>
          <w:lang w:val="it-IT"/>
        </w:rPr>
        <w:t xml:space="preserve">*Ganti, R. K., Ye, F., &amp; Lei, H. (2011). </w:t>
      </w:r>
      <w:r w:rsidRPr="001E30A6">
        <w:rPr>
          <w:rFonts w:asciiTheme="majorBidi" w:hAnsiTheme="majorBidi" w:cstheme="majorBidi"/>
          <w:sz w:val="22"/>
          <w:szCs w:val="22"/>
          <w:lang w:val="en-US"/>
        </w:rPr>
        <w:t xml:space="preserve">Mobile crowdsensing: Current state and future challenges. IEEE Communications Magazine, 49(11), 32–39. </w:t>
      </w:r>
      <w:hyperlink r:id="rId16" w:tgtFrame="_new" w:history="1">
        <w:r w:rsidRPr="001E30A6">
          <w:rPr>
            <w:rStyle w:val="Hyperlink"/>
            <w:rFonts w:asciiTheme="majorBidi" w:hAnsiTheme="majorBidi" w:cstheme="majorBidi"/>
            <w:sz w:val="22"/>
            <w:szCs w:val="22"/>
            <w:lang w:val="en-US"/>
          </w:rPr>
          <w:t>https://doi.org/10.1109/MCOM.2011.6069707</w:t>
        </w:r>
      </w:hyperlink>
    </w:p>
    <w:p w14:paraId="1795E38F" w14:textId="77777777" w:rsidR="00585CB4" w:rsidRPr="001E30A6" w:rsidRDefault="00585CB4" w:rsidP="001E30A6">
      <w:pPr>
        <w:pStyle w:val="Compact"/>
        <w:numPr>
          <w:ilvl w:val="1"/>
          <w:numId w:val="15"/>
        </w:numPr>
        <w:spacing w:before="0" w:after="0" w:line="360" w:lineRule="auto"/>
        <w:ind w:left="709"/>
        <w:jc w:val="both"/>
        <w:rPr>
          <w:rFonts w:asciiTheme="majorBidi" w:hAnsiTheme="majorBidi" w:cstheme="majorBidi"/>
          <w:sz w:val="22"/>
          <w:szCs w:val="22"/>
        </w:rPr>
      </w:pPr>
      <w:r w:rsidRPr="001E30A6">
        <w:rPr>
          <w:rFonts w:asciiTheme="majorBidi" w:hAnsiTheme="majorBidi" w:cstheme="majorBidi"/>
          <w:sz w:val="22"/>
          <w:szCs w:val="22"/>
        </w:rPr>
        <w:t xml:space="preserve">MarketsandMarkets. (2025). </w:t>
      </w:r>
      <w:r w:rsidRPr="001E30A6">
        <w:rPr>
          <w:rFonts w:asciiTheme="majorBidi" w:hAnsiTheme="majorBidi" w:cstheme="majorBidi"/>
          <w:i/>
          <w:iCs/>
          <w:sz w:val="22"/>
          <w:szCs w:val="22"/>
        </w:rPr>
        <w:t>Video surveillance market size, share &amp; analysis, 2031</w:t>
      </w:r>
      <w:r w:rsidRPr="001E30A6">
        <w:rPr>
          <w:rFonts w:asciiTheme="majorBidi" w:hAnsiTheme="majorBidi" w:cstheme="majorBidi"/>
          <w:sz w:val="22"/>
          <w:szCs w:val="22"/>
        </w:rPr>
        <w:t xml:space="preserve">. </w:t>
      </w:r>
      <w:hyperlink r:id="rId17">
        <w:r w:rsidRPr="001E30A6">
          <w:rPr>
            <w:rStyle w:val="Hyperlink"/>
            <w:rFonts w:asciiTheme="majorBidi" w:hAnsiTheme="majorBidi" w:cstheme="majorBidi"/>
            <w:sz w:val="22"/>
            <w:szCs w:val="22"/>
          </w:rPr>
          <w:t>https://www.marketsandmarkets.com/Market-Reports/video-surveillance-market-645.html</w:t>
        </w:r>
      </w:hyperlink>
    </w:p>
    <w:p w14:paraId="485C210C" w14:textId="77777777" w:rsidR="00585CB4" w:rsidRPr="001E30A6" w:rsidRDefault="00585CB4" w:rsidP="001E30A6">
      <w:pPr>
        <w:pStyle w:val="Compact"/>
        <w:numPr>
          <w:ilvl w:val="1"/>
          <w:numId w:val="15"/>
        </w:numPr>
        <w:spacing w:before="0" w:after="0" w:line="360" w:lineRule="auto"/>
        <w:ind w:left="709"/>
        <w:jc w:val="both"/>
        <w:rPr>
          <w:rFonts w:asciiTheme="majorBidi" w:hAnsiTheme="majorBidi" w:cstheme="majorBidi"/>
          <w:sz w:val="22"/>
          <w:szCs w:val="22"/>
        </w:rPr>
      </w:pPr>
      <w:r w:rsidRPr="001E30A6">
        <w:rPr>
          <w:rFonts w:asciiTheme="majorBidi" w:hAnsiTheme="majorBidi" w:cstheme="majorBidi"/>
          <w:sz w:val="22"/>
          <w:szCs w:val="22"/>
        </w:rPr>
        <w:t xml:space="preserve">MarketsandMarkets. (2025). </w:t>
      </w:r>
      <w:r w:rsidRPr="001E30A6">
        <w:rPr>
          <w:rFonts w:asciiTheme="majorBidi" w:hAnsiTheme="majorBidi" w:cstheme="majorBidi"/>
          <w:i/>
          <w:iCs/>
          <w:sz w:val="22"/>
          <w:szCs w:val="22"/>
        </w:rPr>
        <w:t>Smart cities market report 2025-2030</w:t>
      </w:r>
      <w:r w:rsidRPr="001E30A6">
        <w:rPr>
          <w:rFonts w:asciiTheme="majorBidi" w:hAnsiTheme="majorBidi" w:cstheme="majorBidi"/>
          <w:sz w:val="22"/>
          <w:szCs w:val="22"/>
        </w:rPr>
        <w:t xml:space="preserve">. </w:t>
      </w:r>
      <w:hyperlink r:id="rId18">
        <w:r w:rsidRPr="001E30A6">
          <w:rPr>
            <w:rStyle w:val="Hyperlink"/>
            <w:rFonts w:asciiTheme="majorBidi" w:hAnsiTheme="majorBidi" w:cstheme="majorBidi"/>
            <w:sz w:val="22"/>
            <w:szCs w:val="22"/>
          </w:rPr>
          <w:t>https://www.marketsandmarkets.com/Market-Reports/smart-cities-market-542.html</w:t>
        </w:r>
      </w:hyperlink>
    </w:p>
    <w:p w14:paraId="4274FB1F" w14:textId="77777777" w:rsidR="00585CB4" w:rsidRPr="001E30A6" w:rsidRDefault="00585CB4" w:rsidP="001E30A6">
      <w:pPr>
        <w:pStyle w:val="Compact"/>
        <w:numPr>
          <w:ilvl w:val="1"/>
          <w:numId w:val="15"/>
        </w:numPr>
        <w:spacing w:before="0" w:after="0" w:line="360" w:lineRule="auto"/>
        <w:ind w:left="709"/>
        <w:jc w:val="both"/>
        <w:rPr>
          <w:rFonts w:asciiTheme="majorBidi" w:hAnsiTheme="majorBidi" w:cstheme="majorBidi"/>
          <w:sz w:val="22"/>
          <w:szCs w:val="22"/>
        </w:rPr>
      </w:pPr>
      <w:r w:rsidRPr="001E30A6">
        <w:rPr>
          <w:rFonts w:asciiTheme="majorBidi" w:hAnsiTheme="majorBidi" w:cstheme="majorBidi"/>
          <w:sz w:val="22"/>
          <w:szCs w:val="22"/>
        </w:rPr>
        <w:t xml:space="preserve">Grand View Research. (2025). </w:t>
      </w:r>
      <w:r w:rsidRPr="001E30A6">
        <w:rPr>
          <w:rFonts w:asciiTheme="majorBidi" w:hAnsiTheme="majorBidi" w:cstheme="majorBidi"/>
          <w:i/>
          <w:iCs/>
          <w:sz w:val="22"/>
          <w:szCs w:val="22"/>
        </w:rPr>
        <w:t>Video analytics market size, share &amp; trends analysis report, 2030</w:t>
      </w:r>
      <w:r w:rsidRPr="001E30A6">
        <w:rPr>
          <w:rFonts w:asciiTheme="majorBidi" w:hAnsiTheme="majorBidi" w:cstheme="majorBidi"/>
          <w:sz w:val="22"/>
          <w:szCs w:val="22"/>
        </w:rPr>
        <w:t xml:space="preserve">. </w:t>
      </w:r>
      <w:hyperlink r:id="rId19">
        <w:r w:rsidRPr="001E30A6">
          <w:rPr>
            <w:rStyle w:val="Hyperlink"/>
            <w:rFonts w:asciiTheme="majorBidi" w:hAnsiTheme="majorBidi" w:cstheme="majorBidi"/>
            <w:sz w:val="22"/>
            <w:szCs w:val="22"/>
          </w:rPr>
          <w:t>https://www.grandviewresearch.com/industry-analysis/video-analytics-market</w:t>
        </w:r>
      </w:hyperlink>
    </w:p>
    <w:p w14:paraId="54030E42" w14:textId="0DE803AC" w:rsidR="00585CB4" w:rsidRPr="001E30A6" w:rsidRDefault="00585CB4" w:rsidP="001E30A6">
      <w:pPr>
        <w:pStyle w:val="Compact"/>
        <w:numPr>
          <w:ilvl w:val="1"/>
          <w:numId w:val="15"/>
        </w:numPr>
        <w:spacing w:before="0" w:after="0" w:line="360" w:lineRule="auto"/>
        <w:ind w:left="709"/>
        <w:jc w:val="both"/>
        <w:rPr>
          <w:rFonts w:asciiTheme="majorBidi" w:hAnsiTheme="majorBidi" w:cstheme="majorBidi"/>
          <w:sz w:val="22"/>
          <w:szCs w:val="22"/>
        </w:rPr>
      </w:pPr>
      <w:r w:rsidRPr="001E30A6">
        <w:rPr>
          <w:rFonts w:asciiTheme="majorBidi" w:hAnsiTheme="majorBidi" w:cstheme="majorBidi"/>
          <w:sz w:val="22"/>
          <w:szCs w:val="22"/>
        </w:rPr>
        <w:lastRenderedPageBreak/>
        <w:t xml:space="preserve">MarketsandMarkets. (2026). </w:t>
      </w:r>
      <w:r w:rsidRPr="001E30A6">
        <w:rPr>
          <w:rFonts w:asciiTheme="majorBidi" w:hAnsiTheme="majorBidi" w:cstheme="majorBidi"/>
          <w:i/>
          <w:iCs/>
          <w:sz w:val="22"/>
          <w:szCs w:val="22"/>
        </w:rPr>
        <w:t>AI video analytics for smart cities market size, share and growth</w:t>
      </w:r>
      <w:r w:rsidRPr="001E30A6">
        <w:rPr>
          <w:rFonts w:asciiTheme="majorBidi" w:hAnsiTheme="majorBidi" w:cstheme="majorBidi"/>
          <w:sz w:val="22"/>
          <w:szCs w:val="22"/>
        </w:rPr>
        <w:t xml:space="preserve">. </w:t>
      </w:r>
      <w:hyperlink r:id="rId20">
        <w:r w:rsidRPr="001E30A6">
          <w:rPr>
            <w:rStyle w:val="Hyperlink"/>
            <w:rFonts w:asciiTheme="majorBidi" w:hAnsiTheme="majorBidi" w:cstheme="majorBidi"/>
            <w:sz w:val="22"/>
            <w:szCs w:val="22"/>
          </w:rPr>
          <w:t>https://www.marketsandmarkets.com/Market-Reports/ai-video-analytics-smart-cities-market-244577801.html</w:t>
        </w:r>
      </w:hyperlink>
    </w:p>
    <w:p w14:paraId="4020B8F6" w14:textId="77777777" w:rsidR="00585CB4" w:rsidRPr="001E30A6" w:rsidRDefault="00585CB4" w:rsidP="001E30A6">
      <w:pPr>
        <w:pStyle w:val="Compact"/>
        <w:numPr>
          <w:ilvl w:val="1"/>
          <w:numId w:val="15"/>
        </w:numPr>
        <w:spacing w:before="0" w:after="0" w:line="360" w:lineRule="auto"/>
        <w:ind w:left="709"/>
        <w:jc w:val="both"/>
        <w:rPr>
          <w:rFonts w:asciiTheme="majorBidi" w:hAnsiTheme="majorBidi" w:cstheme="majorBidi"/>
          <w:sz w:val="22"/>
          <w:szCs w:val="22"/>
        </w:rPr>
      </w:pPr>
      <w:r w:rsidRPr="001E30A6">
        <w:rPr>
          <w:rFonts w:asciiTheme="majorBidi" w:hAnsiTheme="majorBidi" w:cstheme="majorBidi"/>
          <w:sz w:val="22"/>
          <w:szCs w:val="22"/>
          <w:lang w:val="en-US"/>
        </w:rPr>
        <w:t xml:space="preserve">*Du, S., Ibrahim, M., Shehata, M., &amp; Badawy, W. (2013). Automatic License Plate Recognition (ALPR): A state-of-the-art review. IEEE Transactions on Circuits and Systems for Video Technology, 23(2), 311–325. </w:t>
      </w:r>
      <w:hyperlink r:id="rId21" w:history="1">
        <w:r w:rsidRPr="001E30A6">
          <w:rPr>
            <w:rStyle w:val="Hyperlink"/>
            <w:rFonts w:asciiTheme="majorBidi" w:hAnsiTheme="majorBidi" w:cstheme="majorBidi"/>
            <w:sz w:val="22"/>
            <w:szCs w:val="22"/>
            <w:lang w:val="en-US"/>
          </w:rPr>
          <w:t>https://doi.org/10.1109/TCSVT.2012.2203741</w:t>
        </w:r>
      </w:hyperlink>
    </w:p>
    <w:p w14:paraId="3AB5ABFC" w14:textId="77777777" w:rsidR="00585CB4" w:rsidRPr="001E30A6" w:rsidRDefault="00585CB4" w:rsidP="001E30A6">
      <w:pPr>
        <w:pStyle w:val="Compact"/>
        <w:numPr>
          <w:ilvl w:val="1"/>
          <w:numId w:val="15"/>
        </w:numPr>
        <w:spacing w:before="0" w:after="0" w:line="360" w:lineRule="auto"/>
        <w:ind w:left="709"/>
        <w:jc w:val="both"/>
        <w:rPr>
          <w:rFonts w:asciiTheme="majorBidi" w:hAnsiTheme="majorBidi" w:cstheme="majorBidi"/>
          <w:sz w:val="22"/>
          <w:szCs w:val="22"/>
        </w:rPr>
      </w:pPr>
      <w:r w:rsidRPr="001E30A6">
        <w:rPr>
          <w:rFonts w:asciiTheme="majorBidi" w:hAnsiTheme="majorBidi" w:cstheme="majorBidi"/>
          <w:sz w:val="22"/>
          <w:szCs w:val="22"/>
        </w:rPr>
        <w:t xml:space="preserve">Axis Communications. (2026). </w:t>
      </w:r>
      <w:r w:rsidRPr="001E30A6">
        <w:rPr>
          <w:rFonts w:asciiTheme="majorBidi" w:hAnsiTheme="majorBidi" w:cstheme="majorBidi"/>
          <w:i/>
          <w:iCs/>
          <w:sz w:val="22"/>
          <w:szCs w:val="22"/>
        </w:rPr>
        <w:t>Things to consider for license plate capture</w:t>
      </w:r>
      <w:r w:rsidRPr="001E30A6">
        <w:rPr>
          <w:rFonts w:asciiTheme="majorBidi" w:hAnsiTheme="majorBidi" w:cstheme="majorBidi"/>
          <w:sz w:val="22"/>
          <w:szCs w:val="22"/>
        </w:rPr>
        <w:t xml:space="preserve">. </w:t>
      </w:r>
      <w:hyperlink r:id="rId22">
        <w:r w:rsidRPr="001E30A6">
          <w:rPr>
            <w:rStyle w:val="Hyperlink"/>
            <w:rFonts w:asciiTheme="majorBidi" w:hAnsiTheme="majorBidi" w:cstheme="majorBidi"/>
            <w:sz w:val="22"/>
            <w:szCs w:val="22"/>
          </w:rPr>
          <w:t>https://www.axis.com/products/things-to-consider-for-license-plate-capture</w:t>
        </w:r>
      </w:hyperlink>
    </w:p>
    <w:p w14:paraId="6693B198" w14:textId="77777777" w:rsidR="00585CB4" w:rsidRPr="001E30A6" w:rsidRDefault="00585CB4" w:rsidP="001E30A6">
      <w:pPr>
        <w:pStyle w:val="Compact"/>
        <w:numPr>
          <w:ilvl w:val="1"/>
          <w:numId w:val="15"/>
        </w:numPr>
        <w:spacing w:before="0" w:after="0" w:line="360" w:lineRule="auto"/>
        <w:ind w:left="709"/>
        <w:jc w:val="both"/>
        <w:rPr>
          <w:rFonts w:asciiTheme="majorBidi" w:hAnsiTheme="majorBidi" w:cstheme="majorBidi"/>
          <w:sz w:val="22"/>
          <w:szCs w:val="22"/>
        </w:rPr>
      </w:pPr>
      <w:r w:rsidRPr="001E30A6">
        <w:rPr>
          <w:rFonts w:asciiTheme="majorBidi" w:hAnsiTheme="majorBidi" w:cstheme="majorBidi"/>
          <w:sz w:val="22"/>
          <w:szCs w:val="22"/>
        </w:rPr>
        <w:t xml:space="preserve">VIVOTEK. (2024). </w:t>
      </w:r>
      <w:r w:rsidRPr="001E30A6">
        <w:rPr>
          <w:rFonts w:asciiTheme="majorBidi" w:hAnsiTheme="majorBidi" w:cstheme="majorBidi"/>
          <w:i/>
          <w:iCs/>
          <w:sz w:val="22"/>
          <w:szCs w:val="22"/>
        </w:rPr>
        <w:t>IP camera setup for ALPR best practices for optimal recognition</w:t>
      </w:r>
      <w:r w:rsidRPr="001E30A6">
        <w:rPr>
          <w:rFonts w:asciiTheme="majorBidi" w:hAnsiTheme="majorBidi" w:cstheme="majorBidi"/>
          <w:sz w:val="22"/>
          <w:szCs w:val="22"/>
        </w:rPr>
        <w:t xml:space="preserve">. </w:t>
      </w:r>
      <w:hyperlink r:id="rId23">
        <w:r w:rsidRPr="001E30A6">
          <w:rPr>
            <w:rStyle w:val="Hyperlink"/>
            <w:rFonts w:asciiTheme="majorBidi" w:hAnsiTheme="majorBidi" w:cstheme="majorBidi"/>
            <w:sz w:val="22"/>
            <w:szCs w:val="22"/>
          </w:rPr>
          <w:t>https://www.vivotek.com.my/file/vivotek/camera_setup_guide_for_ALPR.pdf</w:t>
        </w:r>
      </w:hyperlink>
    </w:p>
    <w:p w14:paraId="015BA6A8" w14:textId="3E867580" w:rsidR="00585CB4" w:rsidRPr="001E30A6" w:rsidRDefault="001E30A6" w:rsidP="001E30A6">
      <w:pPr>
        <w:pStyle w:val="Compact"/>
        <w:numPr>
          <w:ilvl w:val="1"/>
          <w:numId w:val="15"/>
        </w:numPr>
        <w:spacing w:before="0" w:after="0" w:line="360" w:lineRule="auto"/>
        <w:ind w:left="709"/>
        <w:jc w:val="both"/>
        <w:rPr>
          <w:rFonts w:asciiTheme="majorBidi" w:hAnsiTheme="majorBidi" w:cstheme="majorBidi"/>
          <w:sz w:val="22"/>
          <w:szCs w:val="22"/>
        </w:rPr>
      </w:pPr>
      <w:r>
        <w:rPr>
          <w:rFonts w:asciiTheme="majorBidi" w:hAnsiTheme="majorBidi" w:cstheme="majorBidi"/>
          <w:sz w:val="22"/>
          <w:szCs w:val="22"/>
          <w:lang w:val="en-US"/>
        </w:rPr>
        <w:t>*</w:t>
      </w:r>
      <w:r w:rsidR="00585CB4" w:rsidRPr="001E30A6">
        <w:rPr>
          <w:rFonts w:asciiTheme="majorBidi" w:hAnsiTheme="majorBidi" w:cstheme="majorBidi"/>
          <w:sz w:val="22"/>
          <w:szCs w:val="22"/>
          <w:lang w:val="en-US"/>
        </w:rPr>
        <w:t>Zamir, S. W., Arora, A., Khan, S., Hayat, M., Khan, F. S., &amp; Yang, M. H. (2022). Restormer: Efficient Transformer for High-Resolution Image Restoration. Proceedings of CVPR, 5728–5739.</w:t>
      </w:r>
    </w:p>
    <w:p w14:paraId="2D60C5FB" w14:textId="3E6773AD" w:rsidR="00585CB4" w:rsidRPr="001E30A6" w:rsidRDefault="001E30A6" w:rsidP="001E30A6">
      <w:pPr>
        <w:pStyle w:val="Compact"/>
        <w:numPr>
          <w:ilvl w:val="1"/>
          <w:numId w:val="15"/>
        </w:numPr>
        <w:spacing w:before="0" w:after="0" w:line="360" w:lineRule="auto"/>
        <w:ind w:left="709"/>
        <w:jc w:val="both"/>
        <w:rPr>
          <w:rFonts w:asciiTheme="majorBidi" w:hAnsiTheme="majorBidi" w:cstheme="majorBidi"/>
          <w:sz w:val="22"/>
          <w:szCs w:val="22"/>
        </w:rPr>
      </w:pPr>
      <w:r>
        <w:rPr>
          <w:rFonts w:asciiTheme="majorBidi" w:hAnsiTheme="majorBidi" w:cstheme="majorBidi"/>
          <w:sz w:val="22"/>
          <w:szCs w:val="22"/>
          <w:lang w:val="en-US"/>
        </w:rPr>
        <w:t>*</w:t>
      </w:r>
      <w:r w:rsidR="00585CB4" w:rsidRPr="001E30A6">
        <w:rPr>
          <w:rFonts w:asciiTheme="majorBidi" w:hAnsiTheme="majorBidi" w:cstheme="majorBidi"/>
          <w:sz w:val="22"/>
          <w:szCs w:val="22"/>
          <w:lang w:val="en-US"/>
        </w:rPr>
        <w:t>Cohen, R., Kligvasser, I., Rivlin, E., &amp; Freedman, D. (2024). Looks Too Good To Be True: An Information-Theoretic Analysis of Hallucinations in Generative Restoration Models. Advances in Neural Information Processing Systems, 37. https://doi.org/10.52202/079017-0711</w:t>
      </w:r>
    </w:p>
    <w:p>
      <w:pPr>
        <w:pStyle w:val="Compact"/>
        <w:numPr>
          <w:ilvl w:val="1"/>
          <w:numId w:val="15"/>
        </w:numPr>
        <w:spacing w:before="0" w:after="0" w:line="360" w:lineRule="auto"/>
        <w:ind w:left="709"/>
        <w:jc w:val="both"/>
        <w:rPr>
          <w:rFonts w:asciiTheme="majorBidi" w:hAnsiTheme="majorBidi" w:cstheme="majorBidi"/>
          <w:sz w:val="22"/>
          <w:szCs w:val="22"/>
        </w:rPr>
      </w:pPr>
      <w:r>
        <w:rPr>
          <w:rFonts w:ascii="Times New Roman" w:hAnsi="Times New Roman" w:cs="Times New Roman"/>
          <w:color w:val="C00000"/>
          <w:sz w:val="22"/>
          <w:szCs w:val="22"/>
        </w:rPr>
        <w:t xml:space="preserve">Aperstein, Y., Tzahar, A., Gottlib, A., Verber, T., Damti, R. S., &amp; Apartsin, A. (2026). Selective multipathology chest X-ray classification via rejection mechanisms. Scientific Reports. https://www.nature.com/articles/s41598-026-66294-7</w:t>
      </w:r>
    </w:p>
    <w:p w14:paraId="4D934EBC" w14:textId="244FE4D8" w:rsidR="00BF4BD2" w:rsidRPr="001E30A6" w:rsidRDefault="00BF4BD2" w:rsidP="001E30A6">
      <w:pPr>
        <w:pStyle w:val="Compact"/>
        <w:numPr>
          <w:ilvl w:val="1"/>
          <w:numId w:val="15"/>
        </w:numPr>
        <w:spacing w:before="0" w:after="0" w:line="360" w:lineRule="auto"/>
        <w:ind w:left="709"/>
        <w:jc w:val="both"/>
        <w:rPr>
          <w:rFonts w:asciiTheme="majorBidi" w:hAnsiTheme="majorBidi" w:cstheme="majorBidi"/>
          <w:sz w:val="22"/>
          <w:szCs w:val="22"/>
        </w:rPr>
      </w:pPr>
      <w:r w:rsidRPr="001E30A6">
        <w:rPr>
          <w:rFonts w:asciiTheme="majorBidi" w:hAnsiTheme="majorBidi" w:cstheme="majorBidi"/>
          <w:sz w:val="22"/>
          <w:szCs w:val="22"/>
        </w:rPr>
        <w:t xml:space="preserve">Lahiany, A., &amp; Aperstein, Y. (2022). </w:t>
      </w:r>
      <w:r w:rsidRPr="001E30A6">
        <w:rPr>
          <w:rFonts w:asciiTheme="majorBidi" w:hAnsiTheme="majorBidi" w:cstheme="majorBidi"/>
          <w:i/>
          <w:iCs/>
          <w:sz w:val="22"/>
          <w:szCs w:val="22"/>
        </w:rPr>
        <w:t>PTEENet: Post-trained early-exit neural networks augmentation for inference cost optimization</w:t>
      </w:r>
      <w:r w:rsidRPr="001E30A6">
        <w:rPr>
          <w:rFonts w:asciiTheme="majorBidi" w:hAnsiTheme="majorBidi" w:cstheme="majorBidi"/>
          <w:sz w:val="22"/>
          <w:szCs w:val="22"/>
        </w:rPr>
        <w:t xml:space="preserve">. IEEE Access, 10, 69680-69687. </w:t>
      </w:r>
      <w:hyperlink r:id="rId25">
        <w:r w:rsidRPr="001E30A6">
          <w:rPr>
            <w:rStyle w:val="Hyperlink"/>
            <w:rFonts w:asciiTheme="majorBidi" w:hAnsiTheme="majorBidi" w:cstheme="majorBidi"/>
            <w:sz w:val="22"/>
            <w:szCs w:val="22"/>
          </w:rPr>
          <w:t>https://doi.org/10.1109/ACCESS.2022.3187002</w:t>
        </w:r>
      </w:hyperlink>
    </w:p>
    <w:p w14:paraId="6A15E827" w14:textId="280AECEA" w:rsidR="00BF4BD2" w:rsidRPr="001E30A6" w:rsidRDefault="00BF4BD2" w:rsidP="001E30A6">
      <w:pPr>
        <w:pStyle w:val="Compact"/>
        <w:numPr>
          <w:ilvl w:val="1"/>
          <w:numId w:val="15"/>
        </w:numPr>
        <w:spacing w:before="0" w:after="0" w:line="360" w:lineRule="auto"/>
        <w:ind w:left="709"/>
        <w:jc w:val="both"/>
        <w:rPr>
          <w:rFonts w:asciiTheme="majorBidi" w:hAnsiTheme="majorBidi" w:cstheme="majorBidi"/>
          <w:sz w:val="22"/>
          <w:szCs w:val="22"/>
        </w:rPr>
      </w:pPr>
      <w:r w:rsidRPr="001E30A6">
        <w:rPr>
          <w:rFonts w:asciiTheme="majorBidi" w:hAnsiTheme="majorBidi" w:cstheme="majorBidi"/>
          <w:sz w:val="22"/>
          <w:szCs w:val="22"/>
        </w:rPr>
        <w:t xml:space="preserve">Aperstein, Y., &amp; Apartsin, A. (2026). </w:t>
      </w:r>
      <w:r w:rsidRPr="001E30A6">
        <w:rPr>
          <w:rFonts w:asciiTheme="majorBidi" w:hAnsiTheme="majorBidi" w:cstheme="majorBidi"/>
          <w:i/>
          <w:iCs/>
          <w:sz w:val="22"/>
          <w:szCs w:val="22"/>
        </w:rPr>
        <w:t>CalexNet: Soft cascade-aligned training and calibration for lightweight early-exit branches</w:t>
      </w:r>
      <w:r w:rsidRPr="001E30A6">
        <w:rPr>
          <w:rFonts w:asciiTheme="majorBidi" w:hAnsiTheme="majorBidi" w:cstheme="majorBidi"/>
          <w:sz w:val="22"/>
          <w:szCs w:val="22"/>
        </w:rPr>
        <w:t xml:space="preserve">. Electronics, 15(10), 2149. </w:t>
      </w:r>
      <w:hyperlink r:id="rId26">
        <w:r w:rsidRPr="001E30A6">
          <w:rPr>
            <w:rStyle w:val="Hyperlink"/>
            <w:rFonts w:asciiTheme="majorBidi" w:hAnsiTheme="majorBidi" w:cstheme="majorBidi"/>
            <w:sz w:val="22"/>
            <w:szCs w:val="22"/>
          </w:rPr>
          <w:t>https://doi.org/10.3390/electronics15102149</w:t>
        </w:r>
      </w:hyperlink>
    </w:p>
    <w:p w14:paraId="1CC84B3B" w14:textId="77777777" w:rsidR="000A37FF" w:rsidRDefault="001E30A6" w:rsidP="000A37FF">
      <w:pPr>
        <w:pStyle w:val="Compact"/>
        <w:numPr>
          <w:ilvl w:val="1"/>
          <w:numId w:val="15"/>
        </w:numPr>
        <w:spacing w:before="0" w:after="0" w:line="360" w:lineRule="auto"/>
        <w:ind w:left="709"/>
        <w:jc w:val="both"/>
        <w:rPr>
          <w:rFonts w:asciiTheme="majorBidi" w:hAnsiTheme="majorBidi" w:cstheme="majorBidi"/>
          <w:sz w:val="22"/>
          <w:szCs w:val="22"/>
        </w:rPr>
      </w:pPr>
      <w:r w:rsidRPr="001E30A6">
        <w:rPr>
          <w:rFonts w:asciiTheme="majorBidi" w:hAnsiTheme="majorBidi" w:cstheme="majorBidi"/>
          <w:sz w:val="22"/>
          <w:szCs w:val="22"/>
        </w:rPr>
        <w:t xml:space="preserve">Cohen, D., Efrosman, I., Aperstein, Y., &amp; Apartsin, A. (2025). </w:t>
      </w:r>
      <w:r w:rsidRPr="001E30A6">
        <w:rPr>
          <w:rFonts w:asciiTheme="majorBidi" w:hAnsiTheme="majorBidi" w:cstheme="majorBidi"/>
          <w:i/>
          <w:iCs/>
          <w:sz w:val="22"/>
          <w:szCs w:val="22"/>
        </w:rPr>
        <w:t>Stitching the story: Creating panoramic incident summaries from body-worn footage</w:t>
      </w:r>
      <w:r w:rsidRPr="001E30A6">
        <w:rPr>
          <w:rFonts w:asciiTheme="majorBidi" w:hAnsiTheme="majorBidi" w:cstheme="majorBidi"/>
          <w:sz w:val="22"/>
          <w:szCs w:val="22"/>
        </w:rPr>
        <w:t xml:space="preserve">. arXiv. </w:t>
      </w:r>
      <w:hyperlink r:id="rId27">
        <w:r w:rsidRPr="001E30A6">
          <w:rPr>
            <w:rStyle w:val="Hyperlink"/>
            <w:rFonts w:asciiTheme="majorBidi" w:hAnsiTheme="majorBidi" w:cstheme="majorBidi"/>
            <w:sz w:val="22"/>
            <w:szCs w:val="22"/>
          </w:rPr>
          <w:t>https://doi.org/10.48550/arXiv.2509.04370</w:t>
        </w:r>
      </w:hyperlink>
    </w:p>
    <w:p w14:paraId="33D550ED" w14:textId="77777777" w:rsidR="000A37FF" w:rsidRDefault="001E30A6" w:rsidP="000A37FF">
      <w:pPr>
        <w:pStyle w:val="Compact"/>
        <w:numPr>
          <w:ilvl w:val="1"/>
          <w:numId w:val="15"/>
        </w:numPr>
        <w:spacing w:before="0" w:after="0" w:line="360" w:lineRule="auto"/>
        <w:ind w:left="709"/>
        <w:jc w:val="both"/>
        <w:rPr>
          <w:rFonts w:asciiTheme="majorBidi" w:hAnsiTheme="majorBidi" w:cstheme="majorBidi"/>
          <w:sz w:val="22"/>
          <w:szCs w:val="22"/>
        </w:rPr>
      </w:pPr>
      <w:r w:rsidRPr="000A37FF">
        <w:rPr>
          <w:rFonts w:asciiTheme="majorBidi" w:hAnsiTheme="majorBidi" w:cstheme="majorBidi"/>
          <w:sz w:val="22"/>
          <w:szCs w:val="22"/>
        </w:rPr>
        <w:t xml:space="preserve">Tel Aviv-Yafo Municipality. </w:t>
      </w:r>
      <w:r w:rsidRPr="000A37FF">
        <w:rPr>
          <w:rFonts w:asciiTheme="majorBidi" w:hAnsiTheme="majorBidi" w:cstheme="majorBidi"/>
          <w:i/>
          <w:iCs/>
          <w:sz w:val="22"/>
          <w:szCs w:val="22"/>
        </w:rPr>
        <w:t>Smart City Tel Aviv</w:t>
      </w:r>
      <w:r w:rsidRPr="000A37FF">
        <w:rPr>
          <w:rFonts w:asciiTheme="majorBidi" w:hAnsiTheme="majorBidi" w:cstheme="majorBidi"/>
          <w:sz w:val="22"/>
          <w:szCs w:val="22"/>
        </w:rPr>
        <w:t xml:space="preserve">. </w:t>
      </w:r>
      <w:hyperlink r:id="rId28">
        <w:r w:rsidRPr="000A37FF">
          <w:rPr>
            <w:rStyle w:val="Hyperlink"/>
            <w:rFonts w:asciiTheme="majorBidi" w:hAnsiTheme="majorBidi" w:cstheme="majorBidi"/>
            <w:sz w:val="22"/>
            <w:szCs w:val="22"/>
          </w:rPr>
          <w:t>https://www.tel-aviv.gov.il/en/WorkAndStudy/Documents/SMART%20CITY%20TEL%20AVIV.pdf</w:t>
        </w:r>
      </w:hyperlink>
    </w:p>
    <w:p w14:paraId="5372808C" w14:textId="22A1CA29" w:rsidR="001E30A6" w:rsidRPr="000A37FF" w:rsidRDefault="001E30A6" w:rsidP="000A37FF">
      <w:pPr>
        <w:pStyle w:val="Compact"/>
        <w:numPr>
          <w:ilvl w:val="1"/>
          <w:numId w:val="15"/>
        </w:numPr>
        <w:spacing w:before="0" w:after="0" w:line="360" w:lineRule="auto"/>
        <w:ind w:left="709"/>
        <w:jc w:val="both"/>
        <w:rPr>
          <w:rFonts w:asciiTheme="majorBidi" w:hAnsiTheme="majorBidi" w:cstheme="majorBidi"/>
          <w:sz w:val="22"/>
          <w:szCs w:val="22"/>
        </w:rPr>
      </w:pPr>
      <w:r w:rsidRPr="000A37FF">
        <w:rPr>
          <w:rFonts w:asciiTheme="majorBidi" w:hAnsiTheme="majorBidi" w:cstheme="majorBidi"/>
          <w:sz w:val="22"/>
          <w:szCs w:val="22"/>
        </w:rPr>
        <w:t xml:space="preserve">Motorola Solutions. </w:t>
      </w:r>
      <w:r w:rsidRPr="000A37FF">
        <w:rPr>
          <w:rFonts w:asciiTheme="majorBidi" w:hAnsiTheme="majorBidi" w:cstheme="majorBidi"/>
          <w:i/>
          <w:iCs/>
          <w:sz w:val="22"/>
          <w:szCs w:val="22"/>
        </w:rPr>
        <w:t>Fixed intelligent video security</w:t>
      </w:r>
      <w:r w:rsidRPr="000A37FF">
        <w:rPr>
          <w:rFonts w:asciiTheme="majorBidi" w:hAnsiTheme="majorBidi" w:cstheme="majorBidi"/>
          <w:sz w:val="22"/>
          <w:szCs w:val="22"/>
        </w:rPr>
        <w:t xml:space="preserve">. </w:t>
      </w:r>
      <w:hyperlink r:id="rId29">
        <w:r w:rsidRPr="000A37FF">
          <w:rPr>
            <w:rStyle w:val="Hyperlink"/>
            <w:rFonts w:asciiTheme="majorBidi" w:hAnsiTheme="majorBidi" w:cstheme="majorBidi"/>
            <w:sz w:val="22"/>
            <w:szCs w:val="22"/>
          </w:rPr>
          <w:t>https://www.motorolasolutions.com/en_xl/video-security-access-control/fixed-video-security.html</w:t>
        </w:r>
      </w:hyperlink>
    </w:p>
    <w:p w14:paraId="0A0B1872" w14:textId="77777777" w:rsidR="00D63F82" w:rsidRPr="00FC0A0E" w:rsidRDefault="00D63F82" w:rsidP="00DC0CEE">
      <w:pPr>
        <w:pStyle w:val="ListParagraph"/>
        <w:numPr>
          <w:ilvl w:val="0"/>
          <w:numId w:val="3"/>
        </w:numPr>
        <w:spacing w:line="360" w:lineRule="auto"/>
        <w:jc w:val="center"/>
        <w:rPr>
          <w:rFonts w:asciiTheme="majorBidi" w:hAnsiTheme="majorBidi" w:cstheme="majorBidi"/>
        </w:rPr>
        <w:sectPr w:rsidR="00D63F82" w:rsidRPr="00FC0A0E" w:rsidSect="003C28A6">
          <w:headerReference w:type="default" r:id="rId30"/>
          <w:headerReference w:type="first" r:id="rId31"/>
          <w:type w:val="nextColumn"/>
          <w:pgSz w:w="11906" w:h="16838" w:code="9"/>
          <w:pgMar w:top="1134" w:right="1134" w:bottom="1134" w:left="1134" w:header="1134" w:footer="1134" w:gutter="0"/>
          <w:cols w:space="720"/>
          <w:titlePg/>
          <w:docGrid w:linePitch="326"/>
        </w:sectPr>
      </w:pPr>
    </w:p>
    <w:p w14:paraId="6817C1FC" w14:textId="4D301F96" w:rsidR="00D63F82" w:rsidRDefault="00D63F82" w:rsidP="00473911">
      <w:pPr>
        <w:pStyle w:val="ListParagraph"/>
        <w:numPr>
          <w:ilvl w:val="0"/>
          <w:numId w:val="3"/>
        </w:numPr>
        <w:spacing w:line="360" w:lineRule="auto"/>
        <w:jc w:val="center"/>
        <w:rPr>
          <w:rFonts w:asciiTheme="majorBidi" w:hAnsiTheme="majorBidi" w:cstheme="majorBidi"/>
          <w:sz w:val="24"/>
          <w:szCs w:val="24"/>
        </w:rPr>
      </w:pPr>
      <w:r w:rsidRPr="00DC0CEE">
        <w:rPr>
          <w:rFonts w:asciiTheme="majorBidi" w:hAnsiTheme="majorBidi" w:cstheme="majorBidi"/>
          <w:b/>
          <w:bCs/>
          <w:sz w:val="24"/>
          <w:szCs w:val="24"/>
        </w:rPr>
        <w:lastRenderedPageBreak/>
        <w:t>BIOGRAPHICAL SUMMARY</w:t>
      </w:r>
      <w:r w:rsidR="00473911">
        <w:rPr>
          <w:rFonts w:asciiTheme="majorBidi" w:hAnsiTheme="majorBidi" w:cstheme="majorBidi"/>
          <w:b/>
          <w:bCs/>
          <w:sz w:val="24"/>
          <w:szCs w:val="24"/>
        </w:rPr>
        <w:t xml:space="preserve">- </w:t>
      </w:r>
      <w:r w:rsidR="00473911" w:rsidRPr="00473911">
        <w:rPr>
          <w:rFonts w:asciiTheme="majorBidi" w:hAnsiTheme="majorBidi" w:cstheme="majorBidi"/>
        </w:rPr>
        <w:t>BIOSKETCH</w:t>
      </w:r>
    </w:p>
    <w:p w14:paraId="51D1CD34" w14:textId="77777777" w:rsidR="00E97932" w:rsidRPr="00FC0A0E" w:rsidRDefault="00E97932" w:rsidP="00873386">
      <w:pPr>
        <w:pStyle w:val="DataField11pt-Single"/>
        <w:rPr>
          <w:rFonts w:asciiTheme="majorBidi" w:hAnsiTheme="majorBidi" w:cstheme="majorBidi"/>
          <w:szCs w:val="22"/>
        </w:rPr>
      </w:pPr>
    </w:p>
    <w:p w14:paraId="7279C912" w14:textId="605A0C26" w:rsidR="00D63F82" w:rsidRPr="00FC0A0E" w:rsidRDefault="00D63F82" w:rsidP="00CD478B">
      <w:pPr>
        <w:pStyle w:val="DataField11pt-Single"/>
        <w:rPr>
          <w:rFonts w:asciiTheme="majorBidi" w:hAnsiTheme="majorBidi" w:cstheme="majorBidi"/>
          <w:b/>
          <w:bCs/>
          <w:szCs w:val="22"/>
        </w:rPr>
      </w:pPr>
      <w:r w:rsidRPr="00FC0A0E">
        <w:rPr>
          <w:rFonts w:asciiTheme="majorBidi" w:hAnsiTheme="majorBidi" w:cstheme="majorBidi"/>
          <w:b/>
          <w:bCs/>
          <w:szCs w:val="22"/>
        </w:rPr>
        <w:t>Name:</w:t>
      </w:r>
      <w:r w:rsidR="00282903">
        <w:rPr>
          <w:rFonts w:asciiTheme="majorBidi" w:hAnsiTheme="majorBidi" w:cstheme="majorBidi"/>
          <w:b/>
          <w:bCs/>
          <w:szCs w:val="22"/>
        </w:rPr>
        <w:t xml:space="preserve"> </w:t>
      </w:r>
      <w:r w:rsidR="00282903" w:rsidRPr="00282903">
        <w:rPr>
          <w:rFonts w:asciiTheme="majorBidi" w:hAnsiTheme="majorBidi" w:cstheme="majorBidi"/>
        </w:rPr>
        <w:t>Yehudit Aperstein, Ph.D.</w:t>
      </w:r>
      <w:r w:rsidR="00282903">
        <w:t xml:space="preserve"> </w:t>
      </w:r>
    </w:p>
    <w:p w14:paraId="2AB0F30D" w14:textId="4E5053F0" w:rsidR="00B433F1" w:rsidRPr="00B433F1" w:rsidRDefault="00D63F82" w:rsidP="00B433F1">
      <w:pPr>
        <w:pStyle w:val="DataField11pt-Single"/>
        <w:rPr>
          <w:rFonts w:asciiTheme="majorBidi" w:hAnsiTheme="majorBidi" w:cstheme="majorBidi"/>
          <w:szCs w:val="22"/>
        </w:rPr>
      </w:pPr>
      <w:r w:rsidRPr="00FC0A0E">
        <w:rPr>
          <w:rFonts w:asciiTheme="majorBidi" w:hAnsiTheme="majorBidi" w:cstheme="majorBidi"/>
          <w:b/>
          <w:bCs/>
          <w:szCs w:val="22"/>
        </w:rPr>
        <w:t>Position Title</w:t>
      </w:r>
      <w:r w:rsidR="00B433F1" w:rsidRPr="00FC0A0E">
        <w:rPr>
          <w:rFonts w:asciiTheme="majorBidi" w:hAnsiTheme="majorBidi" w:cstheme="majorBidi"/>
          <w:b/>
          <w:bCs/>
          <w:szCs w:val="22"/>
        </w:rPr>
        <w:t>:</w:t>
      </w:r>
      <w:r w:rsidR="00B433F1" w:rsidRPr="00FC0A0E">
        <w:rPr>
          <w:rFonts w:asciiTheme="majorBidi" w:hAnsiTheme="majorBidi" w:cstheme="majorBidi"/>
          <w:szCs w:val="22"/>
        </w:rPr>
        <w:t xml:space="preserve"> </w:t>
      </w:r>
      <w:r w:rsidR="00B433F1">
        <w:rPr>
          <w:rFonts w:asciiTheme="majorBidi" w:hAnsiTheme="majorBidi" w:cstheme="majorBidi"/>
          <w:szCs w:val="22"/>
        </w:rPr>
        <w:t>Senior</w:t>
      </w:r>
      <w:r w:rsidR="00B433F1" w:rsidRPr="00B433F1">
        <w:rPr>
          <w:rFonts w:asciiTheme="majorBidi" w:hAnsiTheme="majorBidi" w:cstheme="majorBidi"/>
          <w:szCs w:val="22"/>
        </w:rPr>
        <w:t xml:space="preserve"> Lecturer, School of Software Engineering, Afeka Academic College of Engineering</w:t>
      </w:r>
    </w:p>
    <w:p w14:paraId="180B7E1A" w14:textId="77777777" w:rsidR="00B433F1" w:rsidRDefault="00B433F1" w:rsidP="00CD478B">
      <w:pPr>
        <w:pStyle w:val="DataField11pt-Single"/>
        <w:pBdr>
          <w:top w:val="single" w:sz="4" w:space="1" w:color="auto"/>
        </w:pBdr>
        <w:rPr>
          <w:rFonts w:asciiTheme="majorBidi" w:hAnsiTheme="majorBidi" w:cstheme="majorBidi"/>
          <w:szCs w:val="22"/>
        </w:rPr>
      </w:pPr>
    </w:p>
    <w:p w14:paraId="472CF139" w14:textId="14298622" w:rsidR="00D63F82" w:rsidRPr="00FC0A0E" w:rsidRDefault="00D63F82" w:rsidP="00CD478B">
      <w:pPr>
        <w:pStyle w:val="DataField11pt-Single"/>
        <w:pBdr>
          <w:top w:val="single" w:sz="4" w:space="1" w:color="auto"/>
        </w:pBdr>
        <w:rPr>
          <w:rFonts w:asciiTheme="majorBidi" w:hAnsiTheme="majorBidi" w:cstheme="majorBidi"/>
          <w:szCs w:val="22"/>
        </w:rPr>
      </w:pPr>
      <w:r w:rsidRPr="00FC0A0E">
        <w:rPr>
          <w:rFonts w:asciiTheme="majorBidi" w:hAnsiTheme="majorBidi" w:cstheme="majorBidi"/>
          <w:b/>
          <w:bCs/>
          <w:szCs w:val="22"/>
        </w:rPr>
        <w:t>Education/Training</w:t>
      </w:r>
      <w:r w:rsidRPr="00FC0A0E">
        <w:rPr>
          <w:rFonts w:asciiTheme="majorBidi" w:hAnsiTheme="majorBidi" w:cstheme="majorBidi"/>
          <w:szCs w:val="22"/>
        </w:rPr>
        <w:t xml:space="preserve"> </w:t>
      </w:r>
      <w:r w:rsidRPr="00065473">
        <w:rPr>
          <w:rFonts w:asciiTheme="majorBidi" w:hAnsiTheme="majorBidi" w:cstheme="majorBidi"/>
          <w:szCs w:val="22"/>
          <w:highlight w:val="yellow"/>
        </w:rPr>
        <w:t>(</w:t>
      </w:r>
      <w:r w:rsidRPr="00065473">
        <w:rPr>
          <w:rFonts w:asciiTheme="majorBidi" w:hAnsiTheme="majorBidi" w:cstheme="majorBidi"/>
          <w:i/>
          <w:iCs/>
          <w:szCs w:val="22"/>
          <w:highlight w:val="yellow"/>
        </w:rPr>
        <w:t>Begin with professional education, include postdoctoral training and residency training, if applicable</w:t>
      </w:r>
      <w:r w:rsidRPr="00065473">
        <w:rPr>
          <w:rFonts w:asciiTheme="majorBidi" w:hAnsiTheme="majorBidi" w:cstheme="majorBidi"/>
          <w:szCs w:val="22"/>
          <w:highlight w:val="yellow"/>
        </w:rPr>
        <w:t>)</w:t>
      </w:r>
      <w:r w:rsidRPr="00065473">
        <w:rPr>
          <w:rFonts w:asciiTheme="majorBidi" w:hAnsiTheme="majorBidi" w:cstheme="majorBidi"/>
          <w:b/>
          <w:bCs/>
          <w:szCs w:val="22"/>
          <w:highlight w:val="yellow"/>
        </w:rPr>
        <w:t>:</w:t>
      </w:r>
      <w:r w:rsidRPr="00FC0A0E">
        <w:rPr>
          <w:rFonts w:asciiTheme="majorBidi" w:hAnsiTheme="majorBidi" w:cstheme="majorBidi"/>
          <w:b/>
          <w:bCs/>
          <w:szCs w:val="22"/>
        </w:rPr>
        <w:t xml:space="preserve"> </w:t>
      </w:r>
    </w:p>
    <w:p w14:paraId="222EEBB4" w14:textId="77777777" w:rsidR="00D63F82" w:rsidRPr="00FC0A0E" w:rsidRDefault="00D63F82" w:rsidP="00CD478B">
      <w:pPr>
        <w:pStyle w:val="DataField11pt-Single"/>
        <w:pBdr>
          <w:top w:val="single" w:sz="4" w:space="1" w:color="auto"/>
        </w:pBdr>
        <w:rPr>
          <w:rFonts w:asciiTheme="majorBidi" w:eastAsiaTheme="minorHAnsi" w:hAnsiTheme="majorBidi" w:cstheme="majorBidi"/>
          <w:kern w:val="2"/>
          <w:szCs w:val="22"/>
          <w:lang w:bidi="he-IL"/>
          <w14:ligatures w14:val="standardContextual"/>
        </w:rPr>
      </w:pPr>
    </w:p>
    <w:tbl>
      <w:tblPr>
        <w:tblStyle w:val="TableGrid"/>
        <w:tblW w:w="10201" w:type="dxa"/>
        <w:tblLayout w:type="fixed"/>
        <w:tblLook w:val="04A0" w:firstRow="1" w:lastRow="0" w:firstColumn="1" w:lastColumn="0" w:noHBand="0" w:noVBand="1"/>
      </w:tblPr>
      <w:tblGrid>
        <w:gridCol w:w="3397"/>
        <w:gridCol w:w="1134"/>
        <w:gridCol w:w="1701"/>
        <w:gridCol w:w="3969"/>
      </w:tblGrid>
      <w:tr w:rsidR="00D63F82" w:rsidRPr="00FC0A0E" w14:paraId="37602326" w14:textId="77777777" w:rsidTr="00B433F1">
        <w:trPr>
          <w:trHeight w:val="20"/>
        </w:trPr>
        <w:tc>
          <w:tcPr>
            <w:tcW w:w="3397" w:type="dxa"/>
          </w:tcPr>
          <w:p w14:paraId="2F044C53" w14:textId="77777777" w:rsidR="00D63F82" w:rsidRPr="00B433F1" w:rsidRDefault="00D63F82" w:rsidP="00B433F1">
            <w:pPr>
              <w:pStyle w:val="Subtitle"/>
              <w:rPr>
                <w:rFonts w:asciiTheme="majorBidi" w:eastAsiaTheme="minorHAnsi" w:hAnsiTheme="majorBidi"/>
                <w:b/>
                <w:bCs/>
                <w:color w:val="auto"/>
                <w:spacing w:val="0"/>
                <w:kern w:val="2"/>
                <w:sz w:val="22"/>
                <w:szCs w:val="22"/>
                <w14:ligatures w14:val="standardContextual"/>
              </w:rPr>
            </w:pPr>
            <w:r w:rsidRPr="00B433F1">
              <w:rPr>
                <w:rFonts w:asciiTheme="majorBidi" w:eastAsiaTheme="minorHAnsi" w:hAnsiTheme="majorBidi"/>
                <w:b/>
                <w:bCs/>
                <w:color w:val="auto"/>
                <w:spacing w:val="0"/>
                <w:kern w:val="2"/>
                <w:sz w:val="22"/>
                <w:szCs w:val="22"/>
                <w14:ligatures w14:val="standardContextual"/>
              </w:rPr>
              <w:t>Institution and Location</w:t>
            </w:r>
          </w:p>
        </w:tc>
        <w:tc>
          <w:tcPr>
            <w:tcW w:w="1134" w:type="dxa"/>
          </w:tcPr>
          <w:p w14:paraId="52F0E398" w14:textId="77777777" w:rsidR="00D63F82" w:rsidRPr="00B433F1" w:rsidRDefault="00D63F82" w:rsidP="00B433F1">
            <w:pPr>
              <w:pStyle w:val="Subtitle"/>
              <w:rPr>
                <w:rFonts w:asciiTheme="majorBidi" w:eastAsiaTheme="minorHAnsi" w:hAnsiTheme="majorBidi"/>
                <w:b/>
                <w:bCs/>
                <w:color w:val="auto"/>
                <w:spacing w:val="0"/>
                <w:kern w:val="2"/>
                <w:sz w:val="22"/>
                <w:szCs w:val="22"/>
                <w14:ligatures w14:val="standardContextual"/>
              </w:rPr>
            </w:pPr>
            <w:r w:rsidRPr="00B433F1">
              <w:rPr>
                <w:rFonts w:asciiTheme="majorBidi" w:eastAsiaTheme="minorHAnsi" w:hAnsiTheme="majorBidi"/>
                <w:b/>
                <w:bCs/>
                <w:color w:val="auto"/>
                <w:spacing w:val="0"/>
                <w:kern w:val="2"/>
                <w:sz w:val="22"/>
                <w:szCs w:val="22"/>
                <w14:ligatures w14:val="standardContextual"/>
              </w:rPr>
              <w:t>Degree</w:t>
            </w:r>
          </w:p>
        </w:tc>
        <w:tc>
          <w:tcPr>
            <w:tcW w:w="1701" w:type="dxa"/>
          </w:tcPr>
          <w:p w14:paraId="7E581715" w14:textId="77777777" w:rsidR="00D63F82" w:rsidRPr="00B433F1" w:rsidRDefault="00D63F82" w:rsidP="00B433F1">
            <w:pPr>
              <w:pStyle w:val="Subtitle"/>
              <w:rPr>
                <w:rFonts w:asciiTheme="majorBidi" w:eastAsiaTheme="minorHAnsi" w:hAnsiTheme="majorBidi"/>
                <w:b/>
                <w:bCs/>
                <w:color w:val="auto"/>
                <w:spacing w:val="0"/>
                <w:kern w:val="2"/>
                <w:sz w:val="22"/>
                <w:szCs w:val="22"/>
                <w14:ligatures w14:val="standardContextual"/>
              </w:rPr>
            </w:pPr>
            <w:r w:rsidRPr="00B433F1">
              <w:rPr>
                <w:rFonts w:asciiTheme="majorBidi" w:eastAsiaTheme="minorHAnsi" w:hAnsiTheme="majorBidi"/>
                <w:b/>
                <w:bCs/>
                <w:color w:val="auto"/>
                <w:spacing w:val="0"/>
                <w:kern w:val="2"/>
                <w:sz w:val="22"/>
                <w:szCs w:val="22"/>
                <w14:ligatures w14:val="standardContextual"/>
              </w:rPr>
              <w:t>MM/YY</w:t>
            </w:r>
          </w:p>
        </w:tc>
        <w:tc>
          <w:tcPr>
            <w:tcW w:w="3969" w:type="dxa"/>
          </w:tcPr>
          <w:p w14:paraId="147A6ACE" w14:textId="77777777" w:rsidR="00D63F82" w:rsidRPr="00B433F1" w:rsidRDefault="00D63F82" w:rsidP="00B433F1">
            <w:pPr>
              <w:pStyle w:val="Subtitle"/>
              <w:rPr>
                <w:rFonts w:asciiTheme="majorBidi" w:eastAsiaTheme="minorHAnsi" w:hAnsiTheme="majorBidi"/>
                <w:b/>
                <w:bCs/>
                <w:color w:val="auto"/>
                <w:spacing w:val="0"/>
                <w:kern w:val="2"/>
                <w:sz w:val="22"/>
                <w:szCs w:val="22"/>
                <w14:ligatures w14:val="standardContextual"/>
              </w:rPr>
            </w:pPr>
            <w:r w:rsidRPr="00B433F1">
              <w:rPr>
                <w:rFonts w:asciiTheme="majorBidi" w:eastAsiaTheme="minorHAnsi" w:hAnsiTheme="majorBidi"/>
                <w:b/>
                <w:bCs/>
                <w:color w:val="auto"/>
                <w:spacing w:val="0"/>
                <w:kern w:val="2"/>
                <w:sz w:val="22"/>
                <w:szCs w:val="22"/>
                <w14:ligatures w14:val="standardContextual"/>
              </w:rPr>
              <w:t>Field of Study</w:t>
            </w:r>
          </w:p>
        </w:tc>
      </w:tr>
      <w:tr w:rsidR="00282903" w:rsidRPr="00FC0A0E" w14:paraId="3BF7AC6F" w14:textId="77777777" w:rsidTr="00B433F1">
        <w:tc>
          <w:tcPr>
            <w:tcW w:w="3397" w:type="dxa"/>
            <w:vAlign w:val="center"/>
          </w:tcPr>
          <w:p w14:paraId="7E313920" w14:textId="77CFF50C" w:rsidR="00282903" w:rsidRPr="00282903" w:rsidRDefault="00282903" w:rsidP="00282903">
            <w:pPr>
              <w:pStyle w:val="Subtitle"/>
              <w:jc w:val="both"/>
              <w:rPr>
                <w:rFonts w:asciiTheme="majorBidi" w:eastAsiaTheme="minorHAnsi" w:hAnsiTheme="majorBidi"/>
                <w:color w:val="auto"/>
                <w:spacing w:val="0"/>
                <w:kern w:val="2"/>
                <w:sz w:val="22"/>
                <w:szCs w:val="22"/>
                <w14:ligatures w14:val="standardContextual"/>
              </w:rPr>
            </w:pPr>
            <w:r w:rsidRPr="00282903">
              <w:rPr>
                <w:rFonts w:asciiTheme="majorBidi" w:hAnsiTheme="majorBidi"/>
                <w:color w:val="auto"/>
                <w:sz w:val="22"/>
                <w:szCs w:val="22"/>
              </w:rPr>
              <w:t>Haifa University</w:t>
            </w:r>
          </w:p>
        </w:tc>
        <w:tc>
          <w:tcPr>
            <w:tcW w:w="1134" w:type="dxa"/>
            <w:vAlign w:val="center"/>
          </w:tcPr>
          <w:p w14:paraId="4169760A" w14:textId="7FF8BF19" w:rsidR="00282903" w:rsidRPr="00282903" w:rsidRDefault="00282903" w:rsidP="00282903">
            <w:pPr>
              <w:pStyle w:val="Subtitle"/>
              <w:jc w:val="both"/>
              <w:rPr>
                <w:rFonts w:asciiTheme="majorBidi" w:eastAsiaTheme="minorHAnsi" w:hAnsiTheme="majorBidi"/>
                <w:color w:val="auto"/>
                <w:spacing w:val="0"/>
                <w:kern w:val="2"/>
                <w:sz w:val="22"/>
                <w:szCs w:val="22"/>
                <w14:ligatures w14:val="standardContextual"/>
              </w:rPr>
            </w:pPr>
            <w:r w:rsidRPr="00282903">
              <w:rPr>
                <w:rFonts w:asciiTheme="majorBidi" w:hAnsiTheme="majorBidi"/>
                <w:color w:val="auto"/>
                <w:sz w:val="22"/>
                <w:szCs w:val="22"/>
              </w:rPr>
              <w:t>B.Sc.</w:t>
            </w:r>
          </w:p>
        </w:tc>
        <w:tc>
          <w:tcPr>
            <w:tcW w:w="1701" w:type="dxa"/>
            <w:vAlign w:val="center"/>
          </w:tcPr>
          <w:p w14:paraId="05E22964" w14:textId="071E183D" w:rsidR="00282903" w:rsidRPr="00282903" w:rsidRDefault="00282903" w:rsidP="00282903">
            <w:pPr>
              <w:pStyle w:val="Subtitle"/>
              <w:jc w:val="both"/>
              <w:rPr>
                <w:rFonts w:asciiTheme="majorBidi" w:eastAsiaTheme="minorHAnsi" w:hAnsiTheme="majorBidi"/>
                <w:color w:val="auto"/>
                <w:spacing w:val="0"/>
                <w:kern w:val="2"/>
                <w:sz w:val="22"/>
                <w:szCs w:val="22"/>
                <w14:ligatures w14:val="standardContextual"/>
              </w:rPr>
            </w:pPr>
            <w:r w:rsidRPr="00282903">
              <w:rPr>
                <w:rFonts w:asciiTheme="majorBidi" w:hAnsiTheme="majorBidi"/>
                <w:color w:val="auto"/>
                <w:sz w:val="22"/>
                <w:szCs w:val="22"/>
              </w:rPr>
              <w:t>1991-199</w:t>
            </w:r>
            <w:r w:rsidR="00B433F1">
              <w:rPr>
                <w:rFonts w:asciiTheme="majorBidi" w:hAnsiTheme="majorBidi"/>
                <w:color w:val="auto"/>
                <w:sz w:val="22"/>
                <w:szCs w:val="22"/>
              </w:rPr>
              <w:t>4</w:t>
            </w:r>
          </w:p>
        </w:tc>
        <w:tc>
          <w:tcPr>
            <w:tcW w:w="3969" w:type="dxa"/>
            <w:vAlign w:val="center"/>
          </w:tcPr>
          <w:p w14:paraId="505A86F1" w14:textId="0B512DDC" w:rsidR="00282903" w:rsidRPr="00282903" w:rsidRDefault="00282903" w:rsidP="00282903">
            <w:pPr>
              <w:pStyle w:val="Subtitle"/>
              <w:jc w:val="both"/>
              <w:rPr>
                <w:rFonts w:asciiTheme="majorBidi" w:eastAsiaTheme="minorHAnsi" w:hAnsiTheme="majorBidi"/>
                <w:color w:val="auto"/>
                <w:spacing w:val="0"/>
                <w:kern w:val="2"/>
                <w:sz w:val="22"/>
                <w:szCs w:val="22"/>
                <w14:ligatures w14:val="standardContextual"/>
              </w:rPr>
            </w:pPr>
            <w:r w:rsidRPr="00282903">
              <w:rPr>
                <w:rFonts w:asciiTheme="majorBidi" w:hAnsiTheme="majorBidi"/>
                <w:color w:val="auto"/>
                <w:sz w:val="22"/>
                <w:szCs w:val="22"/>
              </w:rPr>
              <w:t>Mathematics</w:t>
            </w:r>
          </w:p>
        </w:tc>
      </w:tr>
      <w:tr w:rsidR="00282903" w:rsidRPr="00FC0A0E" w14:paraId="2792399F" w14:textId="77777777" w:rsidTr="00B433F1">
        <w:tc>
          <w:tcPr>
            <w:tcW w:w="3397" w:type="dxa"/>
            <w:vAlign w:val="center"/>
          </w:tcPr>
          <w:p w14:paraId="68833648" w14:textId="4458FBEE" w:rsidR="00282903" w:rsidRPr="00282903" w:rsidRDefault="00282903" w:rsidP="00282903">
            <w:pPr>
              <w:pStyle w:val="Subtitle"/>
              <w:jc w:val="both"/>
              <w:rPr>
                <w:rFonts w:asciiTheme="majorBidi" w:eastAsiaTheme="minorHAnsi" w:hAnsiTheme="majorBidi"/>
                <w:color w:val="auto"/>
                <w:spacing w:val="0"/>
                <w:sz w:val="22"/>
                <w:szCs w:val="22"/>
              </w:rPr>
            </w:pPr>
            <w:r w:rsidRPr="00282903">
              <w:rPr>
                <w:rFonts w:asciiTheme="majorBidi" w:hAnsiTheme="majorBidi"/>
                <w:color w:val="auto"/>
                <w:sz w:val="22"/>
                <w:szCs w:val="22"/>
              </w:rPr>
              <w:t>Technion</w:t>
            </w:r>
          </w:p>
        </w:tc>
        <w:tc>
          <w:tcPr>
            <w:tcW w:w="1134" w:type="dxa"/>
            <w:vAlign w:val="center"/>
          </w:tcPr>
          <w:p w14:paraId="0CC65E19" w14:textId="24C5BD58" w:rsidR="00282903" w:rsidRPr="00282903" w:rsidRDefault="00282903" w:rsidP="00282903">
            <w:pPr>
              <w:pStyle w:val="Subtitle"/>
              <w:jc w:val="both"/>
              <w:rPr>
                <w:rFonts w:asciiTheme="majorBidi" w:eastAsiaTheme="minorHAnsi" w:hAnsiTheme="majorBidi"/>
                <w:color w:val="auto"/>
                <w:spacing w:val="0"/>
                <w:sz w:val="22"/>
                <w:szCs w:val="22"/>
              </w:rPr>
            </w:pPr>
            <w:r w:rsidRPr="00282903">
              <w:rPr>
                <w:rFonts w:asciiTheme="majorBidi" w:hAnsiTheme="majorBidi"/>
                <w:color w:val="auto"/>
                <w:sz w:val="22"/>
                <w:szCs w:val="22"/>
              </w:rPr>
              <w:t>M.Sc.</w:t>
            </w:r>
          </w:p>
        </w:tc>
        <w:tc>
          <w:tcPr>
            <w:tcW w:w="1701" w:type="dxa"/>
            <w:vAlign w:val="center"/>
          </w:tcPr>
          <w:p w14:paraId="311494D0" w14:textId="50FD9150" w:rsidR="00282903" w:rsidRPr="00282903" w:rsidRDefault="00282903" w:rsidP="00282903">
            <w:pPr>
              <w:pStyle w:val="Subtitle"/>
              <w:jc w:val="both"/>
              <w:rPr>
                <w:rFonts w:asciiTheme="majorBidi" w:eastAsiaTheme="minorHAnsi" w:hAnsiTheme="majorBidi"/>
                <w:color w:val="auto"/>
                <w:spacing w:val="0"/>
                <w:sz w:val="22"/>
                <w:szCs w:val="22"/>
              </w:rPr>
            </w:pPr>
            <w:r w:rsidRPr="00282903">
              <w:rPr>
                <w:rFonts w:asciiTheme="majorBidi" w:hAnsiTheme="majorBidi"/>
                <w:color w:val="auto"/>
                <w:sz w:val="22"/>
                <w:szCs w:val="22"/>
              </w:rPr>
              <w:t>1995-1998</w:t>
            </w:r>
          </w:p>
        </w:tc>
        <w:tc>
          <w:tcPr>
            <w:tcW w:w="3969" w:type="dxa"/>
            <w:vAlign w:val="center"/>
          </w:tcPr>
          <w:p w14:paraId="7D9DBE15" w14:textId="2ABC9AAE" w:rsidR="00282903" w:rsidRPr="00282903" w:rsidRDefault="00282903" w:rsidP="00282903">
            <w:pPr>
              <w:pStyle w:val="Subtitle"/>
              <w:jc w:val="both"/>
              <w:rPr>
                <w:rFonts w:asciiTheme="majorBidi" w:eastAsiaTheme="minorHAnsi" w:hAnsiTheme="majorBidi"/>
                <w:color w:val="auto"/>
                <w:spacing w:val="0"/>
                <w:sz w:val="22"/>
                <w:szCs w:val="22"/>
              </w:rPr>
            </w:pPr>
            <w:r w:rsidRPr="00282903">
              <w:rPr>
                <w:rFonts w:asciiTheme="majorBidi" w:hAnsiTheme="majorBidi"/>
                <w:color w:val="auto"/>
                <w:sz w:val="22"/>
                <w:szCs w:val="22"/>
              </w:rPr>
              <w:t>Game Theory</w:t>
            </w:r>
          </w:p>
        </w:tc>
      </w:tr>
      <w:tr w:rsidR="00282903" w:rsidRPr="00FC0A0E" w14:paraId="229A13CA" w14:textId="77777777" w:rsidTr="00B433F1">
        <w:tc>
          <w:tcPr>
            <w:tcW w:w="3397" w:type="dxa"/>
            <w:vAlign w:val="center"/>
          </w:tcPr>
          <w:p w14:paraId="279EF2D8" w14:textId="2086DF47" w:rsidR="00282903" w:rsidRPr="00282903" w:rsidRDefault="00282903" w:rsidP="00282903">
            <w:pPr>
              <w:pStyle w:val="Subtitle"/>
              <w:jc w:val="both"/>
              <w:rPr>
                <w:rFonts w:asciiTheme="majorBidi" w:eastAsiaTheme="minorHAnsi" w:hAnsiTheme="majorBidi"/>
                <w:color w:val="auto"/>
                <w:spacing w:val="0"/>
                <w:kern w:val="2"/>
                <w:sz w:val="22"/>
                <w:szCs w:val="22"/>
                <w14:ligatures w14:val="standardContextual"/>
              </w:rPr>
            </w:pPr>
            <w:r w:rsidRPr="00282903">
              <w:rPr>
                <w:rFonts w:asciiTheme="majorBidi" w:hAnsiTheme="majorBidi"/>
                <w:color w:val="auto"/>
                <w:sz w:val="22"/>
                <w:szCs w:val="22"/>
              </w:rPr>
              <w:t>Weizmann Institute of Science</w:t>
            </w:r>
          </w:p>
        </w:tc>
        <w:tc>
          <w:tcPr>
            <w:tcW w:w="1134" w:type="dxa"/>
            <w:vAlign w:val="center"/>
          </w:tcPr>
          <w:p w14:paraId="17D71E1D" w14:textId="71306701" w:rsidR="00282903" w:rsidRPr="00282903" w:rsidRDefault="00282903" w:rsidP="00282903">
            <w:pPr>
              <w:pStyle w:val="Subtitle"/>
              <w:jc w:val="both"/>
              <w:rPr>
                <w:rFonts w:asciiTheme="majorBidi" w:eastAsiaTheme="minorHAnsi" w:hAnsiTheme="majorBidi"/>
                <w:color w:val="auto"/>
                <w:spacing w:val="0"/>
                <w:kern w:val="2"/>
                <w:sz w:val="22"/>
                <w:szCs w:val="22"/>
                <w14:ligatures w14:val="standardContextual"/>
              </w:rPr>
            </w:pPr>
            <w:r w:rsidRPr="00282903">
              <w:rPr>
                <w:rFonts w:asciiTheme="majorBidi" w:hAnsiTheme="majorBidi"/>
                <w:color w:val="auto"/>
                <w:sz w:val="22"/>
                <w:szCs w:val="22"/>
              </w:rPr>
              <w:t>PhD</w:t>
            </w:r>
          </w:p>
        </w:tc>
        <w:tc>
          <w:tcPr>
            <w:tcW w:w="1701" w:type="dxa"/>
            <w:vAlign w:val="center"/>
          </w:tcPr>
          <w:p w14:paraId="32AB099D" w14:textId="68EC84C0" w:rsidR="00282903" w:rsidRPr="00282903" w:rsidRDefault="00282903" w:rsidP="00282903">
            <w:pPr>
              <w:pStyle w:val="Subtitle"/>
              <w:jc w:val="both"/>
              <w:rPr>
                <w:rFonts w:asciiTheme="majorBidi" w:eastAsiaTheme="minorHAnsi" w:hAnsiTheme="majorBidi"/>
                <w:color w:val="auto"/>
                <w:spacing w:val="0"/>
                <w:kern w:val="2"/>
                <w:sz w:val="22"/>
                <w:szCs w:val="22"/>
                <w14:ligatures w14:val="standardContextual"/>
              </w:rPr>
            </w:pPr>
            <w:r w:rsidRPr="00282903">
              <w:rPr>
                <w:rFonts w:asciiTheme="majorBidi" w:hAnsiTheme="majorBidi"/>
                <w:color w:val="auto"/>
                <w:sz w:val="22"/>
                <w:szCs w:val="22"/>
              </w:rPr>
              <w:t>1999-2005</w:t>
            </w:r>
          </w:p>
        </w:tc>
        <w:tc>
          <w:tcPr>
            <w:tcW w:w="3969" w:type="dxa"/>
            <w:vAlign w:val="center"/>
          </w:tcPr>
          <w:p w14:paraId="669CA606" w14:textId="54ADAF76" w:rsidR="00282903" w:rsidRPr="00282903" w:rsidRDefault="00282903" w:rsidP="00282903">
            <w:pPr>
              <w:pStyle w:val="Subtitle"/>
              <w:jc w:val="both"/>
              <w:rPr>
                <w:rFonts w:asciiTheme="majorBidi" w:eastAsiaTheme="minorHAnsi" w:hAnsiTheme="majorBidi"/>
                <w:color w:val="auto"/>
                <w:spacing w:val="0"/>
                <w:kern w:val="2"/>
                <w:sz w:val="22"/>
                <w:szCs w:val="22"/>
                <w14:ligatures w14:val="standardContextual"/>
              </w:rPr>
            </w:pPr>
            <w:r w:rsidRPr="00282903">
              <w:rPr>
                <w:rFonts w:asciiTheme="majorBidi" w:hAnsiTheme="majorBidi"/>
                <w:color w:val="auto"/>
                <w:sz w:val="22"/>
                <w:szCs w:val="22"/>
              </w:rPr>
              <w:t>Optimization/Mathematical Economics</w:t>
            </w:r>
          </w:p>
        </w:tc>
      </w:tr>
      <w:tr w:rsidR="00282903" w:rsidRPr="00FC0A0E" w14:paraId="1B719B4D" w14:textId="77777777" w:rsidTr="00B433F1">
        <w:tc>
          <w:tcPr>
            <w:tcW w:w="3397" w:type="dxa"/>
            <w:vAlign w:val="center"/>
          </w:tcPr>
          <w:p w14:paraId="0BF5FD89" w14:textId="2631296C" w:rsidR="00282903" w:rsidRPr="00282903" w:rsidRDefault="00282903" w:rsidP="00282903">
            <w:pPr>
              <w:pStyle w:val="Subtitle"/>
              <w:jc w:val="both"/>
              <w:rPr>
                <w:rFonts w:asciiTheme="majorBidi" w:eastAsiaTheme="minorHAnsi" w:hAnsiTheme="majorBidi"/>
                <w:color w:val="auto"/>
                <w:spacing w:val="0"/>
                <w:kern w:val="2"/>
                <w:sz w:val="22"/>
                <w:szCs w:val="22"/>
                <w14:ligatures w14:val="standardContextual"/>
              </w:rPr>
            </w:pPr>
            <w:r w:rsidRPr="00282903">
              <w:rPr>
                <w:rFonts w:asciiTheme="majorBidi" w:hAnsiTheme="majorBidi"/>
                <w:color w:val="auto"/>
                <w:sz w:val="22"/>
                <w:szCs w:val="22"/>
              </w:rPr>
              <w:t>Bar Ilan University</w:t>
            </w:r>
          </w:p>
        </w:tc>
        <w:tc>
          <w:tcPr>
            <w:tcW w:w="1134" w:type="dxa"/>
            <w:vAlign w:val="center"/>
          </w:tcPr>
          <w:p w14:paraId="770C1961" w14:textId="470EC8C2" w:rsidR="00282903" w:rsidRPr="00282903" w:rsidRDefault="00282903" w:rsidP="00282903">
            <w:pPr>
              <w:pStyle w:val="Subtitle"/>
              <w:jc w:val="both"/>
              <w:rPr>
                <w:rFonts w:asciiTheme="majorBidi" w:eastAsiaTheme="minorHAnsi" w:hAnsiTheme="majorBidi"/>
                <w:color w:val="auto"/>
                <w:spacing w:val="0"/>
                <w:kern w:val="2"/>
                <w:sz w:val="22"/>
                <w:szCs w:val="22"/>
                <w14:ligatures w14:val="standardContextual"/>
              </w:rPr>
            </w:pPr>
            <w:r w:rsidRPr="00282903">
              <w:rPr>
                <w:rFonts w:asciiTheme="majorBidi" w:hAnsiTheme="majorBidi"/>
                <w:color w:val="auto"/>
                <w:sz w:val="22"/>
                <w:szCs w:val="22"/>
              </w:rPr>
              <w:t>Postdoc</w:t>
            </w:r>
          </w:p>
        </w:tc>
        <w:tc>
          <w:tcPr>
            <w:tcW w:w="1701" w:type="dxa"/>
            <w:vAlign w:val="center"/>
          </w:tcPr>
          <w:p w14:paraId="26368950" w14:textId="1D38A0FB" w:rsidR="00282903" w:rsidRPr="00282903" w:rsidRDefault="00282903" w:rsidP="00282903">
            <w:pPr>
              <w:pStyle w:val="Subtitle"/>
              <w:jc w:val="both"/>
              <w:rPr>
                <w:rFonts w:asciiTheme="majorBidi" w:eastAsiaTheme="minorHAnsi" w:hAnsiTheme="majorBidi"/>
                <w:color w:val="auto"/>
                <w:spacing w:val="0"/>
                <w:kern w:val="2"/>
                <w:sz w:val="22"/>
                <w:szCs w:val="22"/>
                <w14:ligatures w14:val="standardContextual"/>
              </w:rPr>
            </w:pPr>
            <w:r w:rsidRPr="00282903">
              <w:rPr>
                <w:rFonts w:asciiTheme="majorBidi" w:hAnsiTheme="majorBidi"/>
                <w:color w:val="auto"/>
                <w:sz w:val="22"/>
                <w:szCs w:val="22"/>
              </w:rPr>
              <w:t>2005-2006</w:t>
            </w:r>
          </w:p>
        </w:tc>
        <w:tc>
          <w:tcPr>
            <w:tcW w:w="3969" w:type="dxa"/>
            <w:vAlign w:val="center"/>
          </w:tcPr>
          <w:p w14:paraId="153E8B45" w14:textId="2084833E" w:rsidR="00282903" w:rsidRPr="00282903" w:rsidRDefault="00282903" w:rsidP="00282903">
            <w:pPr>
              <w:pStyle w:val="Subtitle"/>
              <w:jc w:val="both"/>
              <w:rPr>
                <w:rFonts w:asciiTheme="majorBidi" w:eastAsiaTheme="minorHAnsi" w:hAnsiTheme="majorBidi"/>
                <w:color w:val="auto"/>
                <w:spacing w:val="0"/>
                <w:kern w:val="2"/>
                <w:sz w:val="22"/>
                <w:szCs w:val="22"/>
                <w14:ligatures w14:val="standardContextual"/>
              </w:rPr>
            </w:pPr>
            <w:r w:rsidRPr="00282903">
              <w:rPr>
                <w:rFonts w:asciiTheme="majorBidi" w:hAnsiTheme="majorBidi"/>
                <w:color w:val="auto"/>
                <w:sz w:val="22"/>
                <w:szCs w:val="22"/>
              </w:rPr>
              <w:t>Financial Mathematics</w:t>
            </w:r>
          </w:p>
        </w:tc>
      </w:tr>
      <w:tr w:rsidR="00282903" w:rsidRPr="00FC0A0E" w14:paraId="512D234C" w14:textId="77777777" w:rsidTr="00B433F1">
        <w:tc>
          <w:tcPr>
            <w:tcW w:w="3397" w:type="dxa"/>
            <w:vAlign w:val="center"/>
          </w:tcPr>
          <w:p w14:paraId="705FAC84" w14:textId="16ABB4FF" w:rsidR="00282903" w:rsidRPr="00282903" w:rsidRDefault="00282903" w:rsidP="00282903">
            <w:pPr>
              <w:pStyle w:val="Subtitle"/>
              <w:jc w:val="both"/>
              <w:rPr>
                <w:rFonts w:asciiTheme="majorBidi" w:eastAsiaTheme="minorHAnsi" w:hAnsiTheme="majorBidi"/>
                <w:color w:val="auto"/>
                <w:spacing w:val="0"/>
                <w:kern w:val="2"/>
                <w:sz w:val="22"/>
                <w:szCs w:val="22"/>
                <w14:ligatures w14:val="standardContextual"/>
              </w:rPr>
            </w:pPr>
            <w:r w:rsidRPr="00282903">
              <w:rPr>
                <w:rFonts w:asciiTheme="majorBidi" w:hAnsiTheme="majorBidi"/>
                <w:color w:val="auto"/>
                <w:sz w:val="22"/>
                <w:szCs w:val="22"/>
              </w:rPr>
              <w:t>Tel Aviv University</w:t>
            </w:r>
          </w:p>
        </w:tc>
        <w:tc>
          <w:tcPr>
            <w:tcW w:w="1134" w:type="dxa"/>
            <w:vAlign w:val="center"/>
          </w:tcPr>
          <w:p w14:paraId="216A321A" w14:textId="544B5B73" w:rsidR="00282903" w:rsidRPr="00282903" w:rsidRDefault="00282903" w:rsidP="00282903">
            <w:pPr>
              <w:pStyle w:val="Subtitle"/>
              <w:jc w:val="both"/>
              <w:rPr>
                <w:rFonts w:asciiTheme="majorBidi" w:eastAsiaTheme="minorHAnsi" w:hAnsiTheme="majorBidi"/>
                <w:color w:val="auto"/>
                <w:spacing w:val="0"/>
                <w:kern w:val="2"/>
                <w:sz w:val="22"/>
                <w:szCs w:val="22"/>
                <w14:ligatures w14:val="standardContextual"/>
              </w:rPr>
            </w:pPr>
            <w:r w:rsidRPr="00282903">
              <w:rPr>
                <w:rFonts w:asciiTheme="majorBidi" w:hAnsiTheme="majorBidi"/>
                <w:color w:val="auto"/>
                <w:sz w:val="22"/>
                <w:szCs w:val="22"/>
              </w:rPr>
              <w:t>Postdoc</w:t>
            </w:r>
          </w:p>
        </w:tc>
        <w:tc>
          <w:tcPr>
            <w:tcW w:w="1701" w:type="dxa"/>
            <w:vAlign w:val="center"/>
          </w:tcPr>
          <w:p w14:paraId="0210C386" w14:textId="6A00292F" w:rsidR="00282903" w:rsidRPr="00282903" w:rsidRDefault="00282903" w:rsidP="00282903">
            <w:pPr>
              <w:pStyle w:val="Subtitle"/>
              <w:jc w:val="both"/>
              <w:rPr>
                <w:rFonts w:asciiTheme="majorBidi" w:eastAsiaTheme="minorHAnsi" w:hAnsiTheme="majorBidi"/>
                <w:color w:val="auto"/>
                <w:spacing w:val="0"/>
                <w:kern w:val="2"/>
                <w:sz w:val="22"/>
                <w:szCs w:val="22"/>
                <w14:ligatures w14:val="standardContextual"/>
              </w:rPr>
            </w:pPr>
            <w:r w:rsidRPr="00282903">
              <w:rPr>
                <w:rFonts w:asciiTheme="majorBidi" w:hAnsiTheme="majorBidi"/>
                <w:color w:val="auto"/>
                <w:sz w:val="22"/>
                <w:szCs w:val="22"/>
              </w:rPr>
              <w:t>2006-2007</w:t>
            </w:r>
          </w:p>
        </w:tc>
        <w:tc>
          <w:tcPr>
            <w:tcW w:w="3969" w:type="dxa"/>
            <w:vAlign w:val="center"/>
          </w:tcPr>
          <w:p w14:paraId="5829A85F" w14:textId="2338EB2F" w:rsidR="00282903" w:rsidRPr="00282903" w:rsidRDefault="00282903" w:rsidP="00282903">
            <w:pPr>
              <w:pStyle w:val="Subtitle"/>
              <w:jc w:val="both"/>
              <w:rPr>
                <w:rFonts w:asciiTheme="majorBidi" w:eastAsiaTheme="minorHAnsi" w:hAnsiTheme="majorBidi"/>
                <w:color w:val="auto"/>
                <w:spacing w:val="0"/>
                <w:kern w:val="2"/>
                <w:sz w:val="22"/>
                <w:szCs w:val="22"/>
                <w14:ligatures w14:val="standardContextual"/>
              </w:rPr>
            </w:pPr>
            <w:r w:rsidRPr="00282903">
              <w:rPr>
                <w:rFonts w:asciiTheme="majorBidi" w:hAnsiTheme="majorBidi"/>
                <w:color w:val="auto"/>
                <w:sz w:val="22"/>
                <w:szCs w:val="22"/>
              </w:rPr>
              <w:t>Decision-Making under Uncertainty</w:t>
            </w:r>
          </w:p>
        </w:tc>
      </w:tr>
    </w:tbl>
    <w:p w14:paraId="4BB002D6" w14:textId="77777777" w:rsidR="00D63F82" w:rsidRPr="00FC0A0E" w:rsidRDefault="00D63F82" w:rsidP="00CD478B">
      <w:pPr>
        <w:pStyle w:val="Subtitle"/>
        <w:jc w:val="both"/>
        <w:rPr>
          <w:rFonts w:asciiTheme="majorBidi" w:eastAsiaTheme="minorHAnsi" w:hAnsiTheme="majorBidi"/>
          <w:color w:val="auto"/>
          <w:spacing w:val="0"/>
          <w:sz w:val="22"/>
          <w:szCs w:val="22"/>
        </w:rPr>
      </w:pPr>
    </w:p>
    <w:p w14:paraId="66AF4ACC" w14:textId="6492B6D5" w:rsidR="00B433F1" w:rsidRPr="00641D7F" w:rsidRDefault="00D63F82" w:rsidP="00641D7F">
      <w:pPr>
        <w:pStyle w:val="ListParagraph"/>
        <w:numPr>
          <w:ilvl w:val="2"/>
          <w:numId w:val="15"/>
        </w:numPr>
        <w:ind w:left="284"/>
        <w:jc w:val="both"/>
        <w:rPr>
          <w:rFonts w:asciiTheme="majorBidi" w:hAnsiTheme="majorBidi"/>
        </w:rPr>
      </w:pPr>
      <w:r w:rsidRPr="00282903">
        <w:rPr>
          <w:rFonts w:asciiTheme="majorBidi" w:hAnsiTheme="majorBidi"/>
          <w:b/>
          <w:bCs/>
        </w:rPr>
        <w:t xml:space="preserve">Personal Statement </w:t>
      </w:r>
    </w:p>
    <w:p>
      <w:pPr>
        <w:spacing w:after="0" w:line="360" w:lineRule="auto"/>
        <w:ind w:firstLine="357"/>
        <w:jc w:val="both"/>
        <w:rPr>
          <w:rFonts w:ascii="David" w:hAnsi="David" w:cs="David"/>
          <w:sz w:val="24"/>
          <w:szCs w:val="28"/>
          <w:lang w:val="en-IL"/>
        </w:rPr>
      </w:pPr>
      <w:r>
        <w:rPr>
          <w:rFonts w:ascii="Times New Roman" w:hAnsi="Times New Roman" w:cs="Times New Roman"/>
          <w:color w:val="C00000"/>
          <w:sz w:val="22"/>
          <w:szCs w:val="22"/>
        </w:rPr>
        <w:t xml:space="preserve">My group studies reliable AI inference under degraded input. Three lines underpin this POC: (a) mapping license-plate recoverability as a function of viewing angle and degradation [1]; (b) selective prediction that abstains when uncertain, in chest X-ray classification with rejection (Scientific Reports 2026) and in efficient early-exit networks (PTEENet, IEEE Access 2022; CalexNet, Electronics 2026); and (c) active learning for medical image segmentation (Expert Systems with Applications 2025). ReSight applies (a) and (b) to off-regime cameras. I have led 15 funded projects (about NIS 2.35 million) for the Israeli Ministry of Defense and the Ministry of Innovation, Science and Technology, delivering working systems to government customers.</w:t>
      </w:r>
    </w:p>
    <w:p w14:paraId="4CBAAFBC" w14:textId="0E37670A" w:rsidR="00282903" w:rsidRDefault="00641D7F" w:rsidP="00641D7F">
      <w:pPr>
        <w:spacing w:after="0" w:line="360" w:lineRule="auto"/>
        <w:ind w:firstLine="357"/>
        <w:jc w:val="both"/>
        <w:rPr>
          <w:rFonts w:ascii="David" w:hAnsi="David" w:cs="David"/>
          <w:sz w:val="24"/>
          <w:szCs w:val="28"/>
          <w:lang w:val="en-IL"/>
        </w:rPr>
      </w:pPr>
      <w:r w:rsidRPr="00641D7F">
        <w:rPr>
          <w:rFonts w:ascii="David" w:hAnsi="David" w:cs="David"/>
          <w:sz w:val="24"/>
          <w:szCs w:val="28"/>
          <w:lang w:val="en-IL"/>
        </w:rPr>
        <w:t xml:space="preserve">She established and led Afeka's Graduate Program in Intelligent Systems and previously headed its Center for Data Mining and Decision Making. ReSight builds directly on her recently published research on license-plate recoverability under extreme viewing angles and combines this scientific foundation with her experience in robust visual AI, reliability-aware decision support, and applied project leadership. </w:t>
      </w:r>
    </w:p>
    <w:p>
      <w:pPr>
        <w:spacing w:line="360" w:lineRule="auto"/>
        <w:jc w:val="both"/>
      </w:pPr>
      <w:r>
        <w:rPr>
          <w:rFonts w:ascii="Times New Roman" w:hAnsi="Times New Roman" w:cs="Times New Roman"/>
          <w:b/>
          <w:bCs/>
          <w:color w:val="C00000"/>
          <w:sz w:val="22"/>
          <w:szCs w:val="22"/>
        </w:rPr>
        <w:t xml:space="preserve">Contributions to Science. </w:t>
      </w:r>
      <w:r>
        <w:rPr>
          <w:rFonts w:ascii="Times New Roman" w:hAnsi="Times New Roman" w:cs="Times New Roman"/>
          <w:color w:val="C00000"/>
          <w:sz w:val="22"/>
          <w:szCs w:val="22"/>
        </w:rPr>
        <w:t xml:space="preserve">(1) Recoverability mapping: we quantified where AI restoration keeps plates readable across the viewing-angle and degradation space, with boundary-AUC and a reliability score that expose hidden failure pockets [1]. (2) Trust-aware, selective inference: uncertain predictions are deferred, in medical imaging (Scientific Reports 2026) and early-exit networks [14,15]. (3) Applied AI under operational constraints: six Ministry projects delivered working systems to government users.</w:t>
      </w:r>
    </w:p>
    <w:p w14:paraId="72A73D3D" w14:textId="77777777" w:rsidR="00641D7F" w:rsidRPr="00641D7F" w:rsidRDefault="00641D7F" w:rsidP="00641D7F">
      <w:pPr>
        <w:spacing w:after="0" w:line="360" w:lineRule="auto"/>
        <w:ind w:firstLine="357"/>
        <w:jc w:val="both"/>
        <w:rPr>
          <w:rFonts w:ascii="David" w:hAnsi="David" w:cs="David"/>
          <w:sz w:val="24"/>
          <w:szCs w:val="28"/>
          <w:lang w:val="en-IL"/>
        </w:rPr>
      </w:pPr>
    </w:p>
    <w:p w14:paraId="0010CD2E" w14:textId="016A7514" w:rsidR="00D63F82" w:rsidRDefault="00D63F82" w:rsidP="00282903">
      <w:pPr>
        <w:pStyle w:val="Subtitle"/>
        <w:spacing w:after="100" w:afterAutospacing="1"/>
        <w:rPr>
          <w:rFonts w:asciiTheme="majorBidi" w:eastAsiaTheme="minorHAnsi" w:hAnsiTheme="majorBidi"/>
          <w:color w:val="auto"/>
          <w:spacing w:val="0"/>
          <w:sz w:val="22"/>
          <w:szCs w:val="22"/>
        </w:rPr>
      </w:pPr>
      <w:r w:rsidRPr="00C7401E">
        <w:rPr>
          <w:rFonts w:asciiTheme="majorBidi" w:eastAsiaTheme="minorHAnsi" w:hAnsiTheme="majorBidi"/>
          <w:b/>
          <w:bCs/>
          <w:color w:val="auto"/>
          <w:spacing w:val="0"/>
          <w:sz w:val="22"/>
          <w:szCs w:val="22"/>
        </w:rPr>
        <w:t>B.</w:t>
      </w:r>
      <w:r w:rsidR="00373003" w:rsidRPr="00C7401E">
        <w:rPr>
          <w:rFonts w:asciiTheme="majorBidi" w:eastAsiaTheme="minorHAnsi" w:hAnsiTheme="majorBidi"/>
          <w:b/>
          <w:bCs/>
          <w:color w:val="auto"/>
          <w:spacing w:val="0"/>
          <w:sz w:val="22"/>
          <w:szCs w:val="22"/>
        </w:rPr>
        <w:t xml:space="preserve"> </w:t>
      </w:r>
      <w:r w:rsidRPr="00C7401E">
        <w:rPr>
          <w:rFonts w:asciiTheme="majorBidi" w:eastAsiaTheme="minorHAnsi" w:hAnsiTheme="majorBidi"/>
          <w:b/>
          <w:bCs/>
          <w:color w:val="auto"/>
          <w:spacing w:val="0"/>
          <w:sz w:val="22"/>
          <w:szCs w:val="22"/>
        </w:rPr>
        <w:t>Positions and Honors</w:t>
      </w:r>
      <w:r w:rsidRPr="00FC0A0E">
        <w:rPr>
          <w:rFonts w:asciiTheme="majorBidi" w:eastAsiaTheme="minorHAnsi" w:hAnsiTheme="majorBidi"/>
          <w:color w:val="auto"/>
          <w:spacing w:val="0"/>
          <w:sz w:val="22"/>
          <w:szCs w:val="22"/>
        </w:rPr>
        <w:t xml:space="preserve"> (</w:t>
      </w:r>
      <w:r w:rsidRPr="008268A7">
        <w:rPr>
          <w:rFonts w:asciiTheme="majorBidi" w:eastAsiaTheme="minorHAnsi" w:hAnsiTheme="majorBidi"/>
          <w:i/>
          <w:iCs/>
          <w:color w:val="auto"/>
          <w:spacing w:val="0"/>
          <w:sz w:val="22"/>
          <w:szCs w:val="22"/>
        </w:rPr>
        <w:t>List in chronological order previous positions and honors</w:t>
      </w:r>
      <w:r w:rsidRPr="00FC0A0E">
        <w:rPr>
          <w:rFonts w:asciiTheme="majorBidi" w:eastAsiaTheme="minorHAnsi" w:hAnsiTheme="majorBidi"/>
          <w:color w:val="auto"/>
          <w:spacing w:val="0"/>
          <w:sz w:val="22"/>
          <w:szCs w:val="22"/>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1"/>
        <w:gridCol w:w="4094"/>
        <w:gridCol w:w="4059"/>
      </w:tblGrid>
      <w:tr w:rsidR="00282903" w:rsidRPr="00A13BCE" w14:paraId="3BF0C2D2" w14:textId="77777777" w:rsidTr="000E3960">
        <w:tc>
          <w:tcPr>
            <w:tcW w:w="1481" w:type="dxa"/>
          </w:tcPr>
          <w:p w14:paraId="66D03598" w14:textId="77777777" w:rsidR="00282903" w:rsidRPr="00A13BCE" w:rsidRDefault="00282903" w:rsidP="00282903">
            <w:pPr>
              <w:spacing w:line="240" w:lineRule="auto"/>
              <w:rPr>
                <w:rFonts w:cs="Arial"/>
                <w:b/>
                <w:bCs/>
              </w:rPr>
            </w:pPr>
            <w:r>
              <w:rPr>
                <w:rFonts w:cs="Arial"/>
                <w:b/>
                <w:bCs/>
              </w:rPr>
              <w:t>Dates</w:t>
            </w:r>
          </w:p>
        </w:tc>
        <w:tc>
          <w:tcPr>
            <w:tcW w:w="4094" w:type="dxa"/>
          </w:tcPr>
          <w:p w14:paraId="5CA4F730" w14:textId="77777777" w:rsidR="00282903" w:rsidRPr="00A13BCE" w:rsidRDefault="00282903" w:rsidP="00282903">
            <w:pPr>
              <w:spacing w:line="240" w:lineRule="auto"/>
              <w:rPr>
                <w:rFonts w:cs="Arial"/>
                <w:b/>
                <w:bCs/>
              </w:rPr>
            </w:pPr>
            <w:r>
              <w:rPr>
                <w:rFonts w:cs="Arial"/>
                <w:b/>
                <w:bCs/>
              </w:rPr>
              <w:t>Name of Institution and Department</w:t>
            </w:r>
          </w:p>
        </w:tc>
        <w:tc>
          <w:tcPr>
            <w:tcW w:w="4059" w:type="dxa"/>
          </w:tcPr>
          <w:p w14:paraId="3FABC6A7" w14:textId="77777777" w:rsidR="00282903" w:rsidRPr="00A13BCE" w:rsidRDefault="00282903" w:rsidP="00282903">
            <w:pPr>
              <w:spacing w:line="240" w:lineRule="auto"/>
              <w:rPr>
                <w:rFonts w:cs="Arial"/>
                <w:b/>
                <w:bCs/>
              </w:rPr>
            </w:pPr>
            <w:r>
              <w:rPr>
                <w:rFonts w:cs="Arial"/>
                <w:b/>
                <w:bCs/>
              </w:rPr>
              <w:t>Rank/Position</w:t>
            </w:r>
          </w:p>
        </w:tc>
      </w:tr>
      <w:tr w:rsidR="00282903" w:rsidRPr="007D3AF2" w14:paraId="2A3FF745" w14:textId="77777777" w:rsidTr="000E3960">
        <w:tc>
          <w:tcPr>
            <w:tcW w:w="1481" w:type="dxa"/>
          </w:tcPr>
          <w:p w14:paraId="1E6EB713" w14:textId="77777777" w:rsidR="00282903" w:rsidRPr="00282903" w:rsidRDefault="00282903" w:rsidP="009E630E">
            <w:pPr>
              <w:spacing w:after="0" w:line="240" w:lineRule="auto"/>
              <w:rPr>
                <w:rFonts w:asciiTheme="majorBidi" w:hAnsiTheme="majorBidi" w:cstheme="majorBidi"/>
                <w:szCs w:val="24"/>
              </w:rPr>
            </w:pPr>
            <w:r w:rsidRPr="00282903">
              <w:rPr>
                <w:rFonts w:asciiTheme="majorBidi" w:hAnsiTheme="majorBidi" w:cstheme="majorBidi"/>
                <w:szCs w:val="24"/>
              </w:rPr>
              <w:t>2004-2009</w:t>
            </w:r>
          </w:p>
        </w:tc>
        <w:tc>
          <w:tcPr>
            <w:tcW w:w="4094" w:type="dxa"/>
          </w:tcPr>
          <w:p w14:paraId="18722401" w14:textId="77777777" w:rsidR="00282903" w:rsidRPr="00282903" w:rsidRDefault="00282903" w:rsidP="009E630E">
            <w:pPr>
              <w:spacing w:after="0" w:line="240" w:lineRule="auto"/>
              <w:rPr>
                <w:rFonts w:asciiTheme="majorBidi" w:hAnsiTheme="majorBidi" w:cstheme="majorBidi"/>
                <w:szCs w:val="24"/>
              </w:rPr>
            </w:pPr>
            <w:r w:rsidRPr="00282903">
              <w:rPr>
                <w:rFonts w:asciiTheme="majorBidi" w:hAnsiTheme="majorBidi" w:cstheme="majorBidi"/>
                <w:szCs w:val="24"/>
              </w:rPr>
              <w:t>Holon Institute of Technology, Department of Sciences</w:t>
            </w:r>
          </w:p>
        </w:tc>
        <w:tc>
          <w:tcPr>
            <w:tcW w:w="4059" w:type="dxa"/>
          </w:tcPr>
          <w:p w14:paraId="6DDBF481" w14:textId="77777777" w:rsidR="00282903" w:rsidRPr="00282903" w:rsidRDefault="00282903" w:rsidP="009E630E">
            <w:pPr>
              <w:spacing w:after="0" w:line="240" w:lineRule="auto"/>
              <w:rPr>
                <w:rFonts w:asciiTheme="majorBidi" w:hAnsiTheme="majorBidi" w:cstheme="majorBidi"/>
                <w:szCs w:val="24"/>
              </w:rPr>
            </w:pPr>
            <w:r w:rsidRPr="00282903">
              <w:rPr>
                <w:rFonts w:asciiTheme="majorBidi" w:hAnsiTheme="majorBidi" w:cstheme="majorBidi"/>
                <w:szCs w:val="24"/>
              </w:rPr>
              <w:t>Adjunct Lecturer</w:t>
            </w:r>
          </w:p>
        </w:tc>
      </w:tr>
      <w:tr w:rsidR="00282903" w:rsidRPr="007D3AF2" w14:paraId="02A25BAB" w14:textId="77777777" w:rsidTr="000E3960">
        <w:tc>
          <w:tcPr>
            <w:tcW w:w="1481" w:type="dxa"/>
          </w:tcPr>
          <w:p w14:paraId="72FDD606" w14:textId="77777777" w:rsidR="00282903" w:rsidRPr="00282903" w:rsidRDefault="00282903" w:rsidP="009E630E">
            <w:pPr>
              <w:spacing w:after="0" w:line="240" w:lineRule="auto"/>
              <w:rPr>
                <w:rFonts w:asciiTheme="majorBidi" w:hAnsiTheme="majorBidi" w:cstheme="majorBidi"/>
                <w:szCs w:val="24"/>
              </w:rPr>
            </w:pPr>
            <w:r w:rsidRPr="00282903">
              <w:rPr>
                <w:rFonts w:asciiTheme="majorBidi" w:hAnsiTheme="majorBidi" w:cstheme="majorBidi"/>
                <w:szCs w:val="24"/>
              </w:rPr>
              <w:t>2006-2007</w:t>
            </w:r>
          </w:p>
        </w:tc>
        <w:tc>
          <w:tcPr>
            <w:tcW w:w="4094" w:type="dxa"/>
          </w:tcPr>
          <w:p w14:paraId="0F089AB8" w14:textId="77777777" w:rsidR="00282903" w:rsidRPr="00282903" w:rsidRDefault="00282903" w:rsidP="009E630E">
            <w:pPr>
              <w:spacing w:after="0" w:line="240" w:lineRule="auto"/>
              <w:rPr>
                <w:rFonts w:asciiTheme="majorBidi" w:hAnsiTheme="majorBidi" w:cstheme="majorBidi"/>
                <w:szCs w:val="24"/>
              </w:rPr>
            </w:pPr>
            <w:r w:rsidRPr="00282903">
              <w:rPr>
                <w:rFonts w:asciiTheme="majorBidi" w:hAnsiTheme="majorBidi" w:cstheme="majorBidi"/>
                <w:szCs w:val="24"/>
              </w:rPr>
              <w:t>Ariel University, Computer Science and Mathematics Department</w:t>
            </w:r>
          </w:p>
        </w:tc>
        <w:tc>
          <w:tcPr>
            <w:tcW w:w="4059" w:type="dxa"/>
          </w:tcPr>
          <w:p w14:paraId="5824461B" w14:textId="77777777" w:rsidR="00282903" w:rsidRPr="00282903" w:rsidRDefault="00282903" w:rsidP="009E630E">
            <w:pPr>
              <w:spacing w:after="0" w:line="240" w:lineRule="auto"/>
              <w:rPr>
                <w:rFonts w:asciiTheme="majorBidi" w:hAnsiTheme="majorBidi" w:cstheme="majorBidi"/>
                <w:szCs w:val="24"/>
              </w:rPr>
            </w:pPr>
            <w:r w:rsidRPr="00282903">
              <w:rPr>
                <w:rFonts w:asciiTheme="majorBidi" w:hAnsiTheme="majorBidi" w:cstheme="majorBidi"/>
                <w:szCs w:val="24"/>
              </w:rPr>
              <w:t>Adjunct Lecturer</w:t>
            </w:r>
          </w:p>
        </w:tc>
      </w:tr>
      <w:tr w:rsidR="00282903" w:rsidRPr="007D3AF2" w14:paraId="36EEE027" w14:textId="77777777" w:rsidTr="000E3960">
        <w:tc>
          <w:tcPr>
            <w:tcW w:w="1481" w:type="dxa"/>
          </w:tcPr>
          <w:p w14:paraId="29A36B24" w14:textId="77777777" w:rsidR="00282903" w:rsidRPr="00282903" w:rsidRDefault="00282903" w:rsidP="009E630E">
            <w:pPr>
              <w:spacing w:after="0" w:line="240" w:lineRule="auto"/>
              <w:rPr>
                <w:rFonts w:asciiTheme="majorBidi" w:hAnsiTheme="majorBidi" w:cstheme="majorBidi"/>
                <w:szCs w:val="24"/>
                <w:lang w:val="ru-RU"/>
              </w:rPr>
            </w:pPr>
            <w:r w:rsidRPr="00282903">
              <w:rPr>
                <w:rFonts w:asciiTheme="majorBidi" w:hAnsiTheme="majorBidi" w:cstheme="majorBidi"/>
                <w:szCs w:val="24"/>
              </w:rPr>
              <w:t>2006-2012</w:t>
            </w:r>
          </w:p>
        </w:tc>
        <w:tc>
          <w:tcPr>
            <w:tcW w:w="4094" w:type="dxa"/>
          </w:tcPr>
          <w:p w14:paraId="7D520A82" w14:textId="77777777" w:rsidR="00282903" w:rsidRPr="00282903" w:rsidRDefault="00282903" w:rsidP="009E630E">
            <w:pPr>
              <w:spacing w:after="0" w:line="240" w:lineRule="auto"/>
              <w:rPr>
                <w:rFonts w:asciiTheme="majorBidi" w:hAnsiTheme="majorBidi" w:cstheme="majorBidi"/>
                <w:szCs w:val="24"/>
              </w:rPr>
            </w:pPr>
            <w:r w:rsidRPr="00282903">
              <w:rPr>
                <w:rFonts w:asciiTheme="majorBidi" w:hAnsiTheme="majorBidi" w:cstheme="majorBidi"/>
                <w:szCs w:val="24"/>
              </w:rPr>
              <w:t>Bar Ilan University, Department of Mathematics (Graduate Program in Financial Mathematics)</w:t>
            </w:r>
          </w:p>
        </w:tc>
        <w:tc>
          <w:tcPr>
            <w:tcW w:w="4059" w:type="dxa"/>
          </w:tcPr>
          <w:p w14:paraId="4F6A2A8A" w14:textId="77777777" w:rsidR="00282903" w:rsidRPr="00282903" w:rsidRDefault="00282903" w:rsidP="009E630E">
            <w:pPr>
              <w:spacing w:after="0" w:line="240" w:lineRule="auto"/>
              <w:rPr>
                <w:rFonts w:asciiTheme="majorBidi" w:hAnsiTheme="majorBidi" w:cstheme="majorBidi"/>
                <w:szCs w:val="24"/>
                <w:shd w:val="clear" w:color="auto" w:fill="FFFFFF"/>
              </w:rPr>
            </w:pPr>
            <w:r w:rsidRPr="00282903">
              <w:rPr>
                <w:rFonts w:asciiTheme="majorBidi" w:hAnsiTheme="majorBidi" w:cstheme="majorBidi"/>
                <w:szCs w:val="24"/>
              </w:rPr>
              <w:t>Adjunct Lecturer</w:t>
            </w:r>
          </w:p>
        </w:tc>
      </w:tr>
      <w:tr w:rsidR="00282903" w:rsidRPr="007D3AF2" w14:paraId="4A236735" w14:textId="77777777" w:rsidTr="000E3960">
        <w:tc>
          <w:tcPr>
            <w:tcW w:w="1481" w:type="dxa"/>
          </w:tcPr>
          <w:p w14:paraId="051A00DA" w14:textId="77777777" w:rsidR="00282903" w:rsidRPr="00282903" w:rsidRDefault="00282903" w:rsidP="009E630E">
            <w:pPr>
              <w:spacing w:after="0" w:line="240" w:lineRule="auto"/>
              <w:rPr>
                <w:rFonts w:asciiTheme="majorBidi" w:hAnsiTheme="majorBidi" w:cstheme="majorBidi"/>
                <w:szCs w:val="24"/>
              </w:rPr>
            </w:pPr>
            <w:r w:rsidRPr="00282903">
              <w:rPr>
                <w:rFonts w:asciiTheme="majorBidi" w:hAnsiTheme="majorBidi" w:cstheme="majorBidi"/>
                <w:szCs w:val="24"/>
                <w:lang w:val="ru-RU"/>
              </w:rPr>
              <w:t>20</w:t>
            </w:r>
            <w:r w:rsidRPr="00282903">
              <w:rPr>
                <w:rFonts w:asciiTheme="majorBidi" w:hAnsiTheme="majorBidi" w:cstheme="majorBidi"/>
                <w:szCs w:val="24"/>
              </w:rPr>
              <w:t>11</w:t>
            </w:r>
            <w:r w:rsidRPr="00282903">
              <w:rPr>
                <w:rFonts w:asciiTheme="majorBidi" w:hAnsiTheme="majorBidi" w:cstheme="majorBidi"/>
                <w:szCs w:val="24"/>
                <w:lang w:val="ru-RU"/>
              </w:rPr>
              <w:t>–202</w:t>
            </w:r>
            <w:r w:rsidRPr="00282903">
              <w:rPr>
                <w:rFonts w:asciiTheme="majorBidi" w:hAnsiTheme="majorBidi" w:cstheme="majorBidi"/>
                <w:szCs w:val="24"/>
              </w:rPr>
              <w:t>0</w:t>
            </w:r>
          </w:p>
        </w:tc>
        <w:tc>
          <w:tcPr>
            <w:tcW w:w="4094" w:type="dxa"/>
          </w:tcPr>
          <w:p w14:paraId="519F6603" w14:textId="77777777" w:rsidR="00282903" w:rsidRPr="00282903" w:rsidRDefault="00282903" w:rsidP="009E630E">
            <w:pPr>
              <w:spacing w:after="0" w:line="240" w:lineRule="auto"/>
              <w:rPr>
                <w:rFonts w:asciiTheme="majorBidi" w:hAnsiTheme="majorBidi" w:cstheme="majorBidi"/>
                <w:szCs w:val="24"/>
              </w:rPr>
            </w:pPr>
            <w:r w:rsidRPr="00282903">
              <w:rPr>
                <w:rFonts w:asciiTheme="majorBidi" w:hAnsiTheme="majorBidi" w:cstheme="majorBidi"/>
                <w:szCs w:val="24"/>
              </w:rPr>
              <w:t>Afeka, Tel Aviv Academic College of Engineering</w:t>
            </w:r>
          </w:p>
        </w:tc>
        <w:tc>
          <w:tcPr>
            <w:tcW w:w="4059" w:type="dxa"/>
          </w:tcPr>
          <w:p w14:paraId="6B19717B" w14:textId="77777777" w:rsidR="00282903" w:rsidRPr="00282903" w:rsidRDefault="00282903" w:rsidP="009E630E">
            <w:pPr>
              <w:spacing w:after="0" w:line="240" w:lineRule="auto"/>
              <w:rPr>
                <w:rFonts w:asciiTheme="majorBidi" w:hAnsiTheme="majorBidi" w:cstheme="majorBidi"/>
                <w:szCs w:val="24"/>
                <w:shd w:val="clear" w:color="auto" w:fill="FFFFFF"/>
              </w:rPr>
            </w:pPr>
            <w:r w:rsidRPr="00282903">
              <w:rPr>
                <w:rFonts w:asciiTheme="majorBidi" w:hAnsiTheme="majorBidi" w:cstheme="majorBidi"/>
                <w:szCs w:val="24"/>
                <w:shd w:val="clear" w:color="auto" w:fill="FFFFFF"/>
              </w:rPr>
              <w:t>Head of Afeka Center for Data Mining and Decision Making</w:t>
            </w:r>
          </w:p>
        </w:tc>
      </w:tr>
      <w:tr w:rsidR="00282903" w:rsidRPr="007D3AF2" w14:paraId="01E8E663" w14:textId="77777777" w:rsidTr="000E3960">
        <w:tc>
          <w:tcPr>
            <w:tcW w:w="1481" w:type="dxa"/>
          </w:tcPr>
          <w:p w14:paraId="4B3B28E8" w14:textId="77777777" w:rsidR="00282903" w:rsidRPr="00282903" w:rsidRDefault="00282903" w:rsidP="009E630E">
            <w:pPr>
              <w:spacing w:after="0" w:line="240" w:lineRule="auto"/>
              <w:rPr>
                <w:rFonts w:asciiTheme="majorBidi" w:hAnsiTheme="majorBidi" w:cstheme="majorBidi"/>
                <w:szCs w:val="24"/>
              </w:rPr>
            </w:pPr>
            <w:r w:rsidRPr="00282903">
              <w:rPr>
                <w:rFonts w:asciiTheme="majorBidi" w:hAnsiTheme="majorBidi" w:cstheme="majorBidi"/>
                <w:szCs w:val="24"/>
              </w:rPr>
              <w:t>2015-2023</w:t>
            </w:r>
          </w:p>
        </w:tc>
        <w:tc>
          <w:tcPr>
            <w:tcW w:w="4094" w:type="dxa"/>
          </w:tcPr>
          <w:p w14:paraId="379D1F27" w14:textId="77777777" w:rsidR="00282903" w:rsidRPr="00282903" w:rsidRDefault="00282903" w:rsidP="009E630E">
            <w:pPr>
              <w:spacing w:after="0" w:line="240" w:lineRule="auto"/>
              <w:rPr>
                <w:rFonts w:asciiTheme="majorBidi" w:hAnsiTheme="majorBidi" w:cstheme="majorBidi"/>
                <w:szCs w:val="24"/>
              </w:rPr>
            </w:pPr>
            <w:r w:rsidRPr="00282903">
              <w:rPr>
                <w:rFonts w:asciiTheme="majorBidi" w:hAnsiTheme="majorBidi" w:cstheme="majorBidi"/>
                <w:szCs w:val="24"/>
              </w:rPr>
              <w:t>Afeka, Tel Aviv Academic College of Engineering</w:t>
            </w:r>
          </w:p>
        </w:tc>
        <w:tc>
          <w:tcPr>
            <w:tcW w:w="4059" w:type="dxa"/>
          </w:tcPr>
          <w:p w14:paraId="21C0F0F7" w14:textId="77777777" w:rsidR="00282903" w:rsidRPr="00282903" w:rsidRDefault="00282903" w:rsidP="009E630E">
            <w:pPr>
              <w:spacing w:after="0" w:line="240" w:lineRule="auto"/>
              <w:rPr>
                <w:rFonts w:asciiTheme="majorBidi" w:hAnsiTheme="majorBidi" w:cstheme="majorBidi"/>
                <w:szCs w:val="24"/>
              </w:rPr>
            </w:pPr>
            <w:r w:rsidRPr="00282903">
              <w:rPr>
                <w:rFonts w:asciiTheme="majorBidi" w:hAnsiTheme="majorBidi" w:cstheme="majorBidi"/>
                <w:szCs w:val="24"/>
                <w:shd w:val="clear" w:color="auto" w:fill="FFFFFF"/>
              </w:rPr>
              <w:t>Head of Intelligent Systems Graduate Program</w:t>
            </w:r>
          </w:p>
        </w:tc>
      </w:tr>
      <w:tr w:rsidR="00282903" w:rsidRPr="007D3AF2" w14:paraId="18289B35" w14:textId="77777777" w:rsidTr="000E3960">
        <w:tc>
          <w:tcPr>
            <w:tcW w:w="1481" w:type="dxa"/>
          </w:tcPr>
          <w:p w14:paraId="5EDB0F59" w14:textId="77777777" w:rsidR="00282903" w:rsidRPr="00282903" w:rsidRDefault="00282903" w:rsidP="009E630E">
            <w:pPr>
              <w:spacing w:after="0" w:line="240" w:lineRule="auto"/>
              <w:rPr>
                <w:rFonts w:asciiTheme="majorBidi" w:hAnsiTheme="majorBidi" w:cstheme="majorBidi"/>
                <w:szCs w:val="24"/>
              </w:rPr>
            </w:pPr>
            <w:r w:rsidRPr="00282903">
              <w:rPr>
                <w:rFonts w:asciiTheme="majorBidi" w:hAnsiTheme="majorBidi" w:cstheme="majorBidi"/>
                <w:szCs w:val="24"/>
              </w:rPr>
              <w:lastRenderedPageBreak/>
              <w:t>2016-2023</w:t>
            </w:r>
            <w:r w:rsidRPr="00282903">
              <w:rPr>
                <w:rFonts w:asciiTheme="majorBidi" w:hAnsiTheme="majorBidi" w:cstheme="majorBidi"/>
                <w:szCs w:val="24"/>
                <w:rtl/>
              </w:rPr>
              <w:t xml:space="preserve"> </w:t>
            </w:r>
          </w:p>
        </w:tc>
        <w:tc>
          <w:tcPr>
            <w:tcW w:w="4094" w:type="dxa"/>
          </w:tcPr>
          <w:p w14:paraId="14E8A9B2" w14:textId="77777777" w:rsidR="00282903" w:rsidRPr="00282903" w:rsidRDefault="00282903" w:rsidP="009E630E">
            <w:pPr>
              <w:spacing w:after="0" w:line="240" w:lineRule="auto"/>
              <w:rPr>
                <w:rFonts w:asciiTheme="majorBidi" w:hAnsiTheme="majorBidi" w:cstheme="majorBidi"/>
                <w:szCs w:val="24"/>
              </w:rPr>
            </w:pPr>
            <w:r w:rsidRPr="00282903">
              <w:rPr>
                <w:rFonts w:asciiTheme="majorBidi" w:hAnsiTheme="majorBidi" w:cstheme="majorBidi"/>
                <w:szCs w:val="24"/>
              </w:rPr>
              <w:t>Afeka, Tel Aviv Academic College of Engineering</w:t>
            </w:r>
          </w:p>
        </w:tc>
        <w:tc>
          <w:tcPr>
            <w:tcW w:w="4059" w:type="dxa"/>
          </w:tcPr>
          <w:p w14:paraId="3CC2CC69" w14:textId="77777777" w:rsidR="00282903" w:rsidRPr="00282903" w:rsidRDefault="00282903" w:rsidP="009E630E">
            <w:pPr>
              <w:spacing w:after="0" w:line="240" w:lineRule="auto"/>
              <w:rPr>
                <w:rFonts w:asciiTheme="majorBidi" w:hAnsiTheme="majorBidi" w:cstheme="majorBidi"/>
                <w:szCs w:val="24"/>
                <w:shd w:val="clear" w:color="auto" w:fill="FFFFFF"/>
              </w:rPr>
            </w:pPr>
            <w:r w:rsidRPr="00282903">
              <w:rPr>
                <w:rFonts w:asciiTheme="majorBidi" w:hAnsiTheme="majorBidi" w:cstheme="majorBidi"/>
                <w:szCs w:val="24"/>
              </w:rPr>
              <w:t>Excellent Lecturer</w:t>
            </w:r>
          </w:p>
        </w:tc>
      </w:tr>
      <w:tr w:rsidR="00282903" w:rsidRPr="007D3AF2" w14:paraId="37AA4142" w14:textId="77777777" w:rsidTr="000E3960">
        <w:tc>
          <w:tcPr>
            <w:tcW w:w="1481" w:type="dxa"/>
          </w:tcPr>
          <w:p w14:paraId="68D70988" w14:textId="77777777" w:rsidR="00282903" w:rsidRPr="003915FF" w:rsidRDefault="00282903" w:rsidP="009E630E">
            <w:pPr>
              <w:spacing w:after="0" w:line="240" w:lineRule="auto"/>
              <w:rPr>
                <w:rFonts w:ascii="David" w:hAnsi="David" w:cs="David"/>
                <w:sz w:val="24"/>
                <w:szCs w:val="28"/>
                <w:highlight w:val="yellow"/>
              </w:rPr>
            </w:pPr>
            <w:r w:rsidRPr="003915FF">
              <w:rPr>
                <w:rFonts w:ascii="David" w:hAnsi="David" w:cs="David"/>
                <w:sz w:val="24"/>
                <w:szCs w:val="28"/>
                <w:highlight w:val="yellow"/>
                <w:lang w:val="ru-RU"/>
              </w:rPr>
              <w:t>202</w:t>
            </w:r>
            <w:r w:rsidRPr="003915FF">
              <w:rPr>
                <w:rFonts w:ascii="David" w:hAnsi="David" w:cs="David"/>
                <w:sz w:val="24"/>
                <w:szCs w:val="28"/>
                <w:highlight w:val="yellow"/>
              </w:rPr>
              <w:t>4</w:t>
            </w:r>
            <w:r w:rsidRPr="003915FF">
              <w:rPr>
                <w:rFonts w:ascii="David" w:hAnsi="David" w:cs="David"/>
                <w:sz w:val="24"/>
                <w:szCs w:val="28"/>
                <w:highlight w:val="yellow"/>
                <w:lang w:val="ru-RU"/>
              </w:rPr>
              <w:t>-</w:t>
            </w:r>
            <w:r w:rsidRPr="003915FF">
              <w:rPr>
                <w:rFonts w:ascii="David" w:hAnsi="David" w:cs="David"/>
                <w:sz w:val="24"/>
                <w:szCs w:val="28"/>
                <w:highlight w:val="yellow"/>
              </w:rPr>
              <w:t>current</w:t>
            </w:r>
          </w:p>
        </w:tc>
        <w:tc>
          <w:tcPr>
            <w:tcW w:w="4094" w:type="dxa"/>
          </w:tcPr>
          <w:p w14:paraId="1C9598F9" w14:textId="77777777" w:rsidR="00282903" w:rsidRPr="003915FF" w:rsidRDefault="00282903" w:rsidP="009E630E">
            <w:pPr>
              <w:spacing w:after="0" w:line="240" w:lineRule="auto"/>
              <w:rPr>
                <w:rFonts w:ascii="David" w:hAnsi="David" w:cs="David"/>
                <w:sz w:val="24"/>
                <w:szCs w:val="28"/>
                <w:highlight w:val="yellow"/>
              </w:rPr>
            </w:pPr>
            <w:r w:rsidRPr="003915FF">
              <w:rPr>
                <w:rFonts w:ascii="David" w:hAnsi="David" w:cs="David"/>
                <w:sz w:val="24"/>
                <w:szCs w:val="28"/>
                <w:highlight w:val="yellow"/>
              </w:rPr>
              <w:t>Afeka, Tel Aviv Academic College of Engineering</w:t>
            </w:r>
          </w:p>
        </w:tc>
        <w:tc>
          <w:tcPr>
            <w:tcW w:w="4059" w:type="dxa"/>
          </w:tcPr>
          <w:p w14:paraId="321A57E2" w14:textId="77777777" w:rsidR="00282903" w:rsidRPr="003915FF" w:rsidRDefault="00282903" w:rsidP="009E630E">
            <w:pPr>
              <w:spacing w:after="0" w:line="240" w:lineRule="auto"/>
              <w:rPr>
                <w:rFonts w:ascii="David" w:hAnsi="David" w:cs="David"/>
                <w:sz w:val="24"/>
                <w:szCs w:val="28"/>
                <w:highlight w:val="yellow"/>
                <w:shd w:val="clear" w:color="auto" w:fill="FFFFFF"/>
              </w:rPr>
            </w:pPr>
            <w:r w:rsidRPr="003915FF">
              <w:rPr>
                <w:rFonts w:ascii="David" w:hAnsi="David" w:cs="David"/>
                <w:sz w:val="24"/>
                <w:szCs w:val="28"/>
                <w:highlight w:val="yellow"/>
                <w:shd w:val="clear" w:color="auto" w:fill="FFFFFF"/>
              </w:rPr>
              <w:t>Head of Afeka Interdisciplinary Center for Social Good Generative AI (ICSGen.AI)</w:t>
            </w:r>
          </w:p>
        </w:tc>
      </w:tr>
    </w:tbl>
    <w:p w14:paraId="11915BB3" w14:textId="77777777" w:rsidR="00282903" w:rsidRPr="00282903" w:rsidRDefault="00282903" w:rsidP="00282903"/>
    <w:p w14:paraId="1F9C00C8" w14:textId="265DB3CA" w:rsidR="00D63F82" w:rsidRPr="00FC0A0E" w:rsidRDefault="00D63F82" w:rsidP="00967A76">
      <w:pPr>
        <w:pStyle w:val="Subtitle"/>
        <w:shd w:val="clear" w:color="auto" w:fill="FFFFFF"/>
        <w:spacing w:after="0"/>
        <w:jc w:val="both"/>
        <w:rPr>
          <w:rFonts w:asciiTheme="majorBidi" w:eastAsiaTheme="minorHAnsi" w:hAnsiTheme="majorBidi"/>
          <w:color w:val="auto"/>
          <w:spacing w:val="0"/>
          <w:sz w:val="22"/>
          <w:szCs w:val="22"/>
        </w:rPr>
      </w:pPr>
      <w:r w:rsidRPr="00C7401E">
        <w:rPr>
          <w:rFonts w:asciiTheme="majorBidi" w:eastAsiaTheme="minorHAnsi" w:hAnsiTheme="majorBidi"/>
          <w:b/>
          <w:bCs/>
          <w:color w:val="auto"/>
          <w:spacing w:val="0"/>
          <w:sz w:val="22"/>
          <w:szCs w:val="22"/>
        </w:rPr>
        <w:t>C.</w:t>
      </w:r>
      <w:r w:rsidR="00373003" w:rsidRPr="00C7401E">
        <w:rPr>
          <w:rFonts w:asciiTheme="majorBidi" w:eastAsiaTheme="minorHAnsi" w:hAnsiTheme="majorBidi"/>
          <w:b/>
          <w:bCs/>
          <w:color w:val="auto"/>
          <w:spacing w:val="0"/>
          <w:sz w:val="22"/>
          <w:szCs w:val="22"/>
        </w:rPr>
        <w:t xml:space="preserve"> </w:t>
      </w:r>
      <w:r w:rsidRPr="00C7401E">
        <w:rPr>
          <w:rFonts w:asciiTheme="majorBidi" w:eastAsiaTheme="minorHAnsi" w:hAnsiTheme="majorBidi"/>
          <w:b/>
          <w:bCs/>
          <w:color w:val="auto"/>
          <w:spacing w:val="0"/>
          <w:sz w:val="22"/>
          <w:szCs w:val="22"/>
        </w:rPr>
        <w:t>Selected Peer-reviewed Publications</w:t>
      </w:r>
    </w:p>
    <w:p w14:paraId="6D47C5C8" w14:textId="77777777" w:rsidR="00873386" w:rsidRPr="00873386" w:rsidRDefault="00873386" w:rsidP="00873386">
      <w:pPr>
        <w:pStyle w:val="ListParagraph"/>
        <w:numPr>
          <w:ilvl w:val="0"/>
          <w:numId w:val="18"/>
        </w:numPr>
        <w:spacing w:after="120" w:line="240" w:lineRule="auto"/>
        <w:ind w:left="360"/>
        <w:contextualSpacing w:val="0"/>
        <w:jc w:val="both"/>
        <w:rPr>
          <w:rFonts w:asciiTheme="majorBidi" w:hAnsiTheme="majorBidi" w:cstheme="majorBidi"/>
        </w:rPr>
      </w:pPr>
      <w:r w:rsidRPr="009E630E">
        <w:rPr>
          <w:rFonts w:asciiTheme="majorBidi" w:hAnsiTheme="majorBidi" w:cstheme="majorBidi"/>
        </w:rPr>
        <w:t>Adamenko, I., Ben Aharon, O., Aperstein, Y., &amp; Apartsin, A. (2026). Mapping License Plate Recoverability Under Extreme Viewing Angles for opportunistic urban sensing. </w:t>
      </w:r>
      <w:r w:rsidRPr="009E630E">
        <w:rPr>
          <w:rFonts w:asciiTheme="majorBidi" w:hAnsiTheme="majorBidi" w:cstheme="majorBidi"/>
          <w:i/>
          <w:iCs/>
        </w:rPr>
        <w:t>AI</w:t>
      </w:r>
      <w:r w:rsidRPr="009E630E">
        <w:rPr>
          <w:rFonts w:asciiTheme="majorBidi" w:hAnsiTheme="majorBidi" w:cstheme="majorBidi"/>
        </w:rPr>
        <w:t>, </w:t>
      </w:r>
      <w:r w:rsidRPr="009E630E">
        <w:rPr>
          <w:rFonts w:asciiTheme="majorBidi" w:hAnsiTheme="majorBidi" w:cstheme="majorBidi"/>
          <w:i/>
          <w:iCs/>
        </w:rPr>
        <w:t>7</w:t>
      </w:r>
      <w:r w:rsidRPr="009E630E">
        <w:rPr>
          <w:rFonts w:asciiTheme="majorBidi" w:hAnsiTheme="majorBidi" w:cstheme="majorBidi"/>
        </w:rPr>
        <w:t>(7), 237</w:t>
      </w:r>
      <w:r>
        <w:rPr>
          <w:rFonts w:asciiTheme="majorBidi" w:hAnsiTheme="majorBidi" w:cstheme="majorBidi"/>
        </w:rPr>
        <w:t xml:space="preserve"> </w:t>
      </w:r>
      <w:hyperlink r:id="rId32" w:history="1">
        <w:r w:rsidRPr="009E630E">
          <w:rPr>
            <w:rStyle w:val="Hyperlink"/>
            <w:rFonts w:asciiTheme="majorBidi" w:hAnsiTheme="majorBidi" w:cstheme="majorBidi"/>
          </w:rPr>
          <w:t>https://www.mdpi.com/2673-2688/7/7/237</w:t>
        </w:r>
      </w:hyperlink>
      <w:r>
        <w:rPr>
          <w:rFonts w:ascii="Times New Roman" w:hAnsi="Times New Roman" w:cs="Times New Roman"/>
          <w:color w:val="C00000"/>
          <w:sz w:val="22"/>
          <w:szCs w:val="22"/>
        </w:rPr>
        <w:t xml:space="preserve"> (basis of this proposal; PI senior author).</w:t>
      </w:r>
    </w:p>
    <w:p w14:paraId="2657B899" w14:textId="77777777" w:rsidR="00873386" w:rsidRPr="009E630E" w:rsidRDefault="00873386" w:rsidP="00873386">
      <w:pPr>
        <w:pStyle w:val="ListParagraph"/>
        <w:numPr>
          <w:ilvl w:val="0"/>
          <w:numId w:val="18"/>
        </w:numPr>
        <w:spacing w:after="120" w:line="240" w:lineRule="auto"/>
        <w:ind w:left="360"/>
        <w:contextualSpacing w:val="0"/>
        <w:jc w:val="both"/>
        <w:rPr>
          <w:rFonts w:asciiTheme="majorBidi" w:hAnsiTheme="majorBidi" w:cstheme="majorBidi"/>
        </w:rPr>
      </w:pPr>
      <w:r w:rsidRPr="009E630E">
        <w:rPr>
          <w:rFonts w:asciiTheme="majorBidi" w:hAnsiTheme="majorBidi" w:cstheme="majorBidi"/>
        </w:rPr>
        <w:t>Aperstein, Y., &amp; Apartsin, A. (2026). CalexNet: Soft Cascade-Aligned Training and Calibration for Lightweight Early-Exit Branches. </w:t>
      </w:r>
      <w:r w:rsidRPr="009E630E">
        <w:rPr>
          <w:rFonts w:asciiTheme="majorBidi" w:hAnsiTheme="majorBidi" w:cstheme="majorBidi"/>
          <w:i/>
          <w:iCs/>
        </w:rPr>
        <w:t>Electronics</w:t>
      </w:r>
      <w:r w:rsidRPr="009E630E">
        <w:rPr>
          <w:rFonts w:asciiTheme="majorBidi" w:hAnsiTheme="majorBidi" w:cstheme="majorBidi"/>
        </w:rPr>
        <w:t>, </w:t>
      </w:r>
      <w:r w:rsidRPr="009E630E">
        <w:rPr>
          <w:rFonts w:asciiTheme="majorBidi" w:hAnsiTheme="majorBidi" w:cstheme="majorBidi"/>
          <w:i/>
          <w:iCs/>
        </w:rPr>
        <w:t>15</w:t>
      </w:r>
      <w:r w:rsidRPr="009E630E">
        <w:rPr>
          <w:rFonts w:asciiTheme="majorBidi" w:hAnsiTheme="majorBidi" w:cstheme="majorBidi"/>
        </w:rPr>
        <w:t xml:space="preserve">(10), 2149. </w:t>
      </w:r>
      <w:r>
        <w:rPr>
          <w:rFonts w:asciiTheme="majorBidi" w:hAnsiTheme="majorBidi" w:cstheme="majorBidi"/>
        </w:rPr>
        <w:t xml:space="preserve"> </w:t>
      </w:r>
      <w:hyperlink r:id="rId33" w:history="1">
        <w:r w:rsidRPr="009E630E">
          <w:rPr>
            <w:rStyle w:val="Hyperlink"/>
            <w:rFonts w:asciiTheme="majorBidi" w:hAnsiTheme="majorBidi" w:cstheme="majorBidi"/>
          </w:rPr>
          <w:t>https://www.mdpi.com/2079-9292/15/10/2149</w:t>
        </w:r>
      </w:hyperlink>
    </w:p>
    <w:p w14:paraId="68808ABF" w14:textId="362BA542" w:rsidR="00873386" w:rsidRPr="00873386" w:rsidRDefault="00873386" w:rsidP="00873386">
      <w:pPr>
        <w:widowControl w:val="0"/>
        <w:numPr>
          <w:ilvl w:val="0"/>
          <w:numId w:val="18"/>
        </w:numPr>
        <w:spacing w:after="120" w:line="240" w:lineRule="auto"/>
        <w:ind w:left="360"/>
        <w:jc w:val="both"/>
        <w:rPr>
          <w:rFonts w:asciiTheme="majorBidi" w:hAnsiTheme="majorBidi" w:cstheme="majorBidi"/>
        </w:rPr>
      </w:pPr>
      <w:r w:rsidRPr="009E630E">
        <w:rPr>
          <w:rFonts w:asciiTheme="majorBidi" w:hAnsiTheme="majorBidi" w:cstheme="majorBidi"/>
        </w:rPr>
        <w:t xml:space="preserve">Lahiany, A., &amp; Aperstein, Y. (2022). PTEENet: Post-Trained Early-Exit Neural Networks Augmentation for Inference Cost Optimization. </w:t>
      </w:r>
      <w:r w:rsidRPr="009E630E">
        <w:rPr>
          <w:rFonts w:asciiTheme="majorBidi" w:hAnsiTheme="majorBidi" w:cstheme="majorBidi"/>
          <w:i/>
          <w:iCs/>
        </w:rPr>
        <w:t>IEEE Access</w:t>
      </w:r>
      <w:r w:rsidRPr="009E630E">
        <w:rPr>
          <w:rFonts w:asciiTheme="majorBidi" w:hAnsiTheme="majorBidi" w:cstheme="majorBidi"/>
        </w:rPr>
        <w:t>, 10, 69680-69687.</w:t>
      </w:r>
      <w:r>
        <w:rPr>
          <w:rFonts w:asciiTheme="majorBidi" w:hAnsiTheme="majorBidi" w:cstheme="majorBidi"/>
        </w:rPr>
        <w:t xml:space="preserve"> </w:t>
      </w:r>
      <w:hyperlink r:id="rId34" w:history="1">
        <w:r w:rsidRPr="009E630E">
          <w:rPr>
            <w:rStyle w:val="Hyperlink"/>
            <w:rFonts w:asciiTheme="majorBidi" w:hAnsiTheme="majorBidi" w:cstheme="majorBidi"/>
          </w:rPr>
          <w:t>https://ieeexplore.ieee.org/abstract/document/9810228</w:t>
        </w:r>
      </w:hyperlink>
    </w:p>
    <w:p w14:paraId="551C93DB" w14:textId="6AEA9DC2" w:rsidR="00282903" w:rsidRPr="009E630E" w:rsidRDefault="00282903" w:rsidP="00282903">
      <w:pPr>
        <w:pStyle w:val="ListParagraph"/>
        <w:numPr>
          <w:ilvl w:val="0"/>
          <w:numId w:val="18"/>
        </w:numPr>
        <w:spacing w:after="120" w:line="240" w:lineRule="auto"/>
        <w:ind w:left="360"/>
        <w:contextualSpacing w:val="0"/>
        <w:jc w:val="both"/>
        <w:rPr>
          <w:rFonts w:asciiTheme="majorBidi" w:hAnsiTheme="majorBidi" w:cstheme="majorBidi"/>
        </w:rPr>
      </w:pPr>
      <w:r w:rsidRPr="009E630E">
        <w:rPr>
          <w:rFonts w:asciiTheme="majorBidi" w:hAnsiTheme="majorBidi" w:cstheme="majorBidi"/>
        </w:rPr>
        <w:t>Aperstein, Y., Tzahar, A., Gottlib, A., Verber, T., Damti, R. S., &amp; Apartsin, A. (2026). Selective multipathology chest X-ray classification via rejection mechanisms. Scientific Reports.</w:t>
      </w:r>
      <w:r w:rsidR="009E630E">
        <w:rPr>
          <w:rFonts w:asciiTheme="majorBidi" w:hAnsiTheme="majorBidi" w:cstheme="majorBidi"/>
        </w:rPr>
        <w:t xml:space="preserve"> </w:t>
      </w:r>
      <w:hyperlink r:id="rId35" w:history="1">
        <w:r w:rsidR="009E630E" w:rsidRPr="009E630E">
          <w:rPr>
            <w:rStyle w:val="Hyperlink"/>
            <w:rFonts w:asciiTheme="majorBidi" w:hAnsiTheme="majorBidi" w:cstheme="majorBidi"/>
          </w:rPr>
          <w:t>https://www.nature.com/articles/s41598-026-66294-7</w:t>
        </w:r>
      </w:hyperlink>
    </w:p>
    <w:p w14:paraId="6084DAFA" w14:textId="78AFF16F" w:rsidR="002C4B54" w:rsidRPr="009E630E" w:rsidRDefault="002C4B54" w:rsidP="002C4B54">
      <w:pPr>
        <w:pStyle w:val="ListParagraph"/>
        <w:numPr>
          <w:ilvl w:val="0"/>
          <w:numId w:val="18"/>
        </w:numPr>
        <w:spacing w:after="120" w:line="240" w:lineRule="auto"/>
        <w:ind w:left="360"/>
        <w:contextualSpacing w:val="0"/>
        <w:jc w:val="both"/>
        <w:rPr>
          <w:rFonts w:asciiTheme="majorBidi" w:hAnsiTheme="majorBidi" w:cstheme="majorBidi"/>
        </w:rPr>
      </w:pPr>
      <w:r w:rsidRPr="009E630E">
        <w:rPr>
          <w:rFonts w:asciiTheme="majorBidi" w:hAnsiTheme="majorBidi" w:cstheme="majorBidi"/>
        </w:rPr>
        <w:t xml:space="preserve">Rokach, L., Aperstein, Y., &amp; Akselrod-Ballin, A. (2025). Deep active learning framework for chest-abdominal CT scans segmentation. </w:t>
      </w:r>
      <w:r w:rsidRPr="009E630E">
        <w:rPr>
          <w:rFonts w:asciiTheme="majorBidi" w:hAnsiTheme="majorBidi" w:cstheme="majorBidi"/>
          <w:i/>
          <w:iCs/>
        </w:rPr>
        <w:t>Expert Systems with Applications</w:t>
      </w:r>
      <w:r w:rsidRPr="009E630E">
        <w:rPr>
          <w:rFonts w:asciiTheme="majorBidi" w:hAnsiTheme="majorBidi" w:cstheme="majorBidi"/>
        </w:rPr>
        <w:t>, 263, 125522.</w:t>
      </w:r>
      <w:r w:rsidR="009E630E">
        <w:rPr>
          <w:rFonts w:asciiTheme="majorBidi" w:hAnsiTheme="majorBidi" w:cstheme="majorBidi"/>
        </w:rPr>
        <w:t xml:space="preserve"> </w:t>
      </w:r>
      <w:hyperlink r:id="rId36" w:history="1">
        <w:r w:rsidR="009E630E" w:rsidRPr="009E630E">
          <w:rPr>
            <w:rStyle w:val="Hyperlink"/>
            <w:rFonts w:asciiTheme="majorBidi" w:hAnsiTheme="majorBidi" w:cstheme="majorBidi"/>
          </w:rPr>
          <w:t>https://www.sciencedirect.com/science/article/abs/pii/S0957417424023893</w:t>
        </w:r>
      </w:hyperlink>
    </w:p>
    <w:p w14:paraId="61044531" w14:textId="77777777" w:rsidR="00BE7297" w:rsidRPr="009E630E" w:rsidRDefault="00BE7297" w:rsidP="008268A7">
      <w:pPr>
        <w:pStyle w:val="Subtitle"/>
        <w:spacing w:after="0"/>
        <w:rPr>
          <w:rFonts w:asciiTheme="majorBidi" w:eastAsiaTheme="minorHAnsi" w:hAnsiTheme="majorBidi"/>
          <w:color w:val="auto"/>
          <w:spacing w:val="0"/>
          <w:sz w:val="22"/>
          <w:szCs w:val="22"/>
        </w:rPr>
      </w:pPr>
    </w:p>
    <w:p w14:paraId="3ED6AC6F" w14:textId="05088937" w:rsidR="00D63F82" w:rsidRPr="00FC0A0E" w:rsidRDefault="00D63F82" w:rsidP="00967A76">
      <w:pPr>
        <w:pStyle w:val="Subtitle"/>
        <w:spacing w:after="0"/>
        <w:jc w:val="both"/>
        <w:rPr>
          <w:rFonts w:asciiTheme="majorBidi" w:eastAsiaTheme="minorHAnsi" w:hAnsiTheme="majorBidi"/>
          <w:color w:val="auto"/>
          <w:spacing w:val="0"/>
          <w:sz w:val="22"/>
          <w:szCs w:val="22"/>
        </w:rPr>
      </w:pPr>
      <w:r w:rsidRPr="00C7401E">
        <w:rPr>
          <w:rFonts w:asciiTheme="majorBidi" w:eastAsiaTheme="minorHAnsi" w:hAnsiTheme="majorBidi"/>
          <w:b/>
          <w:bCs/>
          <w:color w:val="auto"/>
          <w:spacing w:val="0"/>
          <w:sz w:val="22"/>
          <w:szCs w:val="22"/>
        </w:rPr>
        <w:t>D.</w:t>
      </w:r>
      <w:r w:rsidR="00373003" w:rsidRPr="00C7401E">
        <w:rPr>
          <w:rFonts w:asciiTheme="majorBidi" w:eastAsiaTheme="minorHAnsi" w:hAnsiTheme="majorBidi"/>
          <w:b/>
          <w:bCs/>
          <w:color w:val="auto"/>
          <w:spacing w:val="0"/>
          <w:sz w:val="22"/>
          <w:szCs w:val="22"/>
        </w:rPr>
        <w:t xml:space="preserve"> </w:t>
      </w:r>
      <w:r w:rsidRPr="00C7401E">
        <w:rPr>
          <w:rFonts w:asciiTheme="majorBidi" w:eastAsiaTheme="minorHAnsi" w:hAnsiTheme="majorBidi"/>
          <w:b/>
          <w:bCs/>
          <w:color w:val="auto"/>
          <w:spacing w:val="0"/>
          <w:sz w:val="22"/>
          <w:szCs w:val="22"/>
        </w:rPr>
        <w:t>Research Support</w:t>
      </w:r>
      <w:r w:rsidRPr="00FC0A0E">
        <w:rPr>
          <w:rFonts w:asciiTheme="majorBidi" w:eastAsiaTheme="minorHAnsi" w:hAnsiTheme="majorBidi"/>
          <w:color w:val="auto"/>
          <w:spacing w:val="0"/>
          <w:sz w:val="22"/>
          <w:szCs w:val="22"/>
        </w:rPr>
        <w:t xml:space="preserve"> </w:t>
      </w:r>
      <w:r w:rsidRPr="00065473">
        <w:rPr>
          <w:rFonts w:asciiTheme="majorBidi" w:eastAsiaTheme="minorHAnsi" w:hAnsiTheme="majorBidi"/>
          <w:color w:val="auto"/>
          <w:spacing w:val="0"/>
          <w:sz w:val="22"/>
          <w:szCs w:val="22"/>
          <w:highlight w:val="yellow"/>
        </w:rPr>
        <w:t>(</w:t>
      </w:r>
      <w:r w:rsidRPr="00065473">
        <w:rPr>
          <w:rFonts w:asciiTheme="majorBidi" w:eastAsiaTheme="minorHAnsi" w:hAnsiTheme="majorBidi"/>
          <w:i/>
          <w:iCs/>
          <w:color w:val="auto"/>
          <w:spacing w:val="0"/>
          <w:sz w:val="22"/>
          <w:szCs w:val="22"/>
          <w:highlight w:val="yellow"/>
        </w:rPr>
        <w:t xml:space="preserve">List ongoing and completed research grants </w:t>
      </w:r>
      <w:r w:rsidR="00BE7297" w:rsidRPr="00065473">
        <w:rPr>
          <w:rFonts w:asciiTheme="majorBidi" w:eastAsiaTheme="minorHAnsi" w:hAnsiTheme="majorBidi"/>
          <w:i/>
          <w:iCs/>
          <w:color w:val="auto"/>
          <w:spacing w:val="0"/>
          <w:sz w:val="22"/>
          <w:szCs w:val="22"/>
          <w:highlight w:val="yellow"/>
        </w:rPr>
        <w:t xml:space="preserve">over </w:t>
      </w:r>
      <w:r w:rsidRPr="00065473">
        <w:rPr>
          <w:rFonts w:asciiTheme="majorBidi" w:eastAsiaTheme="minorHAnsi" w:hAnsiTheme="majorBidi"/>
          <w:i/>
          <w:iCs/>
          <w:color w:val="auto"/>
          <w:spacing w:val="0"/>
          <w:sz w:val="22"/>
          <w:szCs w:val="22"/>
          <w:highlight w:val="yellow"/>
        </w:rPr>
        <w:t>the past three years, indicate relevance to the propos</w:t>
      </w:r>
      <w:r w:rsidR="00BE7297" w:rsidRPr="00065473">
        <w:rPr>
          <w:rFonts w:asciiTheme="majorBidi" w:eastAsiaTheme="minorHAnsi" w:hAnsiTheme="majorBidi"/>
          <w:i/>
          <w:iCs/>
          <w:color w:val="auto"/>
          <w:spacing w:val="0"/>
          <w:sz w:val="22"/>
          <w:szCs w:val="22"/>
          <w:highlight w:val="yellow"/>
        </w:rPr>
        <w:t>al</w:t>
      </w:r>
      <w:r w:rsidRPr="00065473">
        <w:rPr>
          <w:rFonts w:asciiTheme="majorBidi" w:eastAsiaTheme="minorHAnsi" w:hAnsiTheme="majorBidi"/>
          <w:color w:val="auto"/>
          <w:spacing w:val="0"/>
          <w:sz w:val="22"/>
          <w:szCs w:val="22"/>
          <w:highlight w:val="yellow"/>
        </w:rPr>
        <w:t>)</w:t>
      </w:r>
    </w:p>
    <w:p w14:paraId="77AFE9C3" w14:textId="77777777" w:rsidR="001B249A" w:rsidRPr="001B249A" w:rsidRDefault="009E630E" w:rsidP="001B249A">
      <w:pPr>
        <w:pStyle w:val="ListParagraph"/>
        <w:numPr>
          <w:ilvl w:val="0"/>
          <w:numId w:val="19"/>
        </w:numPr>
        <w:spacing w:after="0" w:line="360" w:lineRule="auto"/>
        <w:ind w:left="284" w:hanging="284"/>
        <w:jc w:val="both"/>
        <w:rPr>
          <w:rFonts w:ascii="David" w:hAnsi="David" w:cs="David"/>
          <w:sz w:val="24"/>
          <w:szCs w:val="24"/>
        </w:rPr>
      </w:pPr>
      <w:r w:rsidRPr="007C6ECD">
        <w:rPr>
          <w:rFonts w:ascii="David" w:hAnsi="David" w:cs="David"/>
          <w:sz w:val="24"/>
          <w:szCs w:val="24"/>
        </w:rPr>
        <w:t>202</w:t>
      </w:r>
      <w:r>
        <w:rPr>
          <w:rFonts w:ascii="David" w:hAnsi="David" w:cs="David"/>
          <w:sz w:val="24"/>
          <w:szCs w:val="24"/>
        </w:rPr>
        <w:t>5-now</w:t>
      </w:r>
      <w:r w:rsidRPr="007C6ECD">
        <w:rPr>
          <w:rFonts w:ascii="David" w:hAnsi="David" w:cs="David"/>
          <w:sz w:val="24"/>
          <w:szCs w:val="24"/>
        </w:rPr>
        <w:t xml:space="preserve"> </w:t>
      </w:r>
      <w:r w:rsidRPr="002C4B54">
        <w:rPr>
          <w:rFonts w:ascii="David" w:hAnsi="David" w:cs="David"/>
          <w:sz w:val="24"/>
          <w:szCs w:val="24"/>
        </w:rPr>
        <w:t>“</w:t>
      </w:r>
      <w:r w:rsidRPr="002C4B54">
        <w:rPr>
          <w:rFonts w:ascii="David" w:hAnsi="David" w:cs="David"/>
          <w:i/>
          <w:iCs/>
          <w:sz w:val="24"/>
          <w:szCs w:val="24"/>
        </w:rPr>
        <w:t>Optimal Decentralized Allocation of Heterogeneous Tasks to Heterogeneous Swarms (HT2HS): A novel Collaborative Filtering-based algorithm</w:t>
      </w:r>
      <w:r w:rsidRPr="002C4B54">
        <w:rPr>
          <w:rFonts w:ascii="David" w:hAnsi="David" w:cs="David"/>
          <w:sz w:val="24"/>
          <w:szCs w:val="24"/>
        </w:rPr>
        <w:t>”</w:t>
      </w:r>
      <w:r w:rsidRPr="007C6ECD">
        <w:rPr>
          <w:rFonts w:ascii="David" w:hAnsi="David" w:cs="David"/>
          <w:sz w:val="24"/>
          <w:szCs w:val="24"/>
        </w:rPr>
        <w:t>,</w:t>
      </w:r>
      <w:r>
        <w:rPr>
          <w:rFonts w:ascii="David" w:hAnsi="David" w:cs="David"/>
          <w:sz w:val="24"/>
          <w:szCs w:val="24"/>
        </w:rPr>
        <w:t xml:space="preserve"> PI, </w:t>
      </w:r>
      <w:r w:rsidRPr="007C6ECD">
        <w:rPr>
          <w:rFonts w:ascii="David" w:hAnsi="David" w:cs="David"/>
          <w:sz w:val="24"/>
          <w:szCs w:val="24"/>
        </w:rPr>
        <w:t>Israeli</w:t>
      </w:r>
      <w:r w:rsidRPr="007C6ECD">
        <w:rPr>
          <w:rFonts w:ascii="David" w:hAnsi="David" w:cs="David"/>
          <w:color w:val="000000"/>
        </w:rPr>
        <w:t xml:space="preserve"> Ministry of Defense</w:t>
      </w:r>
      <w:r>
        <w:rPr>
          <w:rFonts w:ascii="David" w:hAnsi="David" w:cs="David"/>
          <w:color w:val="000000"/>
        </w:rPr>
        <w:t xml:space="preserve">. </w:t>
      </w:r>
    </w:p>
    <w:p w14:paraId="6CEFB110" w14:textId="77777777" w:rsidR="001B249A" w:rsidRPr="001B249A" w:rsidRDefault="002C4B54" w:rsidP="001B249A">
      <w:pPr>
        <w:pStyle w:val="ListParagraph"/>
        <w:numPr>
          <w:ilvl w:val="0"/>
          <w:numId w:val="19"/>
        </w:numPr>
        <w:spacing w:after="0" w:line="360" w:lineRule="auto"/>
        <w:ind w:left="284" w:hanging="284"/>
        <w:jc w:val="both"/>
        <w:rPr>
          <w:rFonts w:ascii="David" w:hAnsi="David" w:cs="David"/>
          <w:sz w:val="24"/>
          <w:szCs w:val="24"/>
        </w:rPr>
      </w:pPr>
      <w:r w:rsidRPr="007C6ECD">
        <w:rPr>
          <w:rFonts w:ascii="David" w:hAnsi="David" w:cs="David"/>
          <w:sz w:val="24"/>
          <w:szCs w:val="24"/>
        </w:rPr>
        <w:t>202</w:t>
      </w:r>
      <w:r>
        <w:rPr>
          <w:rFonts w:ascii="David" w:hAnsi="David" w:cs="David"/>
          <w:sz w:val="24"/>
          <w:szCs w:val="24"/>
        </w:rPr>
        <w:t>5</w:t>
      </w:r>
      <w:r w:rsidRPr="007C6ECD">
        <w:rPr>
          <w:rFonts w:ascii="David" w:hAnsi="David" w:cs="David"/>
          <w:sz w:val="24"/>
          <w:szCs w:val="24"/>
        </w:rPr>
        <w:t xml:space="preserve"> </w:t>
      </w:r>
      <w:r w:rsidRPr="002C4B54">
        <w:rPr>
          <w:rFonts w:ascii="David" w:hAnsi="David" w:cs="David"/>
          <w:sz w:val="24"/>
          <w:szCs w:val="24"/>
        </w:rPr>
        <w:t>“</w:t>
      </w:r>
      <w:r w:rsidRPr="002C4B54">
        <w:rPr>
          <w:rFonts w:ascii="David" w:hAnsi="David" w:cs="David"/>
          <w:i/>
          <w:iCs/>
          <w:sz w:val="24"/>
          <w:szCs w:val="24"/>
        </w:rPr>
        <w:t>Hybrid Framework for Automatic Design of Energetic Molecules</w:t>
      </w:r>
      <w:r w:rsidRPr="002C4B54">
        <w:rPr>
          <w:rFonts w:ascii="David" w:hAnsi="David" w:cs="David"/>
          <w:sz w:val="24"/>
          <w:szCs w:val="24"/>
        </w:rPr>
        <w:t>”</w:t>
      </w:r>
      <w:r w:rsidRPr="007C6ECD">
        <w:rPr>
          <w:rFonts w:ascii="David" w:hAnsi="David" w:cs="David"/>
          <w:sz w:val="24"/>
          <w:szCs w:val="24"/>
        </w:rPr>
        <w:t>,</w:t>
      </w:r>
      <w:r>
        <w:rPr>
          <w:rFonts w:ascii="David" w:hAnsi="David" w:cs="David"/>
          <w:sz w:val="24"/>
          <w:szCs w:val="24"/>
        </w:rPr>
        <w:t xml:space="preserve"> PI, </w:t>
      </w:r>
      <w:r w:rsidRPr="007C6ECD">
        <w:rPr>
          <w:rFonts w:ascii="David" w:hAnsi="David" w:cs="David"/>
          <w:sz w:val="24"/>
          <w:szCs w:val="24"/>
        </w:rPr>
        <w:t>Israeli</w:t>
      </w:r>
      <w:r w:rsidRPr="007C6ECD">
        <w:rPr>
          <w:rFonts w:ascii="David" w:hAnsi="David" w:cs="David"/>
          <w:color w:val="000000"/>
        </w:rPr>
        <w:t xml:space="preserve"> Ministry of Defense</w:t>
      </w:r>
      <w:r w:rsidR="001B249A">
        <w:rPr>
          <w:rFonts w:ascii="David" w:hAnsi="David" w:cs="David"/>
          <w:color w:val="000000"/>
        </w:rPr>
        <w:t xml:space="preserve">. </w:t>
      </w:r>
    </w:p>
    <w:p w14:paraId="42C8934F" w14:textId="77777777" w:rsidR="001B249A" w:rsidRDefault="002C4B54" w:rsidP="001B249A">
      <w:pPr>
        <w:pStyle w:val="ListParagraph"/>
        <w:numPr>
          <w:ilvl w:val="0"/>
          <w:numId w:val="19"/>
        </w:numPr>
        <w:spacing w:after="0" w:line="360" w:lineRule="auto"/>
        <w:ind w:left="284" w:hanging="284"/>
        <w:jc w:val="both"/>
        <w:rPr>
          <w:rFonts w:ascii="David" w:hAnsi="David" w:cs="David"/>
          <w:sz w:val="24"/>
          <w:szCs w:val="24"/>
        </w:rPr>
      </w:pPr>
      <w:r w:rsidRPr="007C6ECD">
        <w:rPr>
          <w:rFonts w:ascii="David" w:hAnsi="David" w:cs="David"/>
          <w:sz w:val="24"/>
          <w:szCs w:val="24"/>
        </w:rPr>
        <w:t>202</w:t>
      </w:r>
      <w:r>
        <w:rPr>
          <w:rFonts w:ascii="David" w:hAnsi="David" w:cs="David"/>
          <w:sz w:val="24"/>
          <w:szCs w:val="24"/>
        </w:rPr>
        <w:t>4</w:t>
      </w:r>
      <w:r w:rsidR="009E630E">
        <w:rPr>
          <w:rFonts w:ascii="David" w:hAnsi="David" w:cs="David"/>
          <w:sz w:val="24"/>
          <w:szCs w:val="24"/>
        </w:rPr>
        <w:t>-now</w:t>
      </w:r>
      <w:r w:rsidRPr="007C6ECD">
        <w:rPr>
          <w:rFonts w:ascii="David" w:hAnsi="David" w:cs="David"/>
          <w:sz w:val="24"/>
          <w:szCs w:val="24"/>
        </w:rPr>
        <w:t xml:space="preserve"> </w:t>
      </w:r>
      <w:r w:rsidRPr="002C4B54">
        <w:rPr>
          <w:rFonts w:ascii="David" w:hAnsi="David" w:cs="David"/>
          <w:sz w:val="24"/>
          <w:szCs w:val="24"/>
        </w:rPr>
        <w:t>“</w:t>
      </w:r>
      <w:r w:rsidRPr="002C4B54">
        <w:rPr>
          <w:rFonts w:ascii="David" w:hAnsi="David" w:cs="David"/>
          <w:i/>
          <w:iCs/>
          <w:sz w:val="24"/>
          <w:szCs w:val="24"/>
        </w:rPr>
        <w:t>Retrospective Analysis of the Correlation Between Glycated Hemoglobin Levels, GLP-1 Agonist Treatment, and Incidence of Common Brain Disorders</w:t>
      </w:r>
      <w:r w:rsidRPr="002C4B54">
        <w:rPr>
          <w:rFonts w:ascii="David" w:hAnsi="David" w:cs="David"/>
          <w:sz w:val="24"/>
          <w:szCs w:val="24"/>
        </w:rPr>
        <w:t>”</w:t>
      </w:r>
      <w:r w:rsidRPr="007C6ECD">
        <w:rPr>
          <w:rFonts w:ascii="David" w:hAnsi="David" w:cs="David"/>
          <w:sz w:val="24"/>
          <w:szCs w:val="24"/>
        </w:rPr>
        <w:t>,</w:t>
      </w:r>
      <w:r>
        <w:rPr>
          <w:rFonts w:ascii="David" w:hAnsi="David" w:cs="David"/>
          <w:sz w:val="24"/>
          <w:szCs w:val="24"/>
        </w:rPr>
        <w:t xml:space="preserve"> PI, </w:t>
      </w:r>
      <w:r w:rsidRPr="002C4B54">
        <w:rPr>
          <w:rFonts w:ascii="David" w:hAnsi="David" w:cs="David"/>
          <w:sz w:val="24"/>
          <w:szCs w:val="24"/>
        </w:rPr>
        <w:t>Ministry of Innovation, Science &amp; Technology</w:t>
      </w:r>
      <w:r w:rsidR="001B249A">
        <w:rPr>
          <w:rFonts w:ascii="David" w:hAnsi="David" w:cs="David"/>
          <w:sz w:val="24"/>
          <w:szCs w:val="24"/>
        </w:rPr>
        <w:t xml:space="preserve">. </w:t>
      </w:r>
    </w:p>
    <w:p w14:paraId="4C5610A9" w14:textId="77777777" w:rsidR="001B249A" w:rsidRPr="001B249A" w:rsidRDefault="002C4B54" w:rsidP="001B249A">
      <w:pPr>
        <w:pStyle w:val="ListParagraph"/>
        <w:numPr>
          <w:ilvl w:val="0"/>
          <w:numId w:val="19"/>
        </w:numPr>
        <w:spacing w:after="0" w:line="360" w:lineRule="auto"/>
        <w:ind w:left="284" w:hanging="284"/>
        <w:jc w:val="both"/>
        <w:rPr>
          <w:rFonts w:ascii="David" w:hAnsi="David" w:cs="David"/>
          <w:sz w:val="24"/>
          <w:szCs w:val="24"/>
        </w:rPr>
      </w:pPr>
      <w:r w:rsidRPr="007C6ECD">
        <w:rPr>
          <w:rFonts w:ascii="David" w:hAnsi="David" w:cs="David"/>
          <w:sz w:val="24"/>
          <w:szCs w:val="24"/>
        </w:rPr>
        <w:t>2024</w:t>
      </w:r>
      <w:r w:rsidR="009E630E">
        <w:rPr>
          <w:rFonts w:ascii="David" w:hAnsi="David" w:cs="David"/>
          <w:sz w:val="24"/>
          <w:szCs w:val="24"/>
        </w:rPr>
        <w:t>-25</w:t>
      </w:r>
      <w:r w:rsidRPr="007C6ECD">
        <w:rPr>
          <w:rFonts w:ascii="David" w:hAnsi="David" w:cs="David"/>
          <w:sz w:val="24"/>
          <w:szCs w:val="24"/>
        </w:rPr>
        <w:t xml:space="preserve"> “</w:t>
      </w:r>
      <w:r w:rsidRPr="002C4B54">
        <w:rPr>
          <w:rFonts w:ascii="David" w:hAnsi="David" w:cs="David"/>
          <w:i/>
          <w:iCs/>
          <w:sz w:val="24"/>
          <w:szCs w:val="24"/>
        </w:rPr>
        <w:t>A system for Generative AI-assisted retrieval and prediction of energetic material properties</w:t>
      </w:r>
      <w:r w:rsidRPr="003E2064">
        <w:rPr>
          <w:rFonts w:ascii="David" w:hAnsi="David" w:cs="David"/>
          <w:i/>
          <w:iCs/>
          <w:sz w:val="24"/>
          <w:szCs w:val="24"/>
        </w:rPr>
        <w:t>”</w:t>
      </w:r>
      <w:r w:rsidRPr="007C6ECD">
        <w:rPr>
          <w:rFonts w:ascii="David" w:hAnsi="David" w:cs="David"/>
          <w:sz w:val="24"/>
          <w:szCs w:val="24"/>
        </w:rPr>
        <w:t>,</w:t>
      </w:r>
      <w:r>
        <w:rPr>
          <w:rFonts w:ascii="David" w:hAnsi="David" w:cs="David"/>
          <w:sz w:val="24"/>
          <w:szCs w:val="24"/>
        </w:rPr>
        <w:t xml:space="preserve"> PI, </w:t>
      </w:r>
      <w:r w:rsidRPr="007C6ECD">
        <w:rPr>
          <w:rFonts w:ascii="David" w:hAnsi="David" w:cs="David"/>
          <w:sz w:val="24"/>
          <w:szCs w:val="24"/>
        </w:rPr>
        <w:t>Israeli</w:t>
      </w:r>
      <w:r w:rsidRPr="007C6ECD">
        <w:rPr>
          <w:rFonts w:ascii="David" w:hAnsi="David" w:cs="David"/>
          <w:color w:val="000000"/>
        </w:rPr>
        <w:t xml:space="preserve"> Ministry of Defense</w:t>
      </w:r>
      <w:r>
        <w:rPr>
          <w:rFonts w:ascii="David" w:hAnsi="David" w:cs="David"/>
          <w:color w:val="000000"/>
        </w:rPr>
        <w:t xml:space="preserve">. </w:t>
      </w:r>
    </w:p>
    <w:p w14:paraId="0CD68F08" w14:textId="77777777" w:rsidR="001B249A" w:rsidRPr="001B249A" w:rsidRDefault="002C4B54" w:rsidP="001B249A">
      <w:pPr>
        <w:pStyle w:val="ListParagraph"/>
        <w:numPr>
          <w:ilvl w:val="0"/>
          <w:numId w:val="19"/>
        </w:numPr>
        <w:spacing w:after="0" w:line="360" w:lineRule="auto"/>
        <w:ind w:left="284" w:hanging="284"/>
        <w:jc w:val="both"/>
        <w:rPr>
          <w:rFonts w:ascii="David" w:hAnsi="David" w:cs="David"/>
          <w:sz w:val="24"/>
          <w:szCs w:val="24"/>
        </w:rPr>
      </w:pPr>
      <w:r w:rsidRPr="007C6ECD">
        <w:rPr>
          <w:rFonts w:ascii="David" w:hAnsi="David" w:cs="David"/>
          <w:sz w:val="24"/>
          <w:szCs w:val="24"/>
        </w:rPr>
        <w:t>2024</w:t>
      </w:r>
      <w:r w:rsidR="009E630E">
        <w:rPr>
          <w:rFonts w:ascii="David" w:hAnsi="David" w:cs="David"/>
          <w:sz w:val="24"/>
          <w:szCs w:val="24"/>
        </w:rPr>
        <w:t>-25</w:t>
      </w:r>
      <w:r w:rsidRPr="007C6ECD">
        <w:rPr>
          <w:rFonts w:ascii="David" w:hAnsi="David" w:cs="David"/>
          <w:sz w:val="24"/>
          <w:szCs w:val="24"/>
        </w:rPr>
        <w:t xml:space="preserve"> “</w:t>
      </w:r>
      <w:r w:rsidRPr="002C4B54">
        <w:rPr>
          <w:rFonts w:ascii="David" w:hAnsi="David" w:cs="David"/>
          <w:i/>
          <w:iCs/>
          <w:sz w:val="24"/>
          <w:szCs w:val="24"/>
        </w:rPr>
        <w:t>LLM-based multiagent systems for analysis of competing hypotheses</w:t>
      </w:r>
      <w:r w:rsidRPr="003E2064">
        <w:rPr>
          <w:rFonts w:ascii="David" w:hAnsi="David" w:cs="David"/>
          <w:i/>
          <w:iCs/>
          <w:sz w:val="24"/>
          <w:szCs w:val="24"/>
        </w:rPr>
        <w:t>”</w:t>
      </w:r>
      <w:r w:rsidRPr="007C6ECD">
        <w:rPr>
          <w:rFonts w:ascii="David" w:hAnsi="David" w:cs="David"/>
          <w:sz w:val="24"/>
          <w:szCs w:val="24"/>
        </w:rPr>
        <w:t>,</w:t>
      </w:r>
      <w:r>
        <w:rPr>
          <w:rFonts w:ascii="David" w:hAnsi="David" w:cs="David"/>
          <w:sz w:val="24"/>
          <w:szCs w:val="24"/>
        </w:rPr>
        <w:t xml:space="preserve"> PI, </w:t>
      </w:r>
      <w:r w:rsidRPr="007C6ECD">
        <w:rPr>
          <w:rFonts w:ascii="David" w:hAnsi="David" w:cs="David"/>
          <w:sz w:val="24"/>
          <w:szCs w:val="24"/>
        </w:rPr>
        <w:t>Israeli</w:t>
      </w:r>
      <w:r w:rsidRPr="007C6ECD">
        <w:rPr>
          <w:rFonts w:ascii="David" w:hAnsi="David" w:cs="David"/>
          <w:color w:val="000000"/>
        </w:rPr>
        <w:t xml:space="preserve"> Ministry of Defense</w:t>
      </w:r>
      <w:r>
        <w:rPr>
          <w:rFonts w:ascii="David" w:hAnsi="David" w:cs="David"/>
          <w:color w:val="000000"/>
        </w:rPr>
        <w:t xml:space="preserve">. </w:t>
      </w:r>
    </w:p>
    <w:p w14:paraId="2D2CEC93" w14:textId="77777777" w:rsidR="001B249A" w:rsidRDefault="002C4B54" w:rsidP="001B249A">
      <w:pPr>
        <w:pStyle w:val="NormalWeb"/>
        <w:numPr>
          <w:ilvl w:val="0"/>
          <w:numId w:val="19"/>
        </w:numPr>
        <w:spacing w:after="0" w:line="360" w:lineRule="auto"/>
        <w:ind w:left="284" w:hanging="284"/>
        <w:jc w:val="both"/>
        <w:textAlignment w:val="baseline"/>
        <w:rPr>
          <w:rFonts w:ascii="David" w:hAnsi="David" w:cs="David"/>
          <w:color w:val="000000"/>
        </w:rPr>
      </w:pPr>
      <w:r w:rsidRPr="007C6ECD">
        <w:rPr>
          <w:rFonts w:ascii="David" w:hAnsi="David" w:cs="David"/>
          <w:color w:val="000000"/>
        </w:rPr>
        <w:t>2023</w:t>
      </w:r>
      <w:r w:rsidR="009E630E">
        <w:rPr>
          <w:rFonts w:ascii="David" w:hAnsi="David" w:cs="David"/>
          <w:color w:val="000000"/>
        </w:rPr>
        <w:t>-24</w:t>
      </w:r>
      <w:r w:rsidRPr="007C6ECD">
        <w:rPr>
          <w:rFonts w:ascii="David" w:hAnsi="David" w:cs="David"/>
          <w:color w:val="000000"/>
        </w:rPr>
        <w:t xml:space="preserve"> “</w:t>
      </w:r>
      <w:r w:rsidRPr="007C6ECD">
        <w:rPr>
          <w:rFonts w:ascii="David" w:hAnsi="David" w:cs="David"/>
          <w:i/>
          <w:iCs/>
          <w:color w:val="000000"/>
        </w:rPr>
        <w:t>Incremental PTEENet for Inference Cost Optimization</w:t>
      </w:r>
      <w:r w:rsidRPr="007C6ECD">
        <w:rPr>
          <w:rFonts w:ascii="David" w:hAnsi="David" w:cs="David"/>
          <w:color w:val="000000"/>
        </w:rPr>
        <w:t xml:space="preserve">”, </w:t>
      </w:r>
      <w:r>
        <w:rPr>
          <w:rFonts w:ascii="David" w:hAnsi="David" w:cs="David"/>
        </w:rPr>
        <w:t xml:space="preserve">PI, </w:t>
      </w:r>
      <w:r w:rsidRPr="007C6ECD">
        <w:rPr>
          <w:rFonts w:ascii="David" w:hAnsi="David" w:cs="David"/>
          <w:color w:val="000000"/>
        </w:rPr>
        <w:t>Israeli Ministry of Defense</w:t>
      </w:r>
      <w:r w:rsidR="001B249A">
        <w:rPr>
          <w:rFonts w:ascii="David" w:hAnsi="David" w:cs="David"/>
          <w:color w:val="000000"/>
        </w:rPr>
        <w:t xml:space="preserve">. </w:t>
      </w:r>
    </w:p>
    <w:p>
      <w:pPr>
        <w:spacing w:line="360" w:lineRule="auto"/>
        <w:jc w:val="both"/>
      </w:pPr>
      <w:r>
        <w:rPr>
          <w:rFonts w:ascii="Times New Roman" w:hAnsi="Times New Roman" w:cs="Times New Roman"/>
          <w:color w:val="C00000"/>
          <w:sz w:val="22"/>
          <w:szCs w:val="22"/>
        </w:rPr>
        <w:t xml:space="preserve">All six projects concern reliable AI under operational constraints; none funds license-plate recovery or off-regime restoration, so there is no overlap with this proposal.</w:t>
      </w:r>
    </w:p>
    <w:p w14:paraId="385D3E0A" w14:textId="77777777" w:rsidR="009E630E" w:rsidRDefault="009E630E" w:rsidP="001B249A">
      <w:pPr>
        <w:pStyle w:val="NormalWeb"/>
        <w:spacing w:after="0" w:line="360" w:lineRule="auto"/>
        <w:ind w:left="1440"/>
        <w:jc w:val="both"/>
        <w:textAlignment w:val="baseline"/>
        <w:rPr>
          <w:rFonts w:ascii="David" w:hAnsi="David" w:cs="David"/>
          <w:color w:val="000000"/>
        </w:rPr>
      </w:pPr>
    </w:p>
    <w:p w14:paraId="3707F58A" w14:textId="77777777" w:rsidR="003915FF" w:rsidRDefault="003915FF" w:rsidP="001B249A">
      <w:pPr>
        <w:pStyle w:val="NormalWeb"/>
        <w:spacing w:after="0" w:line="360" w:lineRule="auto"/>
        <w:ind w:left="1440"/>
        <w:jc w:val="both"/>
        <w:textAlignment w:val="baseline"/>
        <w:rPr>
          <w:rFonts w:ascii="David" w:hAnsi="David" w:cs="David"/>
          <w:color w:val="000000"/>
        </w:rPr>
      </w:pPr>
    </w:p>
    <w:p w14:paraId="698134B4" w14:textId="77777777" w:rsidR="002C4B54" w:rsidRPr="007C6ECD" w:rsidRDefault="002C4B54" w:rsidP="002C4B54">
      <w:pPr>
        <w:pStyle w:val="NormalWeb"/>
        <w:spacing w:after="0" w:line="240" w:lineRule="auto"/>
        <w:ind w:left="1440"/>
        <w:jc w:val="both"/>
        <w:textAlignment w:val="baseline"/>
        <w:rPr>
          <w:rFonts w:ascii="David" w:hAnsi="David" w:cs="David"/>
          <w:color w:val="000000"/>
        </w:rPr>
      </w:pPr>
    </w:p>
    <w:p w14:paraId="2B642E13" w14:textId="77777777" w:rsidR="00527DDE" w:rsidRDefault="00527DDE" w:rsidP="001F678B">
      <w:pPr>
        <w:pStyle w:val="ListParagraph"/>
        <w:numPr>
          <w:ilvl w:val="0"/>
          <w:numId w:val="3"/>
        </w:numPr>
        <w:spacing w:after="240"/>
        <w:ind w:left="714" w:hanging="357"/>
        <w:contextualSpacing w:val="0"/>
        <w:jc w:val="center"/>
        <w:rPr>
          <w:rFonts w:asciiTheme="majorBidi" w:hAnsiTheme="majorBidi" w:cstheme="majorBidi"/>
          <w:b/>
          <w:bCs/>
        </w:rPr>
      </w:pPr>
      <w:r w:rsidRPr="00AA15CA">
        <w:rPr>
          <w:rFonts w:asciiTheme="majorBidi" w:hAnsiTheme="majorBidi" w:cstheme="majorBidi"/>
          <w:b/>
          <w:bCs/>
          <w:sz w:val="24"/>
          <w:szCs w:val="24"/>
        </w:rPr>
        <w:t>REQUESTED BUDGET</w:t>
      </w:r>
      <w:r>
        <w:rPr>
          <w:rFonts w:asciiTheme="majorBidi" w:hAnsiTheme="majorBidi" w:cstheme="majorBidi"/>
          <w:b/>
          <w:bCs/>
        </w:rPr>
        <w:t xml:space="preserve"> </w:t>
      </w:r>
    </w:p>
    <w:p w14:paraId="3D486033" w14:textId="4C45986A" w:rsidR="00527DDE" w:rsidRDefault="00527DDE" w:rsidP="00527DDE">
      <w:pPr>
        <w:pStyle w:val="ListParagraph"/>
        <w:spacing w:line="360" w:lineRule="auto"/>
        <w:ind w:hanging="720"/>
        <w:rPr>
          <w:rFonts w:asciiTheme="majorBidi" w:hAnsiTheme="majorBidi" w:cstheme="majorBidi"/>
          <w:b/>
          <w:bCs/>
        </w:rPr>
      </w:pPr>
      <w:r>
        <w:rPr>
          <w:rFonts w:asciiTheme="majorBidi" w:hAnsiTheme="majorBidi" w:cstheme="majorBidi"/>
          <w:b/>
          <w:bCs/>
        </w:rPr>
        <w:t>Total requested funding:</w:t>
      </w:r>
      <w:r w:rsidR="00065473">
        <w:rPr>
          <w:rFonts w:asciiTheme="majorBidi" w:hAnsiTheme="majorBidi" w:cstheme="majorBidi"/>
          <w:b/>
          <w:bCs/>
        </w:rPr>
        <w:t xml:space="preserve"> 350,000 NIS</w:t>
      </w:r>
    </w:p>
    <w:p w14:paraId="1C9F6171" w14:textId="2A358479" w:rsidR="00527DDE" w:rsidRDefault="00527DDE" w:rsidP="00527DDE">
      <w:pPr>
        <w:pStyle w:val="ListParagraph"/>
        <w:spacing w:line="360" w:lineRule="auto"/>
        <w:ind w:hanging="720"/>
        <w:rPr>
          <w:rFonts w:asciiTheme="majorBidi" w:hAnsiTheme="majorBidi" w:cstheme="majorBidi"/>
          <w:b/>
          <w:bCs/>
        </w:rPr>
      </w:pPr>
      <w:r>
        <w:rPr>
          <w:rFonts w:asciiTheme="majorBidi" w:hAnsiTheme="majorBidi" w:cstheme="majorBidi"/>
          <w:b/>
          <w:bCs/>
        </w:rPr>
        <w:t>Duration (months):</w:t>
      </w:r>
      <w:r w:rsidR="00065473">
        <w:rPr>
          <w:rFonts w:asciiTheme="majorBidi" w:hAnsiTheme="majorBidi" w:cstheme="majorBidi"/>
          <w:b/>
          <w:bCs/>
        </w:rPr>
        <w:t xml:space="preserve"> 24</w:t>
      </w:r>
    </w:p>
    <w:p w14:paraId="2969E885" w14:textId="210D5E98" w:rsidR="00527DDE" w:rsidRDefault="00527DDE" w:rsidP="00527DDE">
      <w:pPr>
        <w:pStyle w:val="ListParagraph"/>
        <w:spacing w:line="360" w:lineRule="auto"/>
        <w:ind w:hanging="720"/>
        <w:rPr>
          <w:rFonts w:asciiTheme="majorBidi" w:hAnsiTheme="majorBidi" w:cstheme="majorBidi"/>
          <w:b/>
          <w:bCs/>
        </w:rPr>
      </w:pPr>
      <w:r>
        <w:rPr>
          <w:rFonts w:asciiTheme="majorBidi" w:hAnsiTheme="majorBidi" w:cstheme="majorBidi"/>
          <w:b/>
          <w:bCs/>
        </w:rPr>
        <w:t xml:space="preserve">Currency: </w:t>
      </w:r>
      <w:r w:rsidR="00065473">
        <w:rPr>
          <w:rFonts w:asciiTheme="majorBidi" w:hAnsiTheme="majorBidi" w:cstheme="majorBidi"/>
          <w:b/>
          <w:bCs/>
        </w:rPr>
        <w:t>NIS</w:t>
      </w:r>
    </w:p>
    <w:p w14:paraId="5F0A0032" w14:textId="77777777" w:rsidR="00527DDE" w:rsidRPr="00FC0A0E" w:rsidRDefault="00527DDE" w:rsidP="00527DDE">
      <w:pPr>
        <w:pStyle w:val="ListParagraph"/>
        <w:spacing w:line="360" w:lineRule="auto"/>
        <w:rPr>
          <w:rFonts w:asciiTheme="majorBidi" w:hAnsiTheme="majorBidi" w:cstheme="majorBidi"/>
          <w:b/>
          <w:bCs/>
        </w:rPr>
      </w:pPr>
    </w:p>
    <w:p w14:paraId="1DB65BC0" w14:textId="511D04A2" w:rsidR="00527DDE" w:rsidRPr="00FC0A0E" w:rsidRDefault="00527DDE" w:rsidP="00967A76">
      <w:pPr>
        <w:spacing w:line="360" w:lineRule="auto"/>
        <w:jc w:val="both"/>
        <w:rPr>
          <w:rFonts w:asciiTheme="majorBidi" w:hAnsiTheme="majorBidi" w:cstheme="majorBidi"/>
        </w:rPr>
      </w:pPr>
      <w:r w:rsidRPr="00065473">
        <w:rPr>
          <w:rFonts w:asciiTheme="majorBidi" w:hAnsiTheme="majorBidi" w:cstheme="majorBidi"/>
          <w:highlight w:val="yellow"/>
        </w:rPr>
        <w:t xml:space="preserve">Please specify the requested budget along with an explanation of the planned </w:t>
      </w:r>
      <w:r w:rsidR="00BE7297" w:rsidRPr="00065473">
        <w:rPr>
          <w:rFonts w:asciiTheme="majorBidi" w:hAnsiTheme="majorBidi" w:cstheme="majorBidi"/>
          <w:highlight w:val="yellow"/>
        </w:rPr>
        <w:t xml:space="preserve">cost </w:t>
      </w:r>
      <w:r w:rsidRPr="00065473">
        <w:rPr>
          <w:rFonts w:asciiTheme="majorBidi" w:hAnsiTheme="majorBidi" w:cstheme="majorBidi"/>
          <w:highlight w:val="yellow"/>
        </w:rPr>
        <w:t>of the</w:t>
      </w:r>
      <w:r w:rsidR="00BE7297" w:rsidRPr="00065473">
        <w:rPr>
          <w:rFonts w:asciiTheme="majorBidi" w:hAnsiTheme="majorBidi" w:cstheme="majorBidi"/>
          <w:highlight w:val="yellow"/>
        </w:rPr>
        <w:t xml:space="preserve"> different</w:t>
      </w:r>
      <w:r w:rsidRPr="00065473">
        <w:rPr>
          <w:rFonts w:asciiTheme="majorBidi" w:hAnsiTheme="majorBidi" w:cstheme="majorBidi"/>
          <w:highlight w:val="yellow"/>
        </w:rPr>
        <w:t xml:space="preserve"> budget items, and how the budget will help advance the project (</w:t>
      </w:r>
      <w:r w:rsidRPr="00065473">
        <w:rPr>
          <w:rFonts w:asciiTheme="majorBidi" w:hAnsiTheme="majorBidi" w:cstheme="majorBidi"/>
          <w:highlight w:val="yellow"/>
          <w:u w:val="single"/>
        </w:rPr>
        <w:t>up to one page</w:t>
      </w:r>
      <w:r w:rsidRPr="00065473">
        <w:rPr>
          <w:rFonts w:asciiTheme="majorBidi" w:hAnsiTheme="majorBidi" w:cstheme="majorBidi"/>
          <w:highlight w:val="yellow"/>
        </w:rPr>
        <w:t>):</w:t>
      </w:r>
    </w:p>
    <w:tbl>
      <w:tblPr>
        <w:tblStyle w:val="TableGrid"/>
        <w:tblW w:w="0" w:type="auto"/>
        <w:tblLook w:val="04A0" w:firstRow="1" w:lastRow="0" w:firstColumn="1" w:lastColumn="0" w:noHBand="0" w:noVBand="1"/>
      </w:tblPr>
      <w:tblGrid>
        <w:gridCol w:w="3955"/>
        <w:gridCol w:w="1080"/>
        <w:gridCol w:w="4458"/>
      </w:tblGrid>
      <w:tr>
        <w:tc>
          <w:tcPr>
            <w:tcW w:w="3955" w:type="dxa"/>
            <w:vAlign w:val="center"/>
          </w:tcPr>
          <w:p>
            <w:pPr>
              <w:spacing w:after="0" w:line="240" w:lineRule="auto"/>
            </w:pPr>
          </w:p>
        </w:tc>
        <w:tc>
          <w:tcPr>
            <w:tcW w:w="1080" w:type="dxa"/>
            <w:vAlign w:val="center"/>
          </w:tcPr>
          <w:p>
            <w:pPr>
              <w:spacing w:after="0" w:line="240" w:lineRule="auto"/>
            </w:pPr>
            <w:r>
              <w:rPr>
                <w:rFonts w:ascii="Times New Roman" w:hAnsi="Times New Roman" w:cs="Times New Roman"/>
                <w:b/>
                <w:bCs/>
                <w:sz w:val="22"/>
                <w:szCs w:val="22"/>
              </w:rPr>
              <w:t xml:space="preserve">Sum</w:t>
            </w:r>
          </w:p>
        </w:tc>
        <w:tc>
          <w:tcPr>
            <w:tcW w:w="4458" w:type="dxa"/>
            <w:vAlign w:val="center"/>
          </w:tcPr>
          <w:p>
            <w:pPr>
              <w:spacing w:after="0" w:line="240" w:lineRule="auto"/>
            </w:pPr>
            <w:r>
              <w:rPr>
                <w:rFonts w:ascii="Times New Roman" w:hAnsi="Times New Roman" w:cs="Times New Roman"/>
                <w:b/>
                <w:bCs/>
                <w:sz w:val="22"/>
                <w:szCs w:val="22"/>
              </w:rPr>
              <w:t xml:space="preserve">Budget Justification</w:t>
            </w:r>
          </w:p>
        </w:tc>
      </w:tr>
      <w:tr>
        <w:tc>
          <w:tcPr>
            <w:tcW w:w="3955" w:type="dxa"/>
            <w:vAlign w:val="center"/>
          </w:tcPr>
          <w:p>
            <w:pPr>
              <w:spacing w:after="0" w:line="240" w:lineRule="auto"/>
            </w:pPr>
            <w:r>
              <w:rPr>
                <w:rFonts w:ascii="Times New Roman" w:hAnsi="Times New Roman" w:cs="Times New Roman"/>
                <w:color w:val="C00000"/>
                <w:sz w:val="22"/>
                <w:szCs w:val="22"/>
              </w:rPr>
              <w:t xml:space="preserve">Personnel - Research Assistants, Students, and Other Research Staff</w:t>
            </w:r>
          </w:p>
        </w:tc>
        <w:tc>
          <w:tcPr>
            <w:tcW w:w="1080" w:type="dxa"/>
            <w:vAlign w:val="center"/>
          </w:tcPr>
          <w:p>
            <w:pPr>
              <w:spacing w:after="0" w:line="240" w:lineRule="auto"/>
              <w:jc w:val="right"/>
            </w:pPr>
            <w:r>
              <w:rPr>
                <w:rFonts w:ascii="Times New Roman" w:hAnsi="Times New Roman" w:cs="Times New Roman"/>
                <w:color w:val="C00000"/>
                <w:sz w:val="22"/>
                <w:szCs w:val="22"/>
              </w:rPr>
              <w:t xml:space="preserve">185,000</w:t>
            </w:r>
          </w:p>
        </w:tc>
        <w:tc>
          <w:tcPr>
            <w:tcW w:w="4458" w:type="dxa"/>
            <w:vAlign w:val="center"/>
          </w:tcPr>
          <w:p>
            <w:pPr>
              <w:spacing w:after="0" w:line="240" w:lineRule="auto"/>
            </w:pPr>
            <w:r>
              <w:rPr>
                <w:rFonts w:ascii="Times New Roman" w:hAnsi="Times New Roman" w:cs="Times New Roman"/>
                <w:color w:val="C00000"/>
                <w:sz w:val="22"/>
                <w:szCs w:val="22"/>
              </w:rPr>
              <w:t xml:space="preserve">MSc research engineer, about 50% FTE over 24 months (about 7,700 NIS/month, fully loaded); PI time contributed by Afeka. About 92,500 per year.</w:t>
            </w:r>
          </w:p>
        </w:tc>
      </w:tr>
      <w:tr>
        <w:tc>
          <w:tcPr>
            <w:tcW w:w="3955" w:type="dxa"/>
            <w:vAlign w:val="center"/>
          </w:tcPr>
          <w:p>
            <w:pPr>
              <w:spacing w:after="0" w:line="240" w:lineRule="auto"/>
            </w:pPr>
            <w:r>
              <w:rPr>
                <w:rFonts w:ascii="Times New Roman" w:hAnsi="Times New Roman" w:cs="Times New Roman"/>
                <w:color w:val="C00000"/>
                <w:sz w:val="22"/>
                <w:szCs w:val="22"/>
              </w:rPr>
              <w:t xml:space="preserve">Cloud GPU compute and storage</w:t>
            </w:r>
          </w:p>
        </w:tc>
        <w:tc>
          <w:tcPr>
            <w:tcW w:w="1080" w:type="dxa"/>
            <w:vAlign w:val="center"/>
          </w:tcPr>
          <w:p>
            <w:pPr>
              <w:spacing w:after="0" w:line="240" w:lineRule="auto"/>
              <w:jc w:val="right"/>
            </w:pPr>
            <w:r>
              <w:rPr>
                <w:rFonts w:ascii="Times New Roman" w:hAnsi="Times New Roman" w:cs="Times New Roman"/>
                <w:color w:val="C00000"/>
                <w:sz w:val="22"/>
                <w:szCs w:val="22"/>
              </w:rPr>
              <w:t xml:space="preserve">62,500</w:t>
            </w:r>
          </w:p>
        </w:tc>
        <w:tc>
          <w:tcPr>
            <w:tcW w:w="4458" w:type="dxa"/>
            <w:vAlign w:val="center"/>
          </w:tcPr>
          <w:p>
            <w:pPr>
              <w:spacing w:after="0" w:line="240" w:lineRule="auto"/>
            </w:pPr>
            <w:r>
              <w:rPr>
                <w:rFonts w:ascii="Times New Roman" w:hAnsi="Times New Roman" w:cs="Times New Roman"/>
                <w:color w:val="C00000"/>
                <w:sz w:val="22"/>
                <w:szCs w:val="22"/>
              </w:rPr>
              <w:t xml:space="preserve">About 13,000 GPU-hours (L4/A10G) for all training, iteration, model comparison, and validation sweeps, plus about 4 TB cloud storage over 24 months; all development runs in the cloud (no local compute), heavier in Year 1 (gates G1, G2).</w:t>
            </w:r>
          </w:p>
        </w:tc>
      </w:tr>
      <w:tr>
        <w:tc>
          <w:tcPr>
            <w:tcW w:w="3955" w:type="dxa"/>
            <w:vAlign w:val="center"/>
          </w:tcPr>
          <w:p>
            <w:pPr>
              <w:spacing w:after="0" w:line="240" w:lineRule="auto"/>
            </w:pPr>
            <w:r>
              <w:rPr>
                <w:rFonts w:ascii="Times New Roman" w:hAnsi="Times New Roman" w:cs="Times New Roman"/>
                <w:color w:val="C00000"/>
                <w:sz w:val="22"/>
                <w:szCs w:val="22"/>
              </w:rPr>
              <w:t xml:space="preserve">Real-data acquisition and annotation</w:t>
            </w:r>
          </w:p>
        </w:tc>
        <w:tc>
          <w:tcPr>
            <w:tcW w:w="1080" w:type="dxa"/>
            <w:vAlign w:val="center"/>
          </w:tcPr>
          <w:p>
            <w:pPr>
              <w:spacing w:after="0" w:line="240" w:lineRule="auto"/>
              <w:jc w:val="right"/>
            </w:pPr>
            <w:r>
              <w:rPr>
                <w:rFonts w:ascii="Times New Roman" w:hAnsi="Times New Roman" w:cs="Times New Roman"/>
                <w:color w:val="C00000"/>
                <w:sz w:val="22"/>
                <w:szCs w:val="22"/>
              </w:rPr>
              <w:t xml:space="preserve">20,000</w:t>
            </w:r>
          </w:p>
        </w:tc>
        <w:tc>
          <w:tcPr>
            <w:tcW w:w="4458" w:type="dxa"/>
            <w:vAlign w:val="center"/>
          </w:tcPr>
          <w:p>
            <w:pPr>
              <w:spacing w:after="0" w:line="240" w:lineRule="auto"/>
            </w:pPr>
            <w:r>
              <w:rPr>
                <w:rFonts w:ascii="Times New Roman" w:hAnsi="Times New Roman" w:cs="Times New Roman"/>
                <w:color w:val="C00000"/>
                <w:sz w:val="22"/>
                <w:szCs w:val="22"/>
              </w:rPr>
              <w:t xml:space="preserve">Acquisition and angle-binned annotation of about 2,000 off-regime plates across five or more cameras, plus curation of UFPR-ALPR and CCPD; mostly Year 1.</w:t>
            </w:r>
          </w:p>
        </w:tc>
      </w:tr>
      <w:tr>
        <w:tc>
          <w:tcPr>
            <w:tcW w:w="3955" w:type="dxa"/>
            <w:vAlign w:val="center"/>
          </w:tcPr>
          <w:p>
            <w:pPr>
              <w:spacing w:after="0" w:line="240" w:lineRule="auto"/>
            </w:pPr>
            <w:r>
              <w:rPr>
                <w:rFonts w:ascii="Times New Roman" w:hAnsi="Times New Roman" w:cs="Times New Roman"/>
                <w:color w:val="C00000"/>
                <w:sz w:val="22"/>
                <w:szCs w:val="22"/>
              </w:rPr>
              <w:t xml:space="preserve">Technical support and consulting</w:t>
            </w:r>
          </w:p>
        </w:tc>
        <w:tc>
          <w:tcPr>
            <w:tcW w:w="1080" w:type="dxa"/>
            <w:vAlign w:val="center"/>
          </w:tcPr>
          <w:p>
            <w:pPr>
              <w:spacing w:after="0" w:line="240" w:lineRule="auto"/>
              <w:jc w:val="right"/>
            </w:pPr>
            <w:r>
              <w:rPr>
                <w:rFonts w:ascii="Times New Roman" w:hAnsi="Times New Roman" w:cs="Times New Roman"/>
                <w:color w:val="C00000"/>
                <w:sz w:val="22"/>
                <w:szCs w:val="22"/>
              </w:rPr>
              <w:t xml:space="preserve">15,000</w:t>
            </w:r>
          </w:p>
        </w:tc>
        <w:tc>
          <w:tcPr>
            <w:tcW w:w="4458" w:type="dxa"/>
            <w:vAlign w:val="center"/>
          </w:tcPr>
          <w:p>
            <w:pPr>
              <w:spacing w:after="0" w:line="240" w:lineRule="auto"/>
            </w:pPr>
            <w:r>
              <w:rPr>
                <w:rFonts w:ascii="Times New Roman" w:hAnsi="Times New Roman" w:cs="Times New Roman"/>
                <w:color w:val="C00000"/>
                <w:sz w:val="22"/>
                <w:szCs w:val="22"/>
              </w:rPr>
              <w:t xml:space="preserve">Integration contractor (about 120 hours) for API and on-premise deployment at the partner, bought as an industry service; Year 2.</w:t>
            </w:r>
          </w:p>
        </w:tc>
      </w:tr>
      <w:tr>
        <w:tc>
          <w:tcPr>
            <w:tcW w:w="3955" w:type="dxa"/>
            <w:vAlign w:val="center"/>
          </w:tcPr>
          <w:p>
            <w:pPr>
              <w:spacing w:after="0" w:line="240" w:lineRule="auto"/>
            </w:pPr>
            <w:r>
              <w:rPr>
                <w:rFonts w:ascii="Times New Roman" w:hAnsi="Times New Roman" w:cs="Times New Roman"/>
                <w:color w:val="C00000"/>
                <w:sz w:val="22"/>
                <w:szCs w:val="22"/>
              </w:rPr>
              <w:t xml:space="preserve">Provisional patent (Afeka technology-transfer office)</w:t>
            </w:r>
          </w:p>
        </w:tc>
        <w:tc>
          <w:tcPr>
            <w:tcW w:w="1080" w:type="dxa"/>
            <w:vAlign w:val="center"/>
          </w:tcPr>
          <w:p>
            <w:pPr>
              <w:spacing w:after="0" w:line="240" w:lineRule="auto"/>
              <w:jc w:val="right"/>
            </w:pPr>
            <w:r>
              <w:rPr>
                <w:rFonts w:ascii="Times New Roman" w:hAnsi="Times New Roman" w:cs="Times New Roman"/>
                <w:color w:val="C00000"/>
                <w:sz w:val="22"/>
                <w:szCs w:val="22"/>
              </w:rPr>
              <w:t xml:space="preserve">15,000</w:t>
            </w:r>
          </w:p>
        </w:tc>
        <w:tc>
          <w:tcPr>
            <w:tcW w:w="4458" w:type="dxa"/>
            <w:vAlign w:val="center"/>
          </w:tcPr>
          <w:p>
            <w:pPr>
              <w:spacing w:after="0" w:line="240" w:lineRule="auto"/>
            </w:pPr>
            <w:r>
              <w:rPr>
                <w:rFonts w:ascii="Times New Roman" w:hAnsi="Times New Roman" w:cs="Times New Roman"/>
                <w:color w:val="C00000"/>
                <w:sz w:val="22"/>
                <w:szCs w:val="22"/>
              </w:rPr>
              <w:t xml:space="preserve">Provisional filing of the failure-region detection and human-review routing mechanism by Month 16.</w:t>
            </w:r>
          </w:p>
        </w:tc>
      </w:tr>
      <w:tr>
        <w:tc>
          <w:tcPr>
            <w:tcW w:w="3955" w:type="dxa"/>
            <w:vAlign w:val="center"/>
          </w:tcPr>
          <w:p>
            <w:pPr>
              <w:spacing w:after="0" w:line="240" w:lineRule="auto"/>
            </w:pPr>
            <w:r>
              <w:rPr>
                <w:rFonts w:ascii="Times New Roman" w:hAnsi="Times New Roman" w:cs="Times New Roman"/>
                <w:color w:val="C00000"/>
                <w:sz w:val="22"/>
                <w:szCs w:val="22"/>
              </w:rPr>
              <w:t xml:space="preserve">Overhead (up to 15%)</w:t>
            </w:r>
          </w:p>
        </w:tc>
        <w:tc>
          <w:tcPr>
            <w:tcW w:w="1080" w:type="dxa"/>
            <w:vAlign w:val="center"/>
          </w:tcPr>
          <w:p>
            <w:pPr>
              <w:spacing w:after="0" w:line="240" w:lineRule="auto"/>
              <w:jc w:val="right"/>
            </w:pPr>
            <w:r>
              <w:rPr>
                <w:rFonts w:ascii="Times New Roman" w:hAnsi="Times New Roman" w:cs="Times New Roman"/>
                <w:color w:val="C00000"/>
                <w:sz w:val="22"/>
                <w:szCs w:val="22"/>
              </w:rPr>
              <w:t xml:space="preserve">52,500</w:t>
            </w:r>
          </w:p>
        </w:tc>
        <w:tc>
          <w:tcPr>
            <w:tcW w:w="4458" w:type="dxa"/>
            <w:vAlign w:val="center"/>
          </w:tcPr>
          <w:p>
            <w:pPr>
              <w:spacing w:after="0" w:line="240" w:lineRule="auto"/>
            </w:pPr>
            <w:r>
              <w:rPr>
                <w:rFonts w:ascii="Times New Roman" w:hAnsi="Times New Roman" w:cs="Times New Roman"/>
                <w:color w:val="C00000"/>
                <w:sz w:val="22"/>
                <w:szCs w:val="22"/>
              </w:rPr>
              <w:t xml:space="preserve">Institutional overhead according to the program guidelines.</w:t>
            </w:r>
          </w:p>
        </w:tc>
      </w:tr>
      <w:tr>
        <w:tc>
          <w:tcPr>
            <w:tcW w:w="3955" w:type="dxa"/>
            <w:vAlign w:val="center"/>
          </w:tcPr>
          <w:p>
            <w:pPr>
              <w:spacing w:after="0" w:line="240" w:lineRule="auto"/>
            </w:pPr>
            <w:r>
              <w:rPr>
                <w:rFonts w:ascii="Times New Roman" w:hAnsi="Times New Roman" w:cs="Times New Roman"/>
                <w:b/>
                <w:bCs/>
                <w:color w:val="C00000"/>
                <w:sz w:val="22"/>
                <w:szCs w:val="22"/>
              </w:rPr>
              <w:t xml:space="preserve">Total</w:t>
            </w:r>
          </w:p>
        </w:tc>
        <w:tc>
          <w:tcPr>
            <w:tcW w:w="1080" w:type="dxa"/>
            <w:vAlign w:val="center"/>
          </w:tcPr>
          <w:p>
            <w:pPr>
              <w:spacing w:after="0" w:line="240" w:lineRule="auto"/>
              <w:jc w:val="right"/>
            </w:pPr>
            <w:r>
              <w:rPr>
                <w:rFonts w:ascii="Times New Roman" w:hAnsi="Times New Roman" w:cs="Times New Roman"/>
                <w:b/>
                <w:bCs/>
                <w:color w:val="C00000"/>
                <w:sz w:val="22"/>
                <w:szCs w:val="22"/>
              </w:rPr>
              <w:t xml:space="preserve">350,000</w:t>
            </w:r>
          </w:p>
        </w:tc>
        <w:tc>
          <w:tcPr>
            <w:tcW w:w="4458" w:type="dxa"/>
            <w:vAlign w:val="center"/>
          </w:tcPr>
          <w:p>
            <w:pPr>
              <w:spacing w:after="0" w:line="240" w:lineRule="auto"/>
            </w:pPr>
          </w:p>
        </w:tc>
      </w:tr>
    </w:tbl>
    <w:p w14:paraId="7C4F0C60" w14:textId="77777777" w:rsidR="00527DDE" w:rsidRPr="0002031E" w:rsidRDefault="00527DDE" w:rsidP="00527DDE">
      <w:pPr>
        <w:rPr>
          <w:rFonts w:asciiTheme="majorBidi" w:hAnsiTheme="majorBidi" w:cstheme="majorBidi"/>
          <w:lang w:bidi="ar-SA"/>
        </w:rPr>
      </w:pPr>
    </w:p>
    <w:p w14:paraId="7F9AC25F" w14:textId="77777777" w:rsidR="00527DDE" w:rsidRDefault="00527DDE" w:rsidP="00527DDE">
      <w:pPr>
        <w:rPr>
          <w:rFonts w:asciiTheme="majorBidi" w:hAnsiTheme="majorBidi" w:cstheme="majorBidi"/>
          <w:lang w:bidi="ar-SA"/>
        </w:rPr>
      </w:pPr>
    </w:p>
    <w:p w14:paraId="72D11AB4" w14:textId="1702871F" w:rsidR="00527DDE" w:rsidRDefault="00527DDE"/>
    <w:p w14:paraId="18287897" w14:textId="77777777" w:rsidR="00527DDE" w:rsidRPr="00FC0A0E" w:rsidRDefault="00527DDE" w:rsidP="001F678B">
      <w:pPr>
        <w:pStyle w:val="ListParagraph"/>
        <w:numPr>
          <w:ilvl w:val="0"/>
          <w:numId w:val="3"/>
        </w:numPr>
        <w:spacing w:after="240"/>
        <w:ind w:left="714" w:hanging="357"/>
        <w:contextualSpacing w:val="0"/>
        <w:jc w:val="center"/>
        <w:rPr>
          <w:rFonts w:asciiTheme="majorBidi" w:hAnsiTheme="majorBidi" w:cstheme="majorBidi"/>
          <w:b/>
          <w:bCs/>
        </w:rPr>
      </w:pPr>
      <w:r w:rsidRPr="00AA15CA">
        <w:rPr>
          <w:rFonts w:asciiTheme="majorBidi" w:hAnsiTheme="majorBidi" w:cstheme="majorBidi"/>
          <w:b/>
          <w:bCs/>
          <w:sz w:val="24"/>
          <w:szCs w:val="24"/>
        </w:rPr>
        <w:t>APPLICABILITY APPENDIX</w:t>
      </w:r>
    </w:p>
    <w:p>
      <w:pPr>
        <w:spacing w:line="360" w:lineRule="auto"/>
        <w:jc w:val="both"/>
      </w:pPr>
      <w:r>
        <w:rPr>
          <w:rFonts w:ascii="Times New Roman" w:hAnsi="Times New Roman" w:cs="Times New Roman"/>
          <w:b/>
          <w:bCs/>
          <w:color w:val="C00000"/>
          <w:sz w:val="22"/>
          <w:szCs w:val="22"/>
        </w:rPr>
        <w:t xml:space="preserve">Commercialization and IP: </w:t>
      </w:r>
      <w:r>
        <w:rPr>
          <w:rFonts w:ascii="Times New Roman" w:hAnsi="Times New Roman" w:cs="Times New Roman"/>
          <w:color w:val="C00000"/>
          <w:sz w:val="22"/>
          <w:szCs w:val="22"/>
        </w:rPr>
        <w:t xml:space="preserve">Beachhead: license the reliability-scoring and failure-routing module as a plug-in to video-analytics and VMS vendors, via Afeka’s technology-transfer office. The Sobol augmentation and reliability-score methods are already published; the patentable element in this POC is the failure-region detection and human-review routing mechanism, for which a provisional filing is planned by Month 20.</w:t>
      </w:r>
    </w:p>
    <w:p w14:paraId="63A70774" w14:textId="42BC77F2" w:rsidR="00527DDE" w:rsidRPr="00065473" w:rsidRDefault="00527DDE" w:rsidP="00527DDE">
      <w:pPr>
        <w:spacing w:after="0"/>
        <w:ind w:left="360"/>
        <w:jc w:val="both"/>
        <w:rPr>
          <w:rFonts w:asciiTheme="majorBidi" w:hAnsiTheme="majorBidi" w:cstheme="majorBidi"/>
          <w:highlight w:val="yellow"/>
        </w:rPr>
      </w:pPr>
      <w:r w:rsidRPr="00065473">
        <w:rPr>
          <w:rFonts w:asciiTheme="majorBidi" w:hAnsiTheme="majorBidi" w:cstheme="majorBidi"/>
          <w:highlight w:val="yellow"/>
        </w:rPr>
        <w:t xml:space="preserve">Description of the project's potential to </w:t>
      </w:r>
      <w:r w:rsidR="00F11D7E" w:rsidRPr="00065473">
        <w:rPr>
          <w:rFonts w:asciiTheme="majorBidi" w:hAnsiTheme="majorBidi" w:cstheme="majorBidi"/>
          <w:highlight w:val="yellow"/>
        </w:rPr>
        <w:t xml:space="preserve">be implemented (e.g., scalability), </w:t>
      </w:r>
      <w:r w:rsidRPr="00065473">
        <w:rPr>
          <w:rFonts w:asciiTheme="majorBidi" w:hAnsiTheme="majorBidi" w:cstheme="majorBidi"/>
          <w:highlight w:val="yellow"/>
        </w:rPr>
        <w:t>secure additional investment</w:t>
      </w:r>
      <w:r w:rsidR="00F11D7E" w:rsidRPr="00065473">
        <w:rPr>
          <w:rFonts w:asciiTheme="majorBidi" w:hAnsiTheme="majorBidi" w:cstheme="majorBidi"/>
          <w:highlight w:val="yellow"/>
        </w:rPr>
        <w:t>, etc</w:t>
      </w:r>
      <w:r w:rsidRPr="00065473">
        <w:rPr>
          <w:rFonts w:asciiTheme="majorBidi" w:hAnsiTheme="majorBidi" w:cstheme="majorBidi"/>
          <w:highlight w:val="yellow"/>
        </w:rPr>
        <w:t xml:space="preserve">. </w:t>
      </w:r>
      <w:r w:rsidRPr="00065473">
        <w:rPr>
          <w:rFonts w:asciiTheme="majorBidi" w:hAnsiTheme="majorBidi" w:cstheme="majorBidi"/>
          <w:highlight w:val="yellow"/>
          <w:u w:val="single"/>
        </w:rPr>
        <w:t>Up to 2 pages</w:t>
      </w:r>
      <w:r w:rsidRPr="00065473">
        <w:rPr>
          <w:rFonts w:asciiTheme="majorBidi" w:hAnsiTheme="majorBidi" w:cstheme="majorBidi"/>
          <w:highlight w:val="yellow"/>
        </w:rPr>
        <w:t xml:space="preserve">. </w:t>
      </w:r>
    </w:p>
    <w:p w14:paraId="19D5DBBD" w14:textId="77777777" w:rsidR="00527DDE" w:rsidRPr="00065473" w:rsidRDefault="00527DDE" w:rsidP="00527DDE">
      <w:pPr>
        <w:spacing w:after="0"/>
        <w:jc w:val="both"/>
        <w:rPr>
          <w:rFonts w:asciiTheme="majorBidi" w:hAnsiTheme="majorBidi" w:cstheme="majorBidi"/>
          <w:highlight w:val="yellow"/>
        </w:rPr>
      </w:pPr>
    </w:p>
    <w:p w14:paraId="3C5B9908" w14:textId="77777777" w:rsidR="00527DDE" w:rsidRPr="00065473" w:rsidRDefault="00527DDE" w:rsidP="00527DDE">
      <w:pPr>
        <w:pStyle w:val="ListParagraph"/>
        <w:numPr>
          <w:ilvl w:val="0"/>
          <w:numId w:val="8"/>
        </w:numPr>
        <w:spacing w:after="0"/>
        <w:ind w:left="990"/>
        <w:jc w:val="both"/>
        <w:rPr>
          <w:rFonts w:asciiTheme="majorBidi" w:hAnsiTheme="majorBidi" w:cstheme="majorBidi"/>
          <w:highlight w:val="yellow"/>
        </w:rPr>
      </w:pPr>
      <w:r w:rsidRPr="00065473">
        <w:rPr>
          <w:rFonts w:asciiTheme="majorBidi" w:hAnsiTheme="majorBidi" w:cstheme="majorBidi"/>
          <w:highlight w:val="yellow"/>
        </w:rPr>
        <w:t>Possible pathways for implementing the project (</w:t>
      </w:r>
      <w:r w:rsidRPr="00065473">
        <w:rPr>
          <w:rFonts w:asciiTheme="majorBidi" w:hAnsiTheme="majorBidi" w:cstheme="majorBidi"/>
          <w:i/>
          <w:iCs/>
          <w:highlight w:val="yellow"/>
        </w:rPr>
        <w:t>such as licensing, selling the technology, establishing a company, etc.</w:t>
      </w:r>
      <w:r w:rsidRPr="00065473">
        <w:rPr>
          <w:rFonts w:asciiTheme="majorBidi" w:hAnsiTheme="majorBidi" w:cstheme="majorBidi"/>
          <w:highlight w:val="yellow"/>
        </w:rPr>
        <w:t>).</w:t>
      </w:r>
    </w:p>
    <w:p w14:paraId="210AAAAA" w14:textId="77777777" w:rsidR="00527DDE" w:rsidRPr="00065473" w:rsidRDefault="00527DDE" w:rsidP="00527DDE">
      <w:pPr>
        <w:spacing w:after="0"/>
        <w:ind w:left="990"/>
        <w:jc w:val="both"/>
        <w:rPr>
          <w:rFonts w:asciiTheme="majorBidi" w:hAnsiTheme="majorBidi" w:cstheme="majorBidi"/>
          <w:highlight w:val="yellow"/>
        </w:rPr>
      </w:pPr>
    </w:p>
    <w:p w14:paraId="3141FEAC" w14:textId="77777777" w:rsidR="00527DDE" w:rsidRPr="00065473" w:rsidRDefault="00527DDE" w:rsidP="00527DDE">
      <w:pPr>
        <w:pStyle w:val="ListParagraph"/>
        <w:numPr>
          <w:ilvl w:val="0"/>
          <w:numId w:val="8"/>
        </w:numPr>
        <w:spacing w:after="0"/>
        <w:ind w:left="990"/>
        <w:jc w:val="both"/>
        <w:rPr>
          <w:rFonts w:asciiTheme="majorBidi" w:hAnsiTheme="majorBidi" w:cstheme="majorBidi"/>
          <w:highlight w:val="yellow"/>
        </w:rPr>
      </w:pPr>
      <w:r w:rsidRPr="00065473">
        <w:rPr>
          <w:rFonts w:asciiTheme="majorBidi" w:hAnsiTheme="majorBidi" w:cstheme="majorBidi"/>
          <w:highlight w:val="yellow"/>
        </w:rPr>
        <w:t>Existing or anticipated intellectual property related to the proposed project.</w:t>
      </w:r>
    </w:p>
    <w:p w14:paraId="4BD3C7D4" w14:textId="77777777" w:rsidR="00527DDE" w:rsidRPr="00065473" w:rsidRDefault="00527DDE" w:rsidP="00527DDE">
      <w:pPr>
        <w:spacing w:after="0"/>
        <w:ind w:left="990"/>
        <w:jc w:val="both"/>
        <w:rPr>
          <w:rFonts w:asciiTheme="majorBidi" w:hAnsiTheme="majorBidi" w:cstheme="majorBidi"/>
          <w:highlight w:val="yellow"/>
        </w:rPr>
      </w:pPr>
    </w:p>
    <w:p w14:paraId="16A5E476" w14:textId="77777777" w:rsidR="00527DDE" w:rsidRPr="00065473" w:rsidRDefault="00527DDE" w:rsidP="00527DDE">
      <w:pPr>
        <w:pStyle w:val="ListParagraph"/>
        <w:numPr>
          <w:ilvl w:val="0"/>
          <w:numId w:val="8"/>
        </w:numPr>
        <w:spacing w:after="0"/>
        <w:ind w:left="990"/>
        <w:jc w:val="both"/>
        <w:rPr>
          <w:rFonts w:asciiTheme="majorBidi" w:hAnsiTheme="majorBidi" w:cstheme="majorBidi"/>
          <w:highlight w:val="yellow"/>
        </w:rPr>
      </w:pPr>
      <w:r w:rsidRPr="00065473">
        <w:rPr>
          <w:rFonts w:asciiTheme="majorBidi" w:hAnsiTheme="majorBidi" w:cstheme="majorBidi"/>
          <w:highlight w:val="yellow"/>
        </w:rPr>
        <w:t>Description of the potential customers</w:t>
      </w:r>
      <w:r w:rsidRPr="00065473">
        <w:rPr>
          <w:highlight w:val="yellow"/>
        </w:rPr>
        <w:t xml:space="preserve"> </w:t>
      </w:r>
      <w:r w:rsidRPr="00065473">
        <w:rPr>
          <w:rFonts w:asciiTheme="majorBidi" w:hAnsiTheme="majorBidi" w:cstheme="majorBidi"/>
          <w:highlight w:val="yellow"/>
        </w:rPr>
        <w:t>and/or investors for the project’s products</w:t>
      </w:r>
      <w:r w:rsidRPr="00065473" w:rsidDel="00A706E1">
        <w:rPr>
          <w:rFonts w:asciiTheme="majorBidi" w:hAnsiTheme="majorBidi" w:cstheme="majorBidi"/>
          <w:highlight w:val="yellow"/>
        </w:rPr>
        <w:t>.</w:t>
      </w:r>
    </w:p>
    <w:p w14:paraId="753A518A" w14:textId="77777777" w:rsidR="00527DDE" w:rsidRPr="00065473" w:rsidRDefault="00527DDE" w:rsidP="00527DDE">
      <w:pPr>
        <w:spacing w:after="0"/>
        <w:ind w:left="990"/>
        <w:jc w:val="both"/>
        <w:rPr>
          <w:rFonts w:asciiTheme="majorBidi" w:hAnsiTheme="majorBidi" w:cstheme="majorBidi"/>
          <w:highlight w:val="yellow"/>
        </w:rPr>
      </w:pPr>
    </w:p>
    <w:p w14:paraId="595710B2" w14:textId="77777777" w:rsidR="00527DDE" w:rsidRPr="00065473" w:rsidRDefault="00527DDE" w:rsidP="00527DDE">
      <w:pPr>
        <w:pStyle w:val="ListParagraph"/>
        <w:numPr>
          <w:ilvl w:val="0"/>
          <w:numId w:val="8"/>
        </w:numPr>
        <w:spacing w:after="0"/>
        <w:ind w:left="990"/>
        <w:jc w:val="both"/>
        <w:rPr>
          <w:rFonts w:asciiTheme="majorBidi" w:hAnsiTheme="majorBidi" w:cstheme="majorBidi"/>
          <w:highlight w:val="yellow"/>
        </w:rPr>
      </w:pPr>
      <w:r w:rsidRPr="00065473">
        <w:rPr>
          <w:rFonts w:asciiTheme="majorBidi" w:hAnsiTheme="majorBidi" w:cstheme="majorBidi"/>
          <w:highlight w:val="yellow"/>
        </w:rPr>
        <w:t>Expected timetable for implementing the project.</w:t>
      </w:r>
    </w:p>
    <w:p w14:paraId="7C28565A" w14:textId="77777777" w:rsidR="00527DDE" w:rsidRPr="00065473" w:rsidRDefault="00527DDE" w:rsidP="00527DDE">
      <w:pPr>
        <w:spacing w:after="0"/>
        <w:ind w:left="990"/>
        <w:jc w:val="both"/>
        <w:rPr>
          <w:rFonts w:asciiTheme="majorBidi" w:hAnsiTheme="majorBidi" w:cstheme="majorBidi"/>
          <w:highlight w:val="yellow"/>
        </w:rPr>
      </w:pPr>
    </w:p>
    <w:p w14:paraId="3285A4CB" w14:textId="2BF8336D" w:rsidR="00527DDE" w:rsidRPr="00065473" w:rsidRDefault="00527DDE" w:rsidP="00527DDE">
      <w:pPr>
        <w:pStyle w:val="ListParagraph"/>
        <w:numPr>
          <w:ilvl w:val="0"/>
          <w:numId w:val="8"/>
        </w:numPr>
        <w:ind w:left="990"/>
        <w:jc w:val="both"/>
        <w:rPr>
          <w:rFonts w:asciiTheme="majorBidi" w:hAnsiTheme="majorBidi" w:cstheme="majorBidi"/>
          <w:highlight w:val="yellow"/>
          <w:lang w:bidi="ar-SA"/>
        </w:rPr>
      </w:pPr>
      <w:r w:rsidRPr="00065473">
        <w:rPr>
          <w:rFonts w:asciiTheme="majorBidi" w:hAnsiTheme="majorBidi" w:cstheme="majorBidi"/>
          <w:highlight w:val="yellow"/>
        </w:rPr>
        <w:t>Evaluation of the feasibility of the project</w:t>
      </w:r>
      <w:r w:rsidR="00F11D7E" w:rsidRPr="00065473">
        <w:rPr>
          <w:rFonts w:asciiTheme="majorBidi" w:hAnsiTheme="majorBidi" w:cstheme="majorBidi"/>
          <w:highlight w:val="yellow"/>
          <w:lang w:bidi="ar-SA"/>
        </w:rPr>
        <w:t>.</w:t>
      </w:r>
    </w:p>
    <w:p w14:paraId="027165E9" w14:textId="77777777" w:rsidR="00527DDE" w:rsidRPr="00FC0A0E" w:rsidRDefault="00527DDE" w:rsidP="00527DDE">
      <w:pPr>
        <w:rPr>
          <w:rFonts w:asciiTheme="majorBidi" w:hAnsiTheme="majorBidi" w:cstheme="majorBidi"/>
        </w:rPr>
      </w:pPr>
    </w:p>
    <w:tbl>
      <w:tblPr>
        <w:tblStyle w:val="TableGrid"/>
        <w:tblW w:w="9634" w:type="dxa"/>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634"/>
      </w:tblGrid>
      <w:tr w:rsidR="00527DDE" w14:paraId="641F5CF1" w14:textId="77777777" w:rsidTr="0055605B">
        <w:trPr>
          <w:trHeight w:val="8090"/>
        </w:trPr>
        <w:sdt>
          <w:sdtPr>
            <w:rPr>
              <w:rFonts w:asciiTheme="majorBidi" w:hAnsiTheme="majorBidi" w:cstheme="majorBidi"/>
              <w:lang w:bidi="ar-SA"/>
            </w:rPr>
            <w:alias w:val="Applicabilty Description "/>
            <w:tag w:val="Applicability_appendix "/>
            <w:id w:val="-1568486992"/>
            <w:placeholder>
              <w:docPart w:val="7861AD6FEB1344639AB9754B53B0901A"/>
            </w:placeholder>
          </w:sdtPr>
          <w:sdtContent>
            <w:tc>
              <w:tcPr>
                <w:tcW w:w="9634" w:type="dxa"/>
                <w:shd w:val="clear" w:color="auto" w:fill="F2F2F2" w:themeFill="background1" w:themeFillShade="F2"/>
              </w:tcPr>
              <w:p w14:paraId="666000FB" w14:textId="77777777" w:rsidR="00065473" w:rsidRPr="00065473" w:rsidRDefault="00065473" w:rsidP="00065473">
                <w:pPr>
                  <w:spacing w:line="360" w:lineRule="auto"/>
                  <w:jc w:val="both"/>
                  <w:rPr>
                    <w:rFonts w:asciiTheme="majorBidi" w:hAnsiTheme="majorBidi"/>
                    <w:b/>
                    <w:bCs/>
                    <w:lang w:val="en-IL" w:bidi="ar-SA"/>
                  </w:rPr>
                </w:pPr>
                <w:r w:rsidRPr="00065473">
                  <w:rPr>
                    <w:rFonts w:asciiTheme="majorBidi" w:hAnsiTheme="majorBidi"/>
                    <w:b/>
                    <w:bCs/>
                    <w:lang w:val="en-IL" w:bidi="ar-SA"/>
                  </w:rPr>
                  <w:t>Implementation Potential and Scalability</w:t>
                </w:r>
              </w:p>
              <w:p w14:paraId="0C129CB8"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lang w:val="en-IL" w:bidi="ar-SA"/>
                  </w:rPr>
                  <w:t>ReSight addresses a practical gap between the large installed base of visual sensors and the limited number of tasks for which those sensors are currently used. Rather than requiring new dedicated cameras for each application, ReSight is designed to extract additional operational value from existing visual sources, including municipal cameras, traffic cameras, vehicle cameras, security cameras, and citizen-provided imagery.</w:t>
                </w:r>
              </w:p>
              <w:p w14:paraId="4112E8CE"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lang w:val="en-IL" w:bidi="ar-SA"/>
                  </w:rPr>
                  <w:t>The initial POC will demonstrate this concept in a bounded vehicle and road-scene scenario, building on the PI's published work on recoverability under extreme viewing conditions. The architecture is intended to be reusable: new tasks can be added by integrating task-specific analytics while retaining common components for ingestion, restoration, reliability assessment, failure-region identification, and uncertainty routing.</w:t>
                </w:r>
              </w:p>
              <w:p w14:paraId="0D79F5E4"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lang w:val="en-IL" w:bidi="ar-SA"/>
                  </w:rPr>
                  <w:t xml:space="preserve">The initial implementation will be cloud-based and exposed through an API, allowing integration with existing video-management, command-and-control, municipal, and analytics platforms. This architecture enables scaling without replacement of existing sensing infrastructure and can later support edge variants where latency, privacy, bandwidth, or connectivity require local processing. </w:t>
                </w:r>
              </w:p>
              <w:p w14:paraId="1ADAD125" w14:textId="77777777" w:rsidR="00065473" w:rsidRPr="00065473" w:rsidRDefault="00065473" w:rsidP="00065473">
                <w:pPr>
                  <w:spacing w:line="360" w:lineRule="auto"/>
                  <w:jc w:val="both"/>
                  <w:rPr>
                    <w:rFonts w:asciiTheme="majorBidi" w:hAnsiTheme="majorBidi" w:cstheme="majorBidi"/>
                    <w:b/>
                    <w:bCs/>
                    <w:lang w:val="en-IL" w:bidi="ar-SA"/>
                  </w:rPr>
                </w:pPr>
                <w:r w:rsidRPr="00065473">
                  <w:rPr>
                    <w:rFonts w:asciiTheme="majorBidi" w:hAnsiTheme="majorBidi" w:cstheme="majorBidi"/>
                    <w:b/>
                    <w:bCs/>
                    <w:lang w:val="en-IL" w:bidi="ar-SA"/>
                  </w:rPr>
                  <w:t>Pathways to Implementation and Commercialization</w:t>
                </w:r>
              </w:p>
              <w:p w14:paraId="57963D73"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lang w:val="en-IL" w:bidi="ar-SA"/>
                  </w:rPr>
                  <w:t>Several implementation pathways are possible following successful POC validation:</w:t>
                </w:r>
              </w:p>
              <w:p w14:paraId="39C049C8" w14:textId="77777777" w:rsidR="00065473" w:rsidRPr="00065473" w:rsidRDefault="00065473" w:rsidP="00065473">
                <w:pPr>
                  <w:numPr>
                    <w:ilvl w:val="0"/>
                    <w:numId w:val="20"/>
                  </w:numPr>
                  <w:spacing w:line="360" w:lineRule="auto"/>
                  <w:jc w:val="both"/>
                  <w:rPr>
                    <w:rFonts w:asciiTheme="majorBidi" w:hAnsiTheme="majorBidi" w:cstheme="majorBidi"/>
                    <w:lang w:val="en-IL" w:bidi="ar-SA"/>
                  </w:rPr>
                </w:pPr>
                <w:r w:rsidRPr="00065473">
                  <w:rPr>
                    <w:rFonts w:asciiTheme="majorBidi" w:hAnsiTheme="majorBidi" w:cstheme="majorBidi"/>
                    <w:b/>
                    <w:bCs/>
                    <w:lang w:val="en-IL" w:bidi="ar-SA"/>
                  </w:rPr>
                  <w:t>Licensing of the technology</w:t>
                </w:r>
                <w:r w:rsidRPr="00065473">
                  <w:rPr>
                    <w:rFonts w:asciiTheme="majorBidi" w:hAnsiTheme="majorBidi" w:cstheme="majorBidi"/>
                    <w:lang w:val="en-IL" w:bidi="ar-SA"/>
                  </w:rPr>
                  <w:t xml:space="preserve"> to video-analytics, smart-city, security, or transportation-system providers for integration into existing products. </w:t>
                </w:r>
              </w:p>
              <w:p w14:paraId="20DB51CE" w14:textId="77777777" w:rsidR="00065473" w:rsidRPr="00065473" w:rsidRDefault="00065473" w:rsidP="00065473">
                <w:pPr>
                  <w:numPr>
                    <w:ilvl w:val="0"/>
                    <w:numId w:val="20"/>
                  </w:numPr>
                  <w:spacing w:line="360" w:lineRule="auto"/>
                  <w:jc w:val="both"/>
                  <w:rPr>
                    <w:rFonts w:asciiTheme="majorBidi" w:hAnsiTheme="majorBidi" w:cstheme="majorBidi"/>
                    <w:lang w:val="en-IL" w:bidi="ar-SA"/>
                  </w:rPr>
                </w:pPr>
                <w:r w:rsidRPr="00065473">
                  <w:rPr>
                    <w:rFonts w:asciiTheme="majorBidi" w:hAnsiTheme="majorBidi" w:cstheme="majorBidi"/>
                    <w:b/>
                    <w:bCs/>
                    <w:lang w:val="en-IL" w:bidi="ar-SA"/>
                  </w:rPr>
                  <w:t>Software-as-a-Service/API deployment</w:t>
                </w:r>
                <w:r w:rsidRPr="00065473">
                  <w:rPr>
                    <w:rFonts w:asciiTheme="majorBidi" w:hAnsiTheme="majorBidi" w:cstheme="majorBidi"/>
                    <w:lang w:val="en-IL" w:bidi="ar-SA"/>
                  </w:rPr>
                  <w:t xml:space="preserve">, in which customers submit visual data or streams and receive structured findings, reliability indicators, and alerts. </w:t>
                </w:r>
              </w:p>
              <w:p w14:paraId="18DDFEA4" w14:textId="77777777" w:rsidR="00065473" w:rsidRPr="00065473" w:rsidRDefault="00065473" w:rsidP="00065473">
                <w:pPr>
                  <w:numPr>
                    <w:ilvl w:val="0"/>
                    <w:numId w:val="20"/>
                  </w:numPr>
                  <w:spacing w:line="360" w:lineRule="auto"/>
                  <w:jc w:val="both"/>
                  <w:rPr>
                    <w:rFonts w:asciiTheme="majorBidi" w:hAnsiTheme="majorBidi" w:cstheme="majorBidi"/>
                    <w:lang w:val="en-IL" w:bidi="ar-SA"/>
                  </w:rPr>
                </w:pPr>
                <w:r w:rsidRPr="00065473">
                  <w:rPr>
                    <w:rFonts w:asciiTheme="majorBidi" w:hAnsiTheme="majorBidi" w:cstheme="majorBidi"/>
                    <w:b/>
                    <w:bCs/>
                    <w:lang w:val="en-IL" w:bidi="ar-SA"/>
                  </w:rPr>
                  <w:t>Joint development with an industrial or municipal integration partner</w:t>
                </w:r>
                <w:r w:rsidRPr="00065473">
                  <w:rPr>
                    <w:rFonts w:asciiTheme="majorBidi" w:hAnsiTheme="majorBidi" w:cstheme="majorBidi"/>
                    <w:lang w:val="en-IL" w:bidi="ar-SA"/>
                  </w:rPr>
                  <w:t xml:space="preserve"> for a specific operational use case. </w:t>
                </w:r>
              </w:p>
              <w:p w14:paraId="177E92E7" w14:textId="77777777" w:rsidR="00065473" w:rsidRPr="00065473" w:rsidRDefault="00065473" w:rsidP="00065473">
                <w:pPr>
                  <w:numPr>
                    <w:ilvl w:val="0"/>
                    <w:numId w:val="20"/>
                  </w:numPr>
                  <w:spacing w:line="360" w:lineRule="auto"/>
                  <w:jc w:val="both"/>
                  <w:rPr>
                    <w:rFonts w:asciiTheme="majorBidi" w:hAnsiTheme="majorBidi" w:cstheme="majorBidi"/>
                    <w:lang w:val="en-IL" w:bidi="ar-SA"/>
                  </w:rPr>
                </w:pPr>
                <w:r w:rsidRPr="00065473">
                  <w:rPr>
                    <w:rFonts w:asciiTheme="majorBidi" w:hAnsiTheme="majorBidi" w:cstheme="majorBidi"/>
                    <w:b/>
                    <w:bCs/>
                    <w:lang w:val="en-IL" w:bidi="ar-SA"/>
                  </w:rPr>
                  <w:lastRenderedPageBreak/>
                  <w:t>Establishment of a dedicated company</w:t>
                </w:r>
                <w:r w:rsidRPr="00065473">
                  <w:rPr>
                    <w:rFonts w:asciiTheme="majorBidi" w:hAnsiTheme="majorBidi" w:cstheme="majorBidi"/>
                    <w:lang w:val="en-IL" w:bidi="ar-SA"/>
                  </w:rPr>
                  <w:t xml:space="preserve">, if validation demonstrates sufficient cross-domain demand and a scalable commercial opportunity. </w:t>
                </w:r>
              </w:p>
              <w:p w14:paraId="6DD659AB"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lang w:val="en-IL" w:bidi="ar-SA"/>
                  </w:rPr>
                  <w:t>The preferred near-term route is validation with a municipality or video-analytics integrator, followed by a pilot deployment and licensing or API-based integration. The project will therefore produce not only a technical demonstrator but also a commercialization package defining target use cases, integration requirements, IP considerations, and follow-on validation needs.</w:t>
                </w:r>
              </w:p>
              <w:p w14:paraId="533AE656" w14:textId="77777777" w:rsidR="00065473" w:rsidRPr="00065473" w:rsidRDefault="00065473" w:rsidP="00065473">
                <w:pPr>
                  <w:spacing w:line="360" w:lineRule="auto"/>
                  <w:jc w:val="both"/>
                  <w:rPr>
                    <w:rFonts w:asciiTheme="majorBidi" w:hAnsiTheme="majorBidi" w:cstheme="majorBidi"/>
                    <w:b/>
                    <w:bCs/>
                    <w:lang w:val="en-IL" w:bidi="ar-SA"/>
                  </w:rPr>
                </w:pPr>
                <w:r w:rsidRPr="00065473">
                  <w:rPr>
                    <w:rFonts w:asciiTheme="majorBidi" w:hAnsiTheme="majorBidi" w:cstheme="majorBidi"/>
                    <w:b/>
                    <w:bCs/>
                    <w:lang w:val="en-IL" w:bidi="ar-SA"/>
                  </w:rPr>
                  <w:t>Intellectual Property</w:t>
                </w:r>
              </w:p>
              <w:p w14:paraId="15A35CC4"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lang w:val="en-IL" w:bidi="ar-SA"/>
                  </w:rPr>
                  <w:t>No patent has currently been submitted for ReSight. The POC is based partly on published scientific work, while the proposed project will create an integrated implementation combining source characterization, AI restoration and analytics, reliability assessment, failure-region identification, uncertainty-aware routing, and operational output.</w:t>
                </w:r>
              </w:p>
              <w:p w14:paraId="372A97C8"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lang w:val="en-IL" w:bidi="ar-SA"/>
                  </w:rPr>
                  <w:t>During the project, the resulting software architecture, implementation know-how, task-specific reliability mechanisms, and integration components will be evaluated with the institution for appropriate intellectual-property protection. Depending on the outcome, protection may include software copyright, proprietary know-how, trade-secret protection, licensing terms, and, where justified, patent protection for newly developed system-level components.</w:t>
                </w:r>
              </w:p>
              <w:p w14:paraId="780D9F8E" w14:textId="77777777" w:rsidR="00065473" w:rsidRPr="00065473" w:rsidRDefault="00065473" w:rsidP="00065473">
                <w:pPr>
                  <w:spacing w:line="360" w:lineRule="auto"/>
                  <w:jc w:val="both"/>
                  <w:rPr>
                    <w:rFonts w:asciiTheme="majorBidi" w:hAnsiTheme="majorBidi" w:cstheme="majorBidi"/>
                    <w:b/>
                    <w:bCs/>
                    <w:lang w:val="en-IL" w:bidi="ar-SA"/>
                  </w:rPr>
                </w:pPr>
                <w:r w:rsidRPr="00065473">
                  <w:rPr>
                    <w:rFonts w:asciiTheme="majorBidi" w:hAnsiTheme="majorBidi" w:cstheme="majorBidi"/>
                    <w:b/>
                    <w:bCs/>
                    <w:lang w:val="en-IL" w:bidi="ar-SA"/>
                  </w:rPr>
                  <w:t>Potential Customers, Partners, and Investors</w:t>
                </w:r>
              </w:p>
              <w:p w14:paraId="3DAF0ADD"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lang w:val="en-IL" w:bidi="ar-SA"/>
                  </w:rPr>
                  <w:t xml:space="preserve">Potential customers and implementation partners include municipalities, transportation operators, parking operators, emergency centers, security and homeland-security integrators, and companies providing video-management or AI video-analytics systems. These organizations already operate substantial visual infrastructure and therefore have a direct economic incentive to obtain additional value from existing sensors rather than deploy new dedicated hardware for every task. </w:t>
                </w:r>
              </w:p>
              <w:p w14:paraId="7F4098EC"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lang w:val="en-IL" w:bidi="ar-SA"/>
                  </w:rPr>
                  <w:t>The first commercial target will be organizations with an existing visual-data workflow and a clearly defined secondary sensing need, for example road-hazard identification, infrastructure monitoring, or analysis of citizen-reported imagery. Successful validation could also create interest from strategic investors and technology companies active in AI, smart-city infrastructure, public safety, and video analytics.</w:t>
                </w:r>
              </w:p>
              <w:p w14:paraId="6C37915D" w14:textId="77777777" w:rsidR="00065473" w:rsidRPr="00065473" w:rsidRDefault="00065473" w:rsidP="00065473">
                <w:pPr>
                  <w:spacing w:line="360" w:lineRule="auto"/>
                  <w:jc w:val="both"/>
                  <w:rPr>
                    <w:rFonts w:asciiTheme="majorBidi" w:hAnsiTheme="majorBidi" w:cstheme="majorBidi"/>
                    <w:b/>
                    <w:bCs/>
                    <w:lang w:val="en-IL" w:bidi="ar-SA"/>
                  </w:rPr>
                </w:pPr>
                <w:r w:rsidRPr="00065473">
                  <w:rPr>
                    <w:rFonts w:asciiTheme="majorBidi" w:hAnsiTheme="majorBidi" w:cstheme="majorBidi"/>
                    <w:b/>
                    <w:bCs/>
                    <w:lang w:val="en-IL" w:bidi="ar-SA"/>
                  </w:rPr>
                  <w:t>Expected Implementation Timeline</w:t>
                </w:r>
              </w:p>
              <w:p w14:paraId="2AD091E6"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b/>
                    <w:bCs/>
                    <w:lang w:val="en-IL" w:bidi="ar-SA"/>
                  </w:rPr>
                  <w:t>Months 1–4:</w:t>
                </w:r>
                <w:r w:rsidRPr="00065473">
                  <w:rPr>
                    <w:rFonts w:asciiTheme="majorBidi" w:hAnsiTheme="majorBidi" w:cstheme="majorBidi"/>
                    <w:lang w:val="en-IL" w:bidi="ar-SA"/>
                  </w:rPr>
                  <w:t xml:space="preserve"> Define the initial use cases, operational requirements, source types, evaluation metrics, and acceptance criteria.</w:t>
                </w:r>
              </w:p>
              <w:p w14:paraId="1E79FACD"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b/>
                    <w:bCs/>
                    <w:lang w:val="en-IL" w:bidi="ar-SA"/>
                  </w:rPr>
                  <w:t>Months 5–10:</w:t>
                </w:r>
                <w:r w:rsidRPr="00065473">
                  <w:rPr>
                    <w:rFonts w:asciiTheme="majorBidi" w:hAnsiTheme="majorBidi" w:cstheme="majorBidi"/>
                    <w:lang w:val="en-IL" w:bidi="ar-SA"/>
                  </w:rPr>
                  <w:t xml:space="preserve"> Build the POC validation environment and baseline analytics pipeline.</w:t>
                </w:r>
              </w:p>
              <w:p w14:paraId="48974092"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b/>
                    <w:bCs/>
                    <w:lang w:val="en-IL" w:bidi="ar-SA"/>
                  </w:rPr>
                  <w:t>Months 11–16:</w:t>
                </w:r>
                <w:r w:rsidRPr="00065473">
                  <w:rPr>
                    <w:rFonts w:asciiTheme="majorBidi" w:hAnsiTheme="majorBidi" w:cstheme="majorBidi"/>
                    <w:lang w:val="en-IL" w:bidi="ar-SA"/>
                  </w:rPr>
                  <w:t xml:space="preserve"> Integrate insight extraction, reliability scoring, failure-region identification, and uncertainty routing.</w:t>
                </w:r>
              </w:p>
              <w:p w14:paraId="6D95006C"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b/>
                    <w:bCs/>
                    <w:lang w:val="en-IL" w:bidi="ar-SA"/>
                  </w:rPr>
                  <w:t>Months 17–20:</w:t>
                </w:r>
                <w:r w:rsidRPr="00065473">
                  <w:rPr>
                    <w:rFonts w:asciiTheme="majorBidi" w:hAnsiTheme="majorBidi" w:cstheme="majorBidi"/>
                    <w:lang w:val="en-IL" w:bidi="ar-SA"/>
                  </w:rPr>
                  <w:t xml:space="preserve"> Validate the POC in a bounded smart-city road-scene scenario and obtain stakeholder feedback.</w:t>
                </w:r>
              </w:p>
              <w:p w14:paraId="083E11D8"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b/>
                    <w:bCs/>
                    <w:lang w:val="en-IL" w:bidi="ar-SA"/>
                  </w:rPr>
                  <w:t>Months 21–24:</w:t>
                </w:r>
                <w:r w:rsidRPr="00065473">
                  <w:rPr>
                    <w:rFonts w:asciiTheme="majorBidi" w:hAnsiTheme="majorBidi" w:cstheme="majorBidi"/>
                    <w:lang w:val="en-IL" w:bidi="ar-SA"/>
                  </w:rPr>
                  <w:t xml:space="preserve"> Finalize the demonstrator, IP assessment, validation-partner package, and commercialization roadmap.</w:t>
                </w:r>
              </w:p>
              <w:p w14:paraId="503F4071"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b/>
                    <w:bCs/>
                    <w:lang w:val="en-IL" w:bidi="ar-SA"/>
                  </w:rPr>
                  <w:lastRenderedPageBreak/>
                  <w:t>Following the project:</w:t>
                </w:r>
                <w:r w:rsidRPr="00065473">
                  <w:rPr>
                    <w:rFonts w:asciiTheme="majorBidi" w:hAnsiTheme="majorBidi" w:cstheme="majorBidi"/>
                    <w:lang w:val="en-IL" w:bidi="ar-SA"/>
                  </w:rPr>
                  <w:t xml:space="preserve"> pursue a field pilot with an implementation partner, adapt the API to the partner's operational workflow, and progress toward licensing, commercial integration, or company formation depending on market response.</w:t>
                </w:r>
              </w:p>
              <w:p w14:paraId="25981900" w14:textId="77777777" w:rsidR="00065473" w:rsidRPr="00065473" w:rsidRDefault="00065473" w:rsidP="00065473">
                <w:pPr>
                  <w:spacing w:line="360" w:lineRule="auto"/>
                  <w:jc w:val="both"/>
                  <w:rPr>
                    <w:rFonts w:asciiTheme="majorBidi" w:hAnsiTheme="majorBidi" w:cstheme="majorBidi"/>
                    <w:b/>
                    <w:bCs/>
                    <w:lang w:val="en-IL" w:bidi="ar-SA"/>
                  </w:rPr>
                </w:pPr>
                <w:r w:rsidRPr="00065473">
                  <w:rPr>
                    <w:rFonts w:asciiTheme="majorBidi" w:hAnsiTheme="majorBidi" w:cstheme="majorBidi"/>
                    <w:b/>
                    <w:bCs/>
                    <w:lang w:val="en-IL" w:bidi="ar-SA"/>
                  </w:rPr>
                  <w:t>Feasibility</w:t>
                </w:r>
              </w:p>
              <w:p w14:paraId="5703E8B2"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lang w:val="en-IL" w:bidi="ar-SA"/>
                  </w:rPr>
                  <w:t xml:space="preserve">The project has a strong feasibility basis because it does not begin from an untested scientific hypothesis. Its core premise is supported by the PI's published research demonstrating that useful visual information can be recovered under viewing conditions far outside those assumed by conventional purpose-installed systems. The POC therefore focuses on </w:t>
                </w:r>
                <w:r w:rsidRPr="00065473">
                  <w:rPr>
                    <w:rFonts w:asciiTheme="majorBidi" w:hAnsiTheme="majorBidi" w:cstheme="majorBidi"/>
                    <w:b/>
                    <w:bCs/>
                    <w:lang w:val="en-IL" w:bidi="ar-SA"/>
                  </w:rPr>
                  <w:t>translation and integration of established capabilities into an operational system</w:t>
                </w:r>
                <w:r w:rsidRPr="00065473">
                  <w:rPr>
                    <w:rFonts w:asciiTheme="majorBidi" w:hAnsiTheme="majorBidi" w:cstheme="majorBidi"/>
                    <w:lang w:val="en-IL" w:bidi="ar-SA"/>
                  </w:rPr>
                  <w:t xml:space="preserve">, rather than on creating a new fundamental AI method. </w:t>
                </w:r>
              </w:p>
              <w:p w14:paraId="4C02CA62" w14:textId="77777777" w:rsidR="00065473" w:rsidRPr="00065473" w:rsidRDefault="00065473" w:rsidP="00065473">
                <w:pPr>
                  <w:spacing w:line="360" w:lineRule="auto"/>
                  <w:jc w:val="both"/>
                  <w:rPr>
                    <w:rFonts w:asciiTheme="majorBidi" w:hAnsiTheme="majorBidi" w:cstheme="majorBidi"/>
                    <w:lang w:val="en-IL" w:bidi="ar-SA"/>
                  </w:rPr>
                </w:pPr>
                <w:r w:rsidRPr="00065473">
                  <w:rPr>
                    <w:rFonts w:asciiTheme="majorBidi" w:hAnsiTheme="majorBidi" w:cstheme="majorBidi"/>
                    <w:lang w:val="en-IL" w:bidi="ar-SA"/>
                  </w:rPr>
                  <w:t>Technical risk is further reduced by limiting the first validation to a bounded use case and by using synthetic, permitted public, and approved field data, so feasibility does not depend on access to a single external partner. Reliability is treated explicitly: uncertain or low-quality outputs will be identified and routed for human review rather than automatically accepted. This is essential for operational deployment and differentiates ReSight from systems that provide a prediction without indicating when the underlying visual evidence is insufficient.</w:t>
                </w:r>
              </w:p>
              <w:p w14:paraId="221AE3A6" w14:textId="20F56AC9" w:rsidR="00065473" w:rsidRPr="00065473" w:rsidRDefault="00065473" w:rsidP="00065473">
                <w:pPr>
                  <w:spacing w:line="360" w:lineRule="auto"/>
                  <w:jc w:val="both"/>
                  <w:rPr>
                    <w:rFonts w:asciiTheme="majorBidi" w:hAnsiTheme="majorBidi" w:cstheme="majorBidi"/>
                    <w:lang w:val="en-IL" w:bidi="ar-SA"/>
                  </w:rPr>
                </w:pPr>
                <w:r>
                  <w:rPr>
                    <w:rFonts w:asciiTheme="majorBidi" w:hAnsiTheme="majorBidi" w:cstheme="majorBidi"/>
                    <w:lang w:val="en-IL" w:bidi="ar-SA"/>
                  </w:rPr>
                  <w:t>T</w:t>
                </w:r>
                <w:r w:rsidRPr="00065473">
                  <w:rPr>
                    <w:rFonts w:asciiTheme="majorBidi" w:hAnsiTheme="majorBidi" w:cstheme="majorBidi"/>
                    <w:lang w:val="en-IL" w:bidi="ar-SA"/>
                  </w:rPr>
                  <w:t>he proposed POC is technically achievable within 24 months and, if successful, will provide a clear basis for pilot deployment, external investment, licensing, and broader commercialization.</w:t>
                </w:r>
              </w:p>
              <w:p w14:paraId="08B35DBA" w14:textId="7C9C2D2B" w:rsidR="00527DDE" w:rsidRDefault="00527DDE" w:rsidP="00CF0A3A">
                <w:pPr>
                  <w:rPr>
                    <w:rFonts w:asciiTheme="majorBidi" w:hAnsiTheme="majorBidi" w:cstheme="majorBidi"/>
                    <w:lang w:bidi="ar-SA"/>
                  </w:rPr>
                </w:pPr>
              </w:p>
            </w:tc>
          </w:sdtContent>
        </w:sdt>
      </w:tr>
    </w:tbl>
    <w:p w14:paraId="52F32DB2" w14:textId="77777777" w:rsidR="00D93E39" w:rsidRDefault="00D93E39" w:rsidP="00527DDE">
      <w:pPr>
        <w:rPr>
          <w:rFonts w:asciiTheme="majorBidi" w:hAnsiTheme="majorBidi" w:cstheme="majorBidi"/>
        </w:rPr>
      </w:pPr>
    </w:p>
    <w:sectPr w:rsidR="00D93E39" w:rsidSect="003620B9">
      <w:headerReference w:type="first" r:id="rId37"/>
      <w:type w:val="nextColumn"/>
      <w:pgSz w:w="11906" w:h="16838" w:code="9"/>
      <w:pgMar w:top="1134" w:right="1134" w:bottom="1134" w:left="1134"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ehudit Aperstein" w:date="2026-09-06T14:33:00Z" w:initials="YA">
    <w:p w14:paraId="5BDD8C81" w14:textId="77777777" w:rsidR="00874942" w:rsidRDefault="00874942" w:rsidP="00874942">
      <w:pPr>
        <w:pStyle w:val="CommentText"/>
      </w:pPr>
      <w:r>
        <w:rPr>
          <w:rStyle w:val="CommentReference"/>
        </w:rPr>
        <w:annotationRef/>
      </w:r>
      <w:r>
        <w:t xml:space="preserve">A modular AI restoration, recognition, and analytics engine supporting the selected vehicle and road-scene demonstrators. </w:t>
      </w:r>
    </w:p>
  </w:comment>
  <w:comment w:id="1" w:author="Yehudit Aperstein" w:date="2026-09-06T14:32:00Z" w:initials="YA">
    <w:p w14:paraId="40D50202" w14:textId="77777777" w:rsidR="00874942" w:rsidRDefault="00874942" w:rsidP="00874942">
      <w:pPr>
        <w:pStyle w:val="CommentText"/>
      </w:pPr>
      <w:r>
        <w:rPr>
          <w:rStyle w:val="CommentReference"/>
        </w:rPr>
        <w:annotationRef/>
      </w:r>
      <w:r>
        <w:t xml:space="preserve">A working ReSight POC demonstrating end-to-end conversion of opportunistic visual input into structured insights, reliability information, and operational recommendations.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DD8C81" w15:done="0"/>
  <w15:commentEx w15:paraId="40D50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4337B0" w16cex:dateUtc="2026-09-06T11:33:00Z"/>
  <w16cex:commentExtensible w16cex:durableId="304D5FA0" w16cex:dateUtc="2026-09-06T1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DD8C81" w16cid:durableId="194337B0"/>
  <w16cid:commentId w16cid:paraId="40D50202" w16cid:durableId="304D5F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40DBF" w14:textId="77777777" w:rsidR="009A3C2D" w:rsidRPr="00CD478B" w:rsidRDefault="009A3C2D" w:rsidP="00D63F82">
      <w:pPr>
        <w:spacing w:after="0" w:line="240" w:lineRule="auto"/>
      </w:pPr>
      <w:r w:rsidRPr="00CD478B">
        <w:separator/>
      </w:r>
    </w:p>
  </w:endnote>
  <w:endnote w:type="continuationSeparator" w:id="0">
    <w:p w14:paraId="7BA61AA2" w14:textId="77777777" w:rsidR="009A3C2D" w:rsidRPr="00CD478B" w:rsidRDefault="009A3C2D" w:rsidP="00D63F82">
      <w:pPr>
        <w:spacing w:after="0" w:line="240" w:lineRule="auto"/>
      </w:pPr>
      <w:r w:rsidRPr="00CD47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E76AD" w14:textId="77777777" w:rsidR="009A3C2D" w:rsidRPr="00CD478B" w:rsidRDefault="009A3C2D" w:rsidP="00D63F82">
      <w:pPr>
        <w:spacing w:after="0" w:line="240" w:lineRule="auto"/>
      </w:pPr>
      <w:r w:rsidRPr="00CD478B">
        <w:separator/>
      </w:r>
    </w:p>
  </w:footnote>
  <w:footnote w:type="continuationSeparator" w:id="0">
    <w:p w14:paraId="7B6BF32F" w14:textId="77777777" w:rsidR="009A3C2D" w:rsidRPr="00CD478B" w:rsidRDefault="009A3C2D" w:rsidP="00D63F82">
      <w:pPr>
        <w:spacing w:after="0" w:line="240" w:lineRule="auto"/>
      </w:pPr>
      <w:r w:rsidRPr="00CD478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93D4" w14:textId="006413F0" w:rsidR="00B4734C" w:rsidRDefault="00B473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0E5EF" w14:textId="772C162C" w:rsidR="00D63F82" w:rsidRDefault="00F70BCB">
    <w:pPr>
      <w:pStyle w:val="Header"/>
      <w:tabs>
        <w:tab w:val="right" w:pos="10800"/>
      </w:tabs>
      <w:spacing w:line="20" w:lineRule="exact"/>
      <w:rPr>
        <w:rtl/>
      </w:rPr>
    </w:pPr>
    <w:r>
      <w:rPr>
        <w:rFonts w:asciiTheme="majorBidi" w:hAnsiTheme="majorBidi" w:cstheme="majorBidi"/>
        <w:b/>
        <w:bCs/>
        <w:noProof/>
      </w:rPr>
      <w:drawing>
        <wp:anchor distT="0" distB="0" distL="114300" distR="114300" simplePos="0" relativeHeight="251659264" behindDoc="0" locked="0" layoutInCell="1" allowOverlap="1" wp14:anchorId="715B97AF" wp14:editId="2212E85B">
          <wp:simplePos x="0" y="0"/>
          <wp:positionH relativeFrom="column">
            <wp:align>center</wp:align>
          </wp:positionH>
          <wp:positionV relativeFrom="paragraph">
            <wp:posOffset>-500380</wp:posOffset>
          </wp:positionV>
          <wp:extent cx="1094400" cy="849600"/>
          <wp:effectExtent l="0" t="0" r="0" b="8255"/>
          <wp:wrapNone/>
          <wp:docPr id="685576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4400" cy="849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E069D7B" wp14:editId="36916B5E">
          <wp:extent cx="2870200" cy="2228850"/>
          <wp:effectExtent l="0" t="0" r="6350" b="0"/>
          <wp:docPr id="1377803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70200" cy="2228850"/>
                  </a:xfrm>
                  <a:prstGeom prst="rect">
                    <a:avLst/>
                  </a:prstGeom>
                  <a:noFill/>
                  <a:ln>
                    <a:noFill/>
                  </a:ln>
                </pic:spPr>
              </pic:pic>
            </a:graphicData>
          </a:graphic>
        </wp:inline>
      </w:drawing>
    </w:r>
    <w:r>
      <w:rPr>
        <w:noProof/>
      </w:rPr>
      <w:drawing>
        <wp:inline distT="0" distB="0" distL="0" distR="0" wp14:anchorId="533DB89B" wp14:editId="7E935334">
          <wp:extent cx="2870200" cy="2228850"/>
          <wp:effectExtent l="0" t="0" r="6350" b="0"/>
          <wp:docPr id="208734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70200" cy="2228850"/>
                  </a:xfrm>
                  <a:prstGeom prst="rect">
                    <a:avLst/>
                  </a:prstGeom>
                  <a:noFill/>
                  <a:ln>
                    <a:noFill/>
                  </a:ln>
                </pic:spPr>
              </pic:pic>
            </a:graphicData>
          </a:graphic>
        </wp:inline>
      </w:drawing>
    </w:r>
  </w:p>
  <w:p w14:paraId="51D5981B" w14:textId="77777777" w:rsidR="00F70BCB" w:rsidRDefault="00F70BCB">
    <w:pPr>
      <w:pStyle w:val="Header"/>
      <w:tabs>
        <w:tab w:val="right" w:pos="10800"/>
      </w:tabs>
      <w:spacing w:line="20" w:lineRule="exact"/>
      <w:rPr>
        <w:rtl/>
      </w:rPr>
    </w:pPr>
  </w:p>
  <w:p w14:paraId="4CB49528" w14:textId="77777777" w:rsidR="00F70BCB" w:rsidRDefault="00F70BCB">
    <w:pPr>
      <w:pStyle w:val="Header"/>
      <w:tabs>
        <w:tab w:val="right" w:pos="10800"/>
      </w:tabs>
      <w:spacing w:line="20" w:lineRule="exact"/>
      <w:rPr>
        <w:rtl/>
      </w:rPr>
    </w:pPr>
  </w:p>
  <w:p w14:paraId="74B098F7" w14:textId="77777777" w:rsidR="00F70BCB" w:rsidRDefault="00F70BCB">
    <w:pPr>
      <w:pStyle w:val="Header"/>
      <w:tabs>
        <w:tab w:val="right" w:pos="10800"/>
      </w:tabs>
      <w:spacing w:line="20" w:lineRule="exact"/>
      <w:rPr>
        <w:rtl/>
      </w:rPr>
    </w:pPr>
  </w:p>
  <w:p w14:paraId="4CD01279" w14:textId="77777777" w:rsidR="00F70BCB" w:rsidRDefault="00F70BCB">
    <w:pPr>
      <w:pStyle w:val="Header"/>
      <w:tabs>
        <w:tab w:val="right" w:pos="10800"/>
      </w:tabs>
      <w:spacing w:line="20" w:lineRule="exact"/>
      <w:rPr>
        <w:rtl/>
      </w:rPr>
    </w:pPr>
  </w:p>
  <w:p w14:paraId="6B873B8F" w14:textId="77777777" w:rsidR="00F70BCB" w:rsidRDefault="00F70BCB">
    <w:pPr>
      <w:pStyle w:val="Header"/>
      <w:tabs>
        <w:tab w:val="right" w:pos="10800"/>
      </w:tabs>
      <w:spacing w:line="20" w:lineRule="exact"/>
      <w:rPr>
        <w:rtl/>
      </w:rPr>
    </w:pPr>
  </w:p>
  <w:p w14:paraId="5BE1501F" w14:textId="77777777" w:rsidR="00F70BCB" w:rsidRDefault="00F70BCB">
    <w:pPr>
      <w:pStyle w:val="Header"/>
      <w:tabs>
        <w:tab w:val="right" w:pos="10800"/>
      </w:tabs>
      <w:spacing w:line="20" w:lineRule="exact"/>
      <w:rPr>
        <w:rtl/>
      </w:rPr>
    </w:pPr>
  </w:p>
  <w:p w14:paraId="3973999F" w14:textId="77777777" w:rsidR="00F70BCB" w:rsidRDefault="00F70BCB">
    <w:pPr>
      <w:pStyle w:val="Header"/>
      <w:tabs>
        <w:tab w:val="right" w:pos="10800"/>
      </w:tabs>
      <w:spacing w:line="20" w:lineRule="exact"/>
      <w:rPr>
        <w:rtl/>
      </w:rPr>
    </w:pPr>
  </w:p>
  <w:p w14:paraId="022DB305" w14:textId="77777777" w:rsidR="00F70BCB" w:rsidRPr="00CD478B" w:rsidRDefault="00F70BCB">
    <w:pPr>
      <w:pStyle w:val="Header"/>
      <w:tabs>
        <w:tab w:val="right" w:pos="10800"/>
      </w:tabs>
      <w:spacing w:line="2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C68DB" w14:textId="3D4797AC" w:rsidR="00E97932" w:rsidRPr="00CD478B" w:rsidRDefault="00E97932" w:rsidP="00E97932">
    <w:pPr>
      <w:pStyle w:val="Header"/>
      <w:rPr>
        <w:rFonts w:asciiTheme="majorBidi" w:hAnsiTheme="majorBidi" w:cstheme="maj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B8F"/>
    <w:multiLevelType w:val="hybridMultilevel"/>
    <w:tmpl w:val="F09E8C9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6D14C3"/>
    <w:multiLevelType w:val="hybridMultilevel"/>
    <w:tmpl w:val="99F608AE"/>
    <w:lvl w:ilvl="0" w:tplc="4F34052A">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9C764B"/>
    <w:multiLevelType w:val="hybridMultilevel"/>
    <w:tmpl w:val="CBBC9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0C75FF"/>
    <w:multiLevelType w:val="multilevel"/>
    <w:tmpl w:val="F4C48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543FBF"/>
    <w:multiLevelType w:val="hybridMultilevel"/>
    <w:tmpl w:val="16181CB6"/>
    <w:lvl w:ilvl="0" w:tplc="C4DA83CE">
      <w:start w:val="1"/>
      <w:numFmt w:val="decimal"/>
      <w:lvlText w:val="%1."/>
      <w:lvlJc w:val="left"/>
      <w:pPr>
        <w:ind w:left="1070" w:hanging="360"/>
      </w:pPr>
      <w:rPr>
        <w:rFonts w:hint="default"/>
        <w:b w:val="0"/>
        <w:bCs w:val="0"/>
      </w:rPr>
    </w:lvl>
    <w:lvl w:ilvl="1" w:tplc="FFFFFFFF" w:tentative="1">
      <w:start w:val="1"/>
      <w:numFmt w:val="bullet"/>
      <w:lvlText w:val="o"/>
      <w:lvlJc w:val="left"/>
      <w:pPr>
        <w:ind w:left="2254" w:hanging="360"/>
      </w:pPr>
      <w:rPr>
        <w:rFonts w:ascii="Courier New" w:hAnsi="Courier New" w:cs="Courier New" w:hint="default"/>
      </w:rPr>
    </w:lvl>
    <w:lvl w:ilvl="2" w:tplc="FFFFFFFF" w:tentative="1">
      <w:start w:val="1"/>
      <w:numFmt w:val="bullet"/>
      <w:lvlText w:val=""/>
      <w:lvlJc w:val="left"/>
      <w:pPr>
        <w:ind w:left="2974" w:hanging="360"/>
      </w:pPr>
      <w:rPr>
        <w:rFonts w:ascii="Wingdings" w:hAnsi="Wingdings" w:hint="default"/>
      </w:rPr>
    </w:lvl>
    <w:lvl w:ilvl="3" w:tplc="FFFFFFFF" w:tentative="1">
      <w:start w:val="1"/>
      <w:numFmt w:val="bullet"/>
      <w:lvlText w:val=""/>
      <w:lvlJc w:val="left"/>
      <w:pPr>
        <w:ind w:left="3694" w:hanging="360"/>
      </w:pPr>
      <w:rPr>
        <w:rFonts w:ascii="Symbol" w:hAnsi="Symbol" w:hint="default"/>
      </w:rPr>
    </w:lvl>
    <w:lvl w:ilvl="4" w:tplc="FFFFFFFF" w:tentative="1">
      <w:start w:val="1"/>
      <w:numFmt w:val="bullet"/>
      <w:lvlText w:val="o"/>
      <w:lvlJc w:val="left"/>
      <w:pPr>
        <w:ind w:left="4414" w:hanging="360"/>
      </w:pPr>
      <w:rPr>
        <w:rFonts w:ascii="Courier New" w:hAnsi="Courier New" w:cs="Courier New" w:hint="default"/>
      </w:rPr>
    </w:lvl>
    <w:lvl w:ilvl="5" w:tplc="FFFFFFFF" w:tentative="1">
      <w:start w:val="1"/>
      <w:numFmt w:val="bullet"/>
      <w:lvlText w:val=""/>
      <w:lvlJc w:val="left"/>
      <w:pPr>
        <w:ind w:left="5134" w:hanging="360"/>
      </w:pPr>
      <w:rPr>
        <w:rFonts w:ascii="Wingdings" w:hAnsi="Wingdings" w:hint="default"/>
      </w:rPr>
    </w:lvl>
    <w:lvl w:ilvl="6" w:tplc="FFFFFFFF" w:tentative="1">
      <w:start w:val="1"/>
      <w:numFmt w:val="bullet"/>
      <w:lvlText w:val=""/>
      <w:lvlJc w:val="left"/>
      <w:pPr>
        <w:ind w:left="5854" w:hanging="360"/>
      </w:pPr>
      <w:rPr>
        <w:rFonts w:ascii="Symbol" w:hAnsi="Symbol" w:hint="default"/>
      </w:rPr>
    </w:lvl>
    <w:lvl w:ilvl="7" w:tplc="FFFFFFFF" w:tentative="1">
      <w:start w:val="1"/>
      <w:numFmt w:val="bullet"/>
      <w:lvlText w:val="o"/>
      <w:lvlJc w:val="left"/>
      <w:pPr>
        <w:ind w:left="6574" w:hanging="360"/>
      </w:pPr>
      <w:rPr>
        <w:rFonts w:ascii="Courier New" w:hAnsi="Courier New" w:cs="Courier New" w:hint="default"/>
      </w:rPr>
    </w:lvl>
    <w:lvl w:ilvl="8" w:tplc="FFFFFFFF" w:tentative="1">
      <w:start w:val="1"/>
      <w:numFmt w:val="bullet"/>
      <w:lvlText w:val=""/>
      <w:lvlJc w:val="left"/>
      <w:pPr>
        <w:ind w:left="7294" w:hanging="360"/>
      </w:pPr>
      <w:rPr>
        <w:rFonts w:ascii="Wingdings" w:hAnsi="Wingdings" w:hint="default"/>
      </w:rPr>
    </w:lvl>
  </w:abstractNum>
  <w:abstractNum w:abstractNumId="5" w15:restartNumberingAfterBreak="0">
    <w:nsid w:val="250C01D0"/>
    <w:multiLevelType w:val="hybridMultilevel"/>
    <w:tmpl w:val="71B832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76A59E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FC95F17"/>
    <w:multiLevelType w:val="hybridMultilevel"/>
    <w:tmpl w:val="4CF4AB86"/>
    <w:lvl w:ilvl="0" w:tplc="72C676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BE2775"/>
    <w:multiLevelType w:val="hybridMultilevel"/>
    <w:tmpl w:val="C99C1142"/>
    <w:lvl w:ilvl="0" w:tplc="55040CF8">
      <w:start w:val="1"/>
      <w:numFmt w:val="decimal"/>
      <w:lvlText w:val="%1."/>
      <w:lvlJc w:val="left"/>
      <w:pPr>
        <w:ind w:left="420" w:hanging="360"/>
      </w:pPr>
      <w:rPr>
        <w:rFonts w:hint="default"/>
        <w:b/>
        <w:bCs/>
        <w:sz w:val="24"/>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3AE6A15"/>
    <w:multiLevelType w:val="hybridMultilevel"/>
    <w:tmpl w:val="FA541B88"/>
    <w:lvl w:ilvl="0" w:tplc="F648AC50">
      <w:start w:val="1"/>
      <w:numFmt w:val="upperLetter"/>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7CD6437"/>
    <w:multiLevelType w:val="hybridMultilevel"/>
    <w:tmpl w:val="8820CAC0"/>
    <w:lvl w:ilvl="0" w:tplc="FFFFFFFF">
      <w:start w:val="1"/>
      <w:numFmt w:val="upperLetter"/>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EB6CEA"/>
    <w:multiLevelType w:val="hybridMultilevel"/>
    <w:tmpl w:val="38048188"/>
    <w:lvl w:ilvl="0" w:tplc="5E347AD8">
      <w:start w:val="1"/>
      <w:numFmt w:val="upperLetter"/>
      <w:lvlText w:val="%1."/>
      <w:lvlJc w:val="left"/>
      <w:pPr>
        <w:ind w:left="717" w:hanging="360"/>
      </w:pPr>
      <w:rPr>
        <w:rFonts w:hint="default"/>
        <w:b/>
      </w:rPr>
    </w:lvl>
    <w:lvl w:ilvl="1" w:tplc="20000019" w:tentative="1">
      <w:start w:val="1"/>
      <w:numFmt w:val="lowerLetter"/>
      <w:lvlText w:val="%2."/>
      <w:lvlJc w:val="left"/>
      <w:pPr>
        <w:ind w:left="1437" w:hanging="360"/>
      </w:pPr>
    </w:lvl>
    <w:lvl w:ilvl="2" w:tplc="2000001B" w:tentative="1">
      <w:start w:val="1"/>
      <w:numFmt w:val="lowerRoman"/>
      <w:lvlText w:val="%3."/>
      <w:lvlJc w:val="right"/>
      <w:pPr>
        <w:ind w:left="2157" w:hanging="180"/>
      </w:pPr>
    </w:lvl>
    <w:lvl w:ilvl="3" w:tplc="2000000F" w:tentative="1">
      <w:start w:val="1"/>
      <w:numFmt w:val="decimal"/>
      <w:lvlText w:val="%4."/>
      <w:lvlJc w:val="left"/>
      <w:pPr>
        <w:ind w:left="2877" w:hanging="360"/>
      </w:pPr>
    </w:lvl>
    <w:lvl w:ilvl="4" w:tplc="20000019" w:tentative="1">
      <w:start w:val="1"/>
      <w:numFmt w:val="lowerLetter"/>
      <w:lvlText w:val="%5."/>
      <w:lvlJc w:val="left"/>
      <w:pPr>
        <w:ind w:left="3597" w:hanging="360"/>
      </w:pPr>
    </w:lvl>
    <w:lvl w:ilvl="5" w:tplc="2000001B" w:tentative="1">
      <w:start w:val="1"/>
      <w:numFmt w:val="lowerRoman"/>
      <w:lvlText w:val="%6."/>
      <w:lvlJc w:val="right"/>
      <w:pPr>
        <w:ind w:left="4317" w:hanging="180"/>
      </w:pPr>
    </w:lvl>
    <w:lvl w:ilvl="6" w:tplc="2000000F" w:tentative="1">
      <w:start w:val="1"/>
      <w:numFmt w:val="decimal"/>
      <w:lvlText w:val="%7."/>
      <w:lvlJc w:val="left"/>
      <w:pPr>
        <w:ind w:left="5037" w:hanging="360"/>
      </w:pPr>
    </w:lvl>
    <w:lvl w:ilvl="7" w:tplc="20000019" w:tentative="1">
      <w:start w:val="1"/>
      <w:numFmt w:val="lowerLetter"/>
      <w:lvlText w:val="%8."/>
      <w:lvlJc w:val="left"/>
      <w:pPr>
        <w:ind w:left="5757" w:hanging="360"/>
      </w:pPr>
    </w:lvl>
    <w:lvl w:ilvl="8" w:tplc="2000001B" w:tentative="1">
      <w:start w:val="1"/>
      <w:numFmt w:val="lowerRoman"/>
      <w:lvlText w:val="%9."/>
      <w:lvlJc w:val="right"/>
      <w:pPr>
        <w:ind w:left="6477" w:hanging="180"/>
      </w:pPr>
    </w:lvl>
  </w:abstractNum>
  <w:abstractNum w:abstractNumId="12" w15:restartNumberingAfterBreak="0">
    <w:nsid w:val="42F75210"/>
    <w:multiLevelType w:val="hybridMultilevel"/>
    <w:tmpl w:val="C75A5430"/>
    <w:lvl w:ilvl="0" w:tplc="2000000F">
      <w:start w:val="1"/>
      <w:numFmt w:val="decimal"/>
      <w:lvlText w:val="%1."/>
      <w:lvlJc w:val="left"/>
      <w:pPr>
        <w:ind w:left="1077" w:hanging="360"/>
      </w:pPr>
    </w:lvl>
    <w:lvl w:ilvl="1" w:tplc="20000019" w:tentative="1">
      <w:start w:val="1"/>
      <w:numFmt w:val="lowerLetter"/>
      <w:lvlText w:val="%2."/>
      <w:lvlJc w:val="left"/>
      <w:pPr>
        <w:ind w:left="1797" w:hanging="360"/>
      </w:pPr>
    </w:lvl>
    <w:lvl w:ilvl="2" w:tplc="2000001B" w:tentative="1">
      <w:start w:val="1"/>
      <w:numFmt w:val="lowerRoman"/>
      <w:lvlText w:val="%3."/>
      <w:lvlJc w:val="right"/>
      <w:pPr>
        <w:ind w:left="2517" w:hanging="180"/>
      </w:pPr>
    </w:lvl>
    <w:lvl w:ilvl="3" w:tplc="2000000F" w:tentative="1">
      <w:start w:val="1"/>
      <w:numFmt w:val="decimal"/>
      <w:lvlText w:val="%4."/>
      <w:lvlJc w:val="left"/>
      <w:pPr>
        <w:ind w:left="3237" w:hanging="360"/>
      </w:pPr>
    </w:lvl>
    <w:lvl w:ilvl="4" w:tplc="20000019" w:tentative="1">
      <w:start w:val="1"/>
      <w:numFmt w:val="lowerLetter"/>
      <w:lvlText w:val="%5."/>
      <w:lvlJc w:val="left"/>
      <w:pPr>
        <w:ind w:left="3957" w:hanging="360"/>
      </w:pPr>
    </w:lvl>
    <w:lvl w:ilvl="5" w:tplc="2000001B" w:tentative="1">
      <w:start w:val="1"/>
      <w:numFmt w:val="lowerRoman"/>
      <w:lvlText w:val="%6."/>
      <w:lvlJc w:val="right"/>
      <w:pPr>
        <w:ind w:left="4677" w:hanging="180"/>
      </w:pPr>
    </w:lvl>
    <w:lvl w:ilvl="6" w:tplc="2000000F" w:tentative="1">
      <w:start w:val="1"/>
      <w:numFmt w:val="decimal"/>
      <w:lvlText w:val="%7."/>
      <w:lvlJc w:val="left"/>
      <w:pPr>
        <w:ind w:left="5397" w:hanging="360"/>
      </w:pPr>
    </w:lvl>
    <w:lvl w:ilvl="7" w:tplc="20000019" w:tentative="1">
      <w:start w:val="1"/>
      <w:numFmt w:val="lowerLetter"/>
      <w:lvlText w:val="%8."/>
      <w:lvlJc w:val="left"/>
      <w:pPr>
        <w:ind w:left="6117" w:hanging="360"/>
      </w:pPr>
    </w:lvl>
    <w:lvl w:ilvl="8" w:tplc="2000001B" w:tentative="1">
      <w:start w:val="1"/>
      <w:numFmt w:val="lowerRoman"/>
      <w:lvlText w:val="%9."/>
      <w:lvlJc w:val="right"/>
      <w:pPr>
        <w:ind w:left="6837" w:hanging="180"/>
      </w:pPr>
    </w:lvl>
  </w:abstractNum>
  <w:abstractNum w:abstractNumId="13" w15:restartNumberingAfterBreak="0">
    <w:nsid w:val="4A9C004E"/>
    <w:multiLevelType w:val="hybridMultilevel"/>
    <w:tmpl w:val="D5C8E4C8"/>
    <w:lvl w:ilvl="0" w:tplc="5A108D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267B13"/>
    <w:multiLevelType w:val="hybridMultilevel"/>
    <w:tmpl w:val="8DDCCA74"/>
    <w:lvl w:ilvl="0" w:tplc="A3CC4486">
      <w:start w:val="1"/>
      <w:numFmt w:val="upperLetter"/>
      <w:lvlText w:val="%1."/>
      <w:lvlJc w:val="left"/>
      <w:pPr>
        <w:ind w:left="720" w:hanging="360"/>
      </w:pPr>
      <w:rPr>
        <w:rFonts w:hint="default"/>
        <w:b/>
        <w:bCs/>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0A4BD5"/>
    <w:multiLevelType w:val="hybridMultilevel"/>
    <w:tmpl w:val="3D4CF3B0"/>
    <w:lvl w:ilvl="0" w:tplc="4DD67F0A">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BAB070A"/>
    <w:multiLevelType w:val="hybridMultilevel"/>
    <w:tmpl w:val="0B6ED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5E7B47"/>
    <w:multiLevelType w:val="hybridMultilevel"/>
    <w:tmpl w:val="B6A8BC5A"/>
    <w:lvl w:ilvl="0" w:tplc="2E50FE2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8" w15:restartNumberingAfterBreak="0">
    <w:nsid w:val="7ACC392E"/>
    <w:multiLevelType w:val="hybridMultilevel"/>
    <w:tmpl w:val="BCD26F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E8A5185"/>
    <w:multiLevelType w:val="hybridMultilevel"/>
    <w:tmpl w:val="5C2EC554"/>
    <w:lvl w:ilvl="0" w:tplc="FFFFFFFF">
      <w:start w:val="1"/>
      <w:numFmt w:val="decimal"/>
      <w:lvlText w:val="%1."/>
      <w:lvlJc w:val="left"/>
      <w:pPr>
        <w:ind w:left="420" w:hanging="360"/>
      </w:pPr>
      <w:rPr>
        <w:rFonts w:hint="default"/>
        <w:b/>
        <w:bCs/>
        <w:sz w:val="24"/>
        <w:szCs w:val="22"/>
      </w:rPr>
    </w:lvl>
    <w:lvl w:ilvl="1" w:tplc="ED7C375A">
      <w:start w:val="1"/>
      <w:numFmt w:val="decimal"/>
      <w:lvlText w:val="%2."/>
      <w:lvlJc w:val="left"/>
      <w:pPr>
        <w:ind w:left="3621" w:hanging="360"/>
      </w:pPr>
      <w:rPr>
        <w:rFonts w:hint="default"/>
        <w:b w:val="0"/>
        <w:bCs w:val="0"/>
        <w:sz w:val="24"/>
        <w:szCs w:val="22"/>
      </w:rPr>
    </w:lvl>
    <w:lvl w:ilvl="2" w:tplc="C046EE92">
      <w:start w:val="1"/>
      <w:numFmt w:val="upperLetter"/>
      <w:lvlText w:val="%3."/>
      <w:lvlJc w:val="left"/>
      <w:pPr>
        <w:ind w:left="1980" w:hanging="360"/>
      </w:pPr>
      <w:rPr>
        <w:rFonts w:hint="default"/>
        <w:b/>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57009739">
    <w:abstractNumId w:val="8"/>
  </w:num>
  <w:num w:numId="2" w16cid:durableId="474838143">
    <w:abstractNumId w:val="1"/>
  </w:num>
  <w:num w:numId="3" w16cid:durableId="2014184928">
    <w:abstractNumId w:val="14"/>
  </w:num>
  <w:num w:numId="4" w16cid:durableId="1193035633">
    <w:abstractNumId w:val="16"/>
  </w:num>
  <w:num w:numId="5" w16cid:durableId="2017226350">
    <w:abstractNumId w:val="7"/>
  </w:num>
  <w:num w:numId="6" w16cid:durableId="1269696322">
    <w:abstractNumId w:val="17"/>
  </w:num>
  <w:num w:numId="7" w16cid:durableId="1522010174">
    <w:abstractNumId w:val="15"/>
  </w:num>
  <w:num w:numId="8" w16cid:durableId="1073166183">
    <w:abstractNumId w:val="5"/>
  </w:num>
  <w:num w:numId="9" w16cid:durableId="362293690">
    <w:abstractNumId w:val="2"/>
  </w:num>
  <w:num w:numId="10" w16cid:durableId="899055325">
    <w:abstractNumId w:val="13"/>
  </w:num>
  <w:num w:numId="11" w16cid:durableId="1032800638">
    <w:abstractNumId w:val="6"/>
  </w:num>
  <w:num w:numId="12" w16cid:durableId="1439831043">
    <w:abstractNumId w:val="10"/>
  </w:num>
  <w:num w:numId="13" w16cid:durableId="1556770632">
    <w:abstractNumId w:val="18"/>
  </w:num>
  <w:num w:numId="14" w16cid:durableId="639647806">
    <w:abstractNumId w:val="12"/>
  </w:num>
  <w:num w:numId="15" w16cid:durableId="356734107">
    <w:abstractNumId w:val="19"/>
  </w:num>
  <w:num w:numId="16" w16cid:durableId="1930387565">
    <w:abstractNumId w:val="9"/>
  </w:num>
  <w:num w:numId="17" w16cid:durableId="681860236">
    <w:abstractNumId w:val="11"/>
  </w:num>
  <w:num w:numId="18" w16cid:durableId="904871267">
    <w:abstractNumId w:val="4"/>
  </w:num>
  <w:num w:numId="19" w16cid:durableId="2066483523">
    <w:abstractNumId w:val="0"/>
  </w:num>
  <w:num w:numId="20" w16cid:durableId="20795777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ehudit Aperstein">
    <w15:presenceInfo w15:providerId="AD" w15:userId="S::apersteiny@afeka.ac.il::aaf2dfca-48f7-4363-a64d-562cff74a9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8E1"/>
    <w:rsid w:val="0002031E"/>
    <w:rsid w:val="00024DAD"/>
    <w:rsid w:val="00047EC1"/>
    <w:rsid w:val="0006176E"/>
    <w:rsid w:val="00065473"/>
    <w:rsid w:val="00095485"/>
    <w:rsid w:val="00097C9C"/>
    <w:rsid w:val="000A33D3"/>
    <w:rsid w:val="000A37FF"/>
    <w:rsid w:val="000C5E4A"/>
    <w:rsid w:val="000E3960"/>
    <w:rsid w:val="00125360"/>
    <w:rsid w:val="00133DF5"/>
    <w:rsid w:val="00160D1B"/>
    <w:rsid w:val="00172A46"/>
    <w:rsid w:val="00186166"/>
    <w:rsid w:val="001B249A"/>
    <w:rsid w:val="001E30A6"/>
    <w:rsid w:val="001E4A38"/>
    <w:rsid w:val="001E5090"/>
    <w:rsid w:val="001F2C76"/>
    <w:rsid w:val="001F4FE7"/>
    <w:rsid w:val="001F678B"/>
    <w:rsid w:val="00204149"/>
    <w:rsid w:val="00207E81"/>
    <w:rsid w:val="002143C0"/>
    <w:rsid w:val="00280EA5"/>
    <w:rsid w:val="00282903"/>
    <w:rsid w:val="0028294A"/>
    <w:rsid w:val="00282BBA"/>
    <w:rsid w:val="0029348C"/>
    <w:rsid w:val="002C4B54"/>
    <w:rsid w:val="002E5E2A"/>
    <w:rsid w:val="002F14F9"/>
    <w:rsid w:val="003464B0"/>
    <w:rsid w:val="00352CFF"/>
    <w:rsid w:val="003620B9"/>
    <w:rsid w:val="00365B4B"/>
    <w:rsid w:val="00373003"/>
    <w:rsid w:val="003915FF"/>
    <w:rsid w:val="0039497B"/>
    <w:rsid w:val="003A4236"/>
    <w:rsid w:val="003C28A6"/>
    <w:rsid w:val="003C6986"/>
    <w:rsid w:val="003D2F0F"/>
    <w:rsid w:val="00410F20"/>
    <w:rsid w:val="00426D33"/>
    <w:rsid w:val="00457642"/>
    <w:rsid w:val="004637EE"/>
    <w:rsid w:val="00473911"/>
    <w:rsid w:val="004876E5"/>
    <w:rsid w:val="004925F2"/>
    <w:rsid w:val="004B2046"/>
    <w:rsid w:val="004E63CD"/>
    <w:rsid w:val="0052440C"/>
    <w:rsid w:val="0052679F"/>
    <w:rsid w:val="00527DDE"/>
    <w:rsid w:val="00541AF0"/>
    <w:rsid w:val="00550290"/>
    <w:rsid w:val="005544E7"/>
    <w:rsid w:val="0055605B"/>
    <w:rsid w:val="00566A2B"/>
    <w:rsid w:val="00585CB4"/>
    <w:rsid w:val="00593639"/>
    <w:rsid w:val="005A41AC"/>
    <w:rsid w:val="005B15D3"/>
    <w:rsid w:val="005D1995"/>
    <w:rsid w:val="005D7731"/>
    <w:rsid w:val="005E7BC4"/>
    <w:rsid w:val="005F6449"/>
    <w:rsid w:val="005F7EF2"/>
    <w:rsid w:val="00612365"/>
    <w:rsid w:val="00615972"/>
    <w:rsid w:val="006272C3"/>
    <w:rsid w:val="00641D7F"/>
    <w:rsid w:val="00692303"/>
    <w:rsid w:val="006B04CF"/>
    <w:rsid w:val="006B450B"/>
    <w:rsid w:val="006C1E4C"/>
    <w:rsid w:val="006F4490"/>
    <w:rsid w:val="006F44BB"/>
    <w:rsid w:val="007106C4"/>
    <w:rsid w:val="0071356F"/>
    <w:rsid w:val="0073431D"/>
    <w:rsid w:val="007378F7"/>
    <w:rsid w:val="007455C6"/>
    <w:rsid w:val="007A26DA"/>
    <w:rsid w:val="007A2F0C"/>
    <w:rsid w:val="007F3049"/>
    <w:rsid w:val="00825B0B"/>
    <w:rsid w:val="008268A7"/>
    <w:rsid w:val="00852EB2"/>
    <w:rsid w:val="00866016"/>
    <w:rsid w:val="00873386"/>
    <w:rsid w:val="00874942"/>
    <w:rsid w:val="00877199"/>
    <w:rsid w:val="00891B46"/>
    <w:rsid w:val="008B077C"/>
    <w:rsid w:val="008B0A21"/>
    <w:rsid w:val="008B3556"/>
    <w:rsid w:val="008C5923"/>
    <w:rsid w:val="0092556C"/>
    <w:rsid w:val="00925A19"/>
    <w:rsid w:val="00926977"/>
    <w:rsid w:val="00940460"/>
    <w:rsid w:val="00967A76"/>
    <w:rsid w:val="00977C3E"/>
    <w:rsid w:val="00977CAE"/>
    <w:rsid w:val="00980A1A"/>
    <w:rsid w:val="00985621"/>
    <w:rsid w:val="00993D15"/>
    <w:rsid w:val="009A3C2D"/>
    <w:rsid w:val="009A46A2"/>
    <w:rsid w:val="009C1206"/>
    <w:rsid w:val="009D757F"/>
    <w:rsid w:val="009E4A08"/>
    <w:rsid w:val="009E630E"/>
    <w:rsid w:val="009E6F9B"/>
    <w:rsid w:val="009F6DB8"/>
    <w:rsid w:val="00A00F99"/>
    <w:rsid w:val="00A01E40"/>
    <w:rsid w:val="00A16910"/>
    <w:rsid w:val="00A24A12"/>
    <w:rsid w:val="00A24FD3"/>
    <w:rsid w:val="00A51E94"/>
    <w:rsid w:val="00A639A2"/>
    <w:rsid w:val="00A800CF"/>
    <w:rsid w:val="00A80D44"/>
    <w:rsid w:val="00A95A64"/>
    <w:rsid w:val="00A97A5A"/>
    <w:rsid w:val="00AA15CA"/>
    <w:rsid w:val="00AA5384"/>
    <w:rsid w:val="00AC1036"/>
    <w:rsid w:val="00AC49EA"/>
    <w:rsid w:val="00AE3885"/>
    <w:rsid w:val="00B14C36"/>
    <w:rsid w:val="00B249FE"/>
    <w:rsid w:val="00B364B1"/>
    <w:rsid w:val="00B4294B"/>
    <w:rsid w:val="00B433F1"/>
    <w:rsid w:val="00B4734C"/>
    <w:rsid w:val="00B56CA2"/>
    <w:rsid w:val="00B80061"/>
    <w:rsid w:val="00BA35FB"/>
    <w:rsid w:val="00BC53F9"/>
    <w:rsid w:val="00BE7297"/>
    <w:rsid w:val="00BF1254"/>
    <w:rsid w:val="00BF282E"/>
    <w:rsid w:val="00BF4BD2"/>
    <w:rsid w:val="00C14AB4"/>
    <w:rsid w:val="00C30B29"/>
    <w:rsid w:val="00C32C3E"/>
    <w:rsid w:val="00C7401E"/>
    <w:rsid w:val="00C831E3"/>
    <w:rsid w:val="00C84A76"/>
    <w:rsid w:val="00CB3CDF"/>
    <w:rsid w:val="00CD478B"/>
    <w:rsid w:val="00CE7CC4"/>
    <w:rsid w:val="00CF0A3A"/>
    <w:rsid w:val="00CF144F"/>
    <w:rsid w:val="00D0384F"/>
    <w:rsid w:val="00D175C4"/>
    <w:rsid w:val="00D24354"/>
    <w:rsid w:val="00D248E1"/>
    <w:rsid w:val="00D26A74"/>
    <w:rsid w:val="00D43424"/>
    <w:rsid w:val="00D557B1"/>
    <w:rsid w:val="00D63F82"/>
    <w:rsid w:val="00D656A9"/>
    <w:rsid w:val="00D93E39"/>
    <w:rsid w:val="00D93F0F"/>
    <w:rsid w:val="00DA39C1"/>
    <w:rsid w:val="00DB4DBB"/>
    <w:rsid w:val="00DC0CEE"/>
    <w:rsid w:val="00DD56E9"/>
    <w:rsid w:val="00E152C9"/>
    <w:rsid w:val="00E26585"/>
    <w:rsid w:val="00E401ED"/>
    <w:rsid w:val="00E54487"/>
    <w:rsid w:val="00E57969"/>
    <w:rsid w:val="00E74143"/>
    <w:rsid w:val="00E84DD7"/>
    <w:rsid w:val="00E861B4"/>
    <w:rsid w:val="00E976E5"/>
    <w:rsid w:val="00E97932"/>
    <w:rsid w:val="00ED5DF9"/>
    <w:rsid w:val="00EF6A2F"/>
    <w:rsid w:val="00F1128D"/>
    <w:rsid w:val="00F11D7E"/>
    <w:rsid w:val="00F120C5"/>
    <w:rsid w:val="00F32F1D"/>
    <w:rsid w:val="00F42BD3"/>
    <w:rsid w:val="00F45E42"/>
    <w:rsid w:val="00F56608"/>
    <w:rsid w:val="00F70BCB"/>
    <w:rsid w:val="00FA2489"/>
    <w:rsid w:val="00FA2983"/>
    <w:rsid w:val="00FC0A0E"/>
    <w:rsid w:val="00FC7E0A"/>
    <w:rsid w:val="00FD798D"/>
    <w:rsid w:val="00FE7643"/>
    <w:rsid w:val="00FF57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A342E"/>
  <w15:chartTrackingRefBased/>
  <w15:docId w15:val="{BFBB891F-6625-4A1B-9538-D2B924759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DDE"/>
  </w:style>
  <w:style w:type="paragraph" w:styleId="Heading1">
    <w:name w:val="heading 1"/>
    <w:basedOn w:val="Normal"/>
    <w:next w:val="Normal"/>
    <w:link w:val="Heading1Char"/>
    <w:uiPriority w:val="9"/>
    <w:qFormat/>
    <w:rsid w:val="00D24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4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4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8E1"/>
    <w:rPr>
      <w:rFonts w:eastAsiaTheme="majorEastAsia" w:cstheme="majorBidi"/>
      <w:color w:val="272727" w:themeColor="text1" w:themeTint="D8"/>
    </w:rPr>
  </w:style>
  <w:style w:type="paragraph" w:styleId="Title">
    <w:name w:val="Title"/>
    <w:basedOn w:val="Normal"/>
    <w:next w:val="Normal"/>
    <w:link w:val="TitleChar"/>
    <w:uiPriority w:val="10"/>
    <w:qFormat/>
    <w:rsid w:val="00D24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24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D24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8E1"/>
    <w:pPr>
      <w:spacing w:before="160"/>
      <w:jc w:val="center"/>
    </w:pPr>
    <w:rPr>
      <w:i/>
      <w:iCs/>
      <w:color w:val="404040" w:themeColor="text1" w:themeTint="BF"/>
    </w:rPr>
  </w:style>
  <w:style w:type="character" w:customStyle="1" w:styleId="QuoteChar">
    <w:name w:val="Quote Char"/>
    <w:basedOn w:val="DefaultParagraphFont"/>
    <w:link w:val="Quote"/>
    <w:uiPriority w:val="29"/>
    <w:rsid w:val="00D248E1"/>
    <w:rPr>
      <w:i/>
      <w:iCs/>
      <w:color w:val="404040" w:themeColor="text1" w:themeTint="BF"/>
    </w:rPr>
  </w:style>
  <w:style w:type="paragraph" w:styleId="ListParagraph">
    <w:name w:val="List Paragraph"/>
    <w:aliases w:val="LP1,List Paragraph_0,List Paragraph_1,פיסקת bullets,style 2,מכרזים - טקסט סעיפים"/>
    <w:basedOn w:val="Normal"/>
    <w:link w:val="ListParagraphChar"/>
    <w:uiPriority w:val="34"/>
    <w:qFormat/>
    <w:rsid w:val="00D248E1"/>
    <w:pPr>
      <w:ind w:left="720"/>
      <w:contextualSpacing/>
    </w:pPr>
  </w:style>
  <w:style w:type="character" w:styleId="IntenseEmphasis">
    <w:name w:val="Intense Emphasis"/>
    <w:basedOn w:val="DefaultParagraphFont"/>
    <w:uiPriority w:val="21"/>
    <w:qFormat/>
    <w:rsid w:val="00D248E1"/>
    <w:rPr>
      <w:i/>
      <w:iCs/>
      <w:color w:val="0F4761" w:themeColor="accent1" w:themeShade="BF"/>
    </w:rPr>
  </w:style>
  <w:style w:type="paragraph" w:styleId="IntenseQuote">
    <w:name w:val="Intense Quote"/>
    <w:basedOn w:val="Normal"/>
    <w:next w:val="Normal"/>
    <w:link w:val="IntenseQuoteChar"/>
    <w:uiPriority w:val="30"/>
    <w:qFormat/>
    <w:rsid w:val="00D24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8E1"/>
    <w:rPr>
      <w:i/>
      <w:iCs/>
      <w:color w:val="0F4761" w:themeColor="accent1" w:themeShade="BF"/>
    </w:rPr>
  </w:style>
  <w:style w:type="character" w:styleId="IntenseReference">
    <w:name w:val="Intense Reference"/>
    <w:basedOn w:val="DefaultParagraphFont"/>
    <w:uiPriority w:val="32"/>
    <w:qFormat/>
    <w:rsid w:val="00D248E1"/>
    <w:rPr>
      <w:b/>
      <w:bCs/>
      <w:smallCaps/>
      <w:color w:val="0F4761" w:themeColor="accent1" w:themeShade="BF"/>
      <w:spacing w:val="5"/>
    </w:rPr>
  </w:style>
  <w:style w:type="character" w:customStyle="1" w:styleId="ListParagraphChar">
    <w:name w:val="List Paragraph Char"/>
    <w:aliases w:val="LP1 Char,List Paragraph_0 Char,List Paragraph_1 Char,פיסקת bullets Char,style 2 Char,מכרזים - טקסט סעיפים Char"/>
    <w:link w:val="ListParagraph"/>
    <w:uiPriority w:val="34"/>
    <w:locked/>
    <w:rsid w:val="00D248E1"/>
  </w:style>
  <w:style w:type="table" w:styleId="PlainTable1">
    <w:name w:val="Plain Table 1"/>
    <w:basedOn w:val="TableNormal"/>
    <w:uiPriority w:val="41"/>
    <w:rsid w:val="00D248E1"/>
    <w:pPr>
      <w:spacing w:after="0" w:line="240" w:lineRule="auto"/>
    </w:pPr>
    <w:rPr>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rsid w:val="00D248E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63F82"/>
    <w:pPr>
      <w:tabs>
        <w:tab w:val="center" w:pos="4153"/>
        <w:tab w:val="right" w:pos="8306"/>
      </w:tabs>
      <w:spacing w:after="0" w:line="240" w:lineRule="auto"/>
    </w:pPr>
  </w:style>
  <w:style w:type="character" w:customStyle="1" w:styleId="HeaderChar">
    <w:name w:val="Header Char"/>
    <w:basedOn w:val="DefaultParagraphFont"/>
    <w:link w:val="Header"/>
    <w:rsid w:val="00D63F82"/>
  </w:style>
  <w:style w:type="paragraph" w:styleId="Footer">
    <w:name w:val="footer"/>
    <w:basedOn w:val="Normal"/>
    <w:link w:val="FooterChar"/>
    <w:uiPriority w:val="99"/>
    <w:unhideWhenUsed/>
    <w:rsid w:val="00D63F82"/>
    <w:pPr>
      <w:tabs>
        <w:tab w:val="center" w:pos="4153"/>
        <w:tab w:val="right" w:pos="8306"/>
      </w:tabs>
      <w:spacing w:after="0" w:line="240" w:lineRule="auto"/>
    </w:pPr>
  </w:style>
  <w:style w:type="character" w:customStyle="1" w:styleId="FooterChar">
    <w:name w:val="Footer Char"/>
    <w:basedOn w:val="DefaultParagraphFont"/>
    <w:link w:val="Footer"/>
    <w:uiPriority w:val="99"/>
    <w:rsid w:val="00D63F82"/>
  </w:style>
  <w:style w:type="paragraph" w:customStyle="1" w:styleId="DataField11pt-Single">
    <w:name w:val="Data Field 11pt-Single"/>
    <w:basedOn w:val="Normal"/>
    <w:link w:val="DataField11pt-SingleChar"/>
    <w:rsid w:val="00D63F82"/>
    <w:pPr>
      <w:autoSpaceDE w:val="0"/>
      <w:autoSpaceDN w:val="0"/>
      <w:spacing w:after="0" w:line="240" w:lineRule="auto"/>
    </w:pPr>
    <w:rPr>
      <w:rFonts w:ascii="Arial" w:eastAsia="Times New Roman" w:hAnsi="Arial" w:cs="Arial"/>
      <w:kern w:val="0"/>
      <w:szCs w:val="20"/>
      <w:lang w:bidi="ar-SA"/>
      <w14:ligatures w14:val="none"/>
    </w:rPr>
  </w:style>
  <w:style w:type="character" w:customStyle="1" w:styleId="DataField11pt-SingleChar">
    <w:name w:val="Data Field 11pt-Single Char"/>
    <w:link w:val="DataField11pt-Single"/>
    <w:rsid w:val="00D63F82"/>
    <w:rPr>
      <w:rFonts w:ascii="Arial" w:eastAsia="Times New Roman" w:hAnsi="Arial" w:cs="Arial"/>
      <w:kern w:val="0"/>
      <w:szCs w:val="20"/>
      <w:lang w:val="en-US" w:bidi="ar-SA"/>
      <w14:ligatures w14:val="none"/>
    </w:rPr>
  </w:style>
  <w:style w:type="paragraph" w:customStyle="1" w:styleId="PIHeader">
    <w:name w:val="PI Header"/>
    <w:basedOn w:val="Normal"/>
    <w:rsid w:val="00D63F82"/>
    <w:pPr>
      <w:autoSpaceDE w:val="0"/>
      <w:autoSpaceDN w:val="0"/>
      <w:spacing w:after="40" w:line="240" w:lineRule="auto"/>
      <w:ind w:left="864"/>
    </w:pPr>
    <w:rPr>
      <w:rFonts w:ascii="Arial" w:eastAsia="Times New Roman" w:hAnsi="Arial" w:cs="Arial"/>
      <w:noProof/>
      <w:kern w:val="0"/>
      <w:sz w:val="16"/>
      <w:szCs w:val="20"/>
      <w:lang w:bidi="ar-SA"/>
      <w14:ligatures w14:val="none"/>
    </w:rPr>
  </w:style>
  <w:style w:type="character" w:styleId="PageNumber">
    <w:name w:val="page number"/>
    <w:rsid w:val="00D63F82"/>
    <w:rPr>
      <w:rFonts w:ascii="Arial" w:hAnsi="Arial"/>
      <w:sz w:val="20"/>
      <w:u w:val="single"/>
    </w:rPr>
  </w:style>
  <w:style w:type="paragraph" w:customStyle="1" w:styleId="FormFooterBorder">
    <w:name w:val="FormFooter/Border"/>
    <w:basedOn w:val="Footer"/>
    <w:rsid w:val="00D63F82"/>
    <w:pPr>
      <w:pBdr>
        <w:top w:val="single" w:sz="6" w:space="1" w:color="auto"/>
      </w:pBdr>
      <w:tabs>
        <w:tab w:val="clear" w:pos="4153"/>
        <w:tab w:val="clear" w:pos="8306"/>
        <w:tab w:val="center" w:pos="5400"/>
        <w:tab w:val="right" w:pos="10800"/>
      </w:tabs>
      <w:autoSpaceDE w:val="0"/>
      <w:autoSpaceDN w:val="0"/>
    </w:pPr>
    <w:rPr>
      <w:rFonts w:ascii="Arial" w:eastAsia="Times New Roman" w:hAnsi="Arial" w:cs="Arial"/>
      <w:kern w:val="0"/>
      <w:sz w:val="16"/>
      <w:szCs w:val="16"/>
      <w:lang w:bidi="ar-SA"/>
      <w14:ligatures w14:val="none"/>
    </w:rPr>
  </w:style>
  <w:style w:type="character" w:styleId="Strong">
    <w:name w:val="Strong"/>
    <w:basedOn w:val="DefaultParagraphFont"/>
    <w:uiPriority w:val="22"/>
    <w:qFormat/>
    <w:rsid w:val="007378F7"/>
    <w:rPr>
      <w:b/>
      <w:bCs/>
    </w:rPr>
  </w:style>
  <w:style w:type="character" w:styleId="CommentReference">
    <w:name w:val="annotation reference"/>
    <w:basedOn w:val="DefaultParagraphFont"/>
    <w:uiPriority w:val="99"/>
    <w:semiHidden/>
    <w:unhideWhenUsed/>
    <w:rsid w:val="006C1E4C"/>
    <w:rPr>
      <w:sz w:val="16"/>
      <w:szCs w:val="16"/>
    </w:rPr>
  </w:style>
  <w:style w:type="paragraph" w:styleId="CommentText">
    <w:name w:val="annotation text"/>
    <w:basedOn w:val="Normal"/>
    <w:link w:val="CommentTextChar"/>
    <w:uiPriority w:val="99"/>
    <w:unhideWhenUsed/>
    <w:rsid w:val="006C1E4C"/>
    <w:pPr>
      <w:spacing w:line="240" w:lineRule="auto"/>
    </w:pPr>
    <w:rPr>
      <w:sz w:val="20"/>
      <w:szCs w:val="20"/>
    </w:rPr>
  </w:style>
  <w:style w:type="character" w:customStyle="1" w:styleId="CommentTextChar">
    <w:name w:val="Comment Text Char"/>
    <w:basedOn w:val="DefaultParagraphFont"/>
    <w:link w:val="CommentText"/>
    <w:uiPriority w:val="99"/>
    <w:rsid w:val="006C1E4C"/>
    <w:rPr>
      <w:sz w:val="20"/>
      <w:szCs w:val="20"/>
    </w:rPr>
  </w:style>
  <w:style w:type="paragraph" w:styleId="CommentSubject">
    <w:name w:val="annotation subject"/>
    <w:basedOn w:val="CommentText"/>
    <w:next w:val="CommentText"/>
    <w:link w:val="CommentSubjectChar"/>
    <w:uiPriority w:val="99"/>
    <w:semiHidden/>
    <w:unhideWhenUsed/>
    <w:rsid w:val="006C1E4C"/>
    <w:rPr>
      <w:b/>
      <w:bCs/>
    </w:rPr>
  </w:style>
  <w:style w:type="character" w:customStyle="1" w:styleId="CommentSubjectChar">
    <w:name w:val="Comment Subject Char"/>
    <w:basedOn w:val="CommentTextChar"/>
    <w:link w:val="CommentSubject"/>
    <w:uiPriority w:val="99"/>
    <w:semiHidden/>
    <w:rsid w:val="006C1E4C"/>
    <w:rPr>
      <w:b/>
      <w:bCs/>
      <w:sz w:val="20"/>
      <w:szCs w:val="20"/>
    </w:rPr>
  </w:style>
  <w:style w:type="character" w:styleId="PlaceholderText">
    <w:name w:val="Placeholder Text"/>
    <w:basedOn w:val="DefaultParagraphFont"/>
    <w:uiPriority w:val="99"/>
    <w:semiHidden/>
    <w:rsid w:val="003464B0"/>
    <w:rPr>
      <w:color w:val="666666"/>
    </w:rPr>
  </w:style>
  <w:style w:type="paragraph" w:styleId="NormalWeb">
    <w:name w:val="Normal (Web)"/>
    <w:basedOn w:val="Normal"/>
    <w:uiPriority w:val="99"/>
    <w:unhideWhenUsed/>
    <w:rsid w:val="00FA2489"/>
    <w:rPr>
      <w:rFonts w:ascii="Times New Roman" w:hAnsi="Times New Roman" w:cs="Times New Roman"/>
      <w:sz w:val="24"/>
      <w:szCs w:val="24"/>
    </w:rPr>
  </w:style>
  <w:style w:type="paragraph" w:styleId="Revision">
    <w:name w:val="Revision"/>
    <w:hidden/>
    <w:uiPriority w:val="99"/>
    <w:semiHidden/>
    <w:rsid w:val="00BE7297"/>
    <w:pPr>
      <w:spacing w:after="0" w:line="240" w:lineRule="auto"/>
    </w:pPr>
  </w:style>
  <w:style w:type="paragraph" w:styleId="BodyText">
    <w:name w:val="Body Text"/>
    <w:basedOn w:val="Normal"/>
    <w:link w:val="BodyTextChar"/>
    <w:qFormat/>
    <w:rsid w:val="009C1206"/>
    <w:pPr>
      <w:spacing w:before="180" w:after="180" w:line="276" w:lineRule="auto"/>
    </w:pPr>
    <w:rPr>
      <w:rFonts w:ascii="Arial" w:hAnsi="Arial" w:cs="Arial"/>
      <w:kern w:val="0"/>
      <w:sz w:val="20"/>
      <w:szCs w:val="24"/>
      <w:lang w:val="en" w:bidi="ar-SA"/>
      <w14:ligatures w14:val="none"/>
    </w:rPr>
  </w:style>
  <w:style w:type="character" w:customStyle="1" w:styleId="BodyTextChar">
    <w:name w:val="Body Text Char"/>
    <w:basedOn w:val="DefaultParagraphFont"/>
    <w:link w:val="BodyText"/>
    <w:rsid w:val="009C1206"/>
    <w:rPr>
      <w:rFonts w:ascii="Arial" w:hAnsi="Arial" w:cs="Arial"/>
      <w:kern w:val="0"/>
      <w:sz w:val="20"/>
      <w:szCs w:val="24"/>
      <w:lang w:val="en" w:bidi="ar-SA"/>
      <w14:ligatures w14:val="none"/>
    </w:rPr>
  </w:style>
  <w:style w:type="paragraph" w:customStyle="1" w:styleId="Compact">
    <w:name w:val="Compact"/>
    <w:basedOn w:val="BodyText"/>
    <w:qFormat/>
    <w:rsid w:val="008C5923"/>
    <w:pPr>
      <w:spacing w:before="36" w:after="36"/>
    </w:pPr>
  </w:style>
  <w:style w:type="character" w:styleId="Hyperlink">
    <w:name w:val="Hyperlink"/>
    <w:basedOn w:val="DefaultParagraphFont"/>
    <w:rsid w:val="008C5923"/>
    <w:rPr>
      <w:color w:val="156082" w:themeColor="accent1"/>
    </w:rPr>
  </w:style>
  <w:style w:type="character" w:styleId="UnresolvedMention">
    <w:name w:val="Unresolved Mention"/>
    <w:basedOn w:val="DefaultParagraphFont"/>
    <w:uiPriority w:val="99"/>
    <w:semiHidden/>
    <w:unhideWhenUsed/>
    <w:rsid w:val="009E630E"/>
    <w:rPr>
      <w:color w:val="605E5C"/>
      <w:shd w:val="clear" w:color="auto" w:fill="E1DFDD"/>
    </w:rPr>
  </w:style>
  <w:style w:type="character" w:styleId="FollowedHyperlink">
    <w:name w:val="FollowedHyperlink"/>
    <w:basedOn w:val="DefaultParagraphFont"/>
    <w:uiPriority w:val="99"/>
    <w:semiHidden/>
    <w:unhideWhenUsed/>
    <w:rsid w:val="009E63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marketsandmarkets.com/Market-Reports/smart-cities-market-542.html" TargetMode="External"/><Relationship Id="rId26" Type="http://schemas.openxmlformats.org/officeDocument/2006/relationships/hyperlink" Target="https://doi.org/10.3390/electronics15102149" TargetMode="External"/><Relationship Id="rId39" Type="http://schemas.microsoft.com/office/2011/relationships/people" Target="people.xml"/><Relationship Id="rId21" Type="http://schemas.openxmlformats.org/officeDocument/2006/relationships/hyperlink" Target="https://doi.org/10.1109/TCSVT.2012.2203741" TargetMode="External"/><Relationship Id="rId34" Type="http://schemas.openxmlformats.org/officeDocument/2006/relationships/hyperlink" Target="https://ieeexplore.ieee.org/abstract/document/981022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09/MCOM.2011.6069707" TargetMode="External"/><Relationship Id="rId20" Type="http://schemas.openxmlformats.org/officeDocument/2006/relationships/hyperlink" Target="https://www.marketsandmarkets.com/Market-Reports/ai-video-analytics-smart-cities-market-244577801.html" TargetMode="External"/><Relationship Id="rId29" Type="http://schemas.openxmlformats.org/officeDocument/2006/relationships/hyperlink" Target="https://www.motorolasolutions.com/en_xl/video-security-access-control/fixed-video-security.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doi.org/10.48550/arXiv.2509.10348" TargetMode="External"/><Relationship Id="rId32" Type="http://schemas.openxmlformats.org/officeDocument/2006/relationships/hyperlink" Target="https://www.mdpi.com/2673-2688/7/7/237" TargetMode="External"/><Relationship Id="rId37" Type="http://schemas.openxmlformats.org/officeDocument/2006/relationships/header" Target="header3.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doi.org/10.1145/1411759.1411763" TargetMode="External"/><Relationship Id="rId23" Type="http://schemas.openxmlformats.org/officeDocument/2006/relationships/hyperlink" Target="https://www.vivotek.com.my/file/vivotek/camera_setup_guide_for_ALPR.pdf" TargetMode="External"/><Relationship Id="rId28" Type="http://schemas.openxmlformats.org/officeDocument/2006/relationships/hyperlink" Target="https://www.tel-aviv.gov.il/en/WorkAndStudy/Documents/SMART%20CITY%20TEL%20AVIV.pdf" TargetMode="External"/><Relationship Id="rId36" Type="http://schemas.openxmlformats.org/officeDocument/2006/relationships/hyperlink" Target="https://www.sciencedirect.com/science/article/abs/pii/S0957417424023893" TargetMode="External"/><Relationship Id="rId10" Type="http://schemas.microsoft.com/office/2011/relationships/commentsExtended" Target="commentsExtended.xml"/><Relationship Id="rId19" Type="http://schemas.openxmlformats.org/officeDocument/2006/relationships/hyperlink" Target="https://www.grandviewresearch.com/industry-analysis/video-analytics-market"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mdpi.com/2673-2688/7/7/237" TargetMode="External"/><Relationship Id="rId22" Type="http://schemas.openxmlformats.org/officeDocument/2006/relationships/hyperlink" Target="https://www.axis.com/products/things-to-consider-for-license-plate-capture" TargetMode="External"/><Relationship Id="rId27" Type="http://schemas.openxmlformats.org/officeDocument/2006/relationships/hyperlink" Target="https://doi.org/10.48550/arXiv.2509.04370" TargetMode="External"/><Relationship Id="rId30" Type="http://schemas.openxmlformats.org/officeDocument/2006/relationships/header" Target="header1.xml"/><Relationship Id="rId35" Type="http://schemas.openxmlformats.org/officeDocument/2006/relationships/hyperlink" Target="https://www.nature.com/articles/s41598-026-66294-7" TargetMode="Externa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www.marketsandmarkets.com/Market-Reports/video-surveillance-market-645.html" TargetMode="External"/><Relationship Id="rId25" Type="http://schemas.openxmlformats.org/officeDocument/2006/relationships/hyperlink" Target="https://doi.org/10.1109/ACCESS.2022.3187002" TargetMode="External"/><Relationship Id="rId33" Type="http://schemas.openxmlformats.org/officeDocument/2006/relationships/hyperlink" Target="https://www.mdpi.com/2079-9292/15/10/2149" TargetMode="External"/><Relationship Id="rId38"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BEAA72EB2248AFAA7B57B98225AB72"/>
        <w:category>
          <w:name w:val="General"/>
          <w:gallery w:val="placeholder"/>
        </w:category>
        <w:types>
          <w:type w:val="bbPlcHdr"/>
        </w:types>
        <w:behaviors>
          <w:behavior w:val="content"/>
        </w:behaviors>
        <w:guid w:val="{8EDB2A1E-C7FE-44C8-90E8-A85DE775D80F}"/>
      </w:docPartPr>
      <w:docPartBody>
        <w:p w:rsidR="008975E4" w:rsidRDefault="00883B28" w:rsidP="00883B28">
          <w:pPr>
            <w:pStyle w:val="F0BEAA72EB2248AFAA7B57B98225AB729"/>
          </w:pPr>
          <w:r w:rsidRPr="004F4509">
            <w:rPr>
              <w:rStyle w:val="PlaceholderText"/>
            </w:rPr>
            <w:t>Click or tap here to enter text.</w:t>
          </w:r>
        </w:p>
      </w:docPartBody>
    </w:docPart>
    <w:docPart>
      <w:docPartPr>
        <w:name w:val="80F2B76BF1094B598352E74AAC5DE9B8"/>
        <w:category>
          <w:name w:val="General"/>
          <w:gallery w:val="placeholder"/>
        </w:category>
        <w:types>
          <w:type w:val="bbPlcHdr"/>
        </w:types>
        <w:behaviors>
          <w:behavior w:val="content"/>
        </w:behaviors>
        <w:guid w:val="{6D7964EE-A747-4A4F-A601-89C74232482B}"/>
      </w:docPartPr>
      <w:docPartBody>
        <w:p w:rsidR="008975E4" w:rsidRDefault="00883B28" w:rsidP="00883B28">
          <w:pPr>
            <w:pStyle w:val="80F2B76BF1094B598352E74AAC5DE9B89"/>
          </w:pPr>
          <w:r w:rsidRPr="004F4509">
            <w:rPr>
              <w:rStyle w:val="PlaceholderText"/>
            </w:rPr>
            <w:t>Click or tap here to enter text.</w:t>
          </w:r>
        </w:p>
      </w:docPartBody>
    </w:docPart>
    <w:docPart>
      <w:docPartPr>
        <w:name w:val="B4609A2E7CB44374871F482CB4AFAE4B"/>
        <w:category>
          <w:name w:val="General"/>
          <w:gallery w:val="placeholder"/>
        </w:category>
        <w:types>
          <w:type w:val="bbPlcHdr"/>
        </w:types>
        <w:behaviors>
          <w:behavior w:val="content"/>
        </w:behaviors>
        <w:guid w:val="{A71A1BBF-AC36-4BE9-8891-D59103149C4B}"/>
      </w:docPartPr>
      <w:docPartBody>
        <w:p w:rsidR="008975E4" w:rsidRDefault="00883B28" w:rsidP="00883B28">
          <w:pPr>
            <w:pStyle w:val="B4609A2E7CB44374871F482CB4AFAE4B9"/>
          </w:pPr>
          <w:r w:rsidRPr="004F4509">
            <w:rPr>
              <w:rStyle w:val="PlaceholderText"/>
            </w:rPr>
            <w:t>Click or tap here to enter text.</w:t>
          </w:r>
        </w:p>
      </w:docPartBody>
    </w:docPart>
    <w:docPart>
      <w:docPartPr>
        <w:name w:val="9C443CC449A148D2951814CB174CAF09"/>
        <w:category>
          <w:name w:val="General"/>
          <w:gallery w:val="placeholder"/>
        </w:category>
        <w:types>
          <w:type w:val="bbPlcHdr"/>
        </w:types>
        <w:behaviors>
          <w:behavior w:val="content"/>
        </w:behaviors>
        <w:guid w:val="{D0BB0CD8-2FD5-45CE-9C2D-86F48D4BF37D}"/>
      </w:docPartPr>
      <w:docPartBody>
        <w:p w:rsidR="008975E4" w:rsidRDefault="00883B28" w:rsidP="00883B28">
          <w:pPr>
            <w:pStyle w:val="9C443CC449A148D2951814CB174CAF099"/>
          </w:pPr>
          <w:r w:rsidRPr="004F4509">
            <w:rPr>
              <w:rStyle w:val="PlaceholderText"/>
            </w:rPr>
            <w:t>Click or tap here to enter text.</w:t>
          </w:r>
        </w:p>
      </w:docPartBody>
    </w:docPart>
    <w:docPart>
      <w:docPartPr>
        <w:name w:val="05FEB009294849A8BB2522E28EEB9105"/>
        <w:category>
          <w:name w:val="General"/>
          <w:gallery w:val="placeholder"/>
        </w:category>
        <w:types>
          <w:type w:val="bbPlcHdr"/>
        </w:types>
        <w:behaviors>
          <w:behavior w:val="content"/>
        </w:behaviors>
        <w:guid w:val="{04C8B999-D7C7-461A-90D1-A291BCFE415C}"/>
      </w:docPartPr>
      <w:docPartBody>
        <w:p w:rsidR="008975E4" w:rsidRDefault="00883B28" w:rsidP="00883B28">
          <w:pPr>
            <w:pStyle w:val="05FEB009294849A8BB2522E28EEB91059"/>
          </w:pPr>
          <w:r w:rsidRPr="004F4509">
            <w:rPr>
              <w:rStyle w:val="PlaceholderText"/>
            </w:rPr>
            <w:t>Click or tap here to enter text.</w:t>
          </w:r>
        </w:p>
      </w:docPartBody>
    </w:docPart>
    <w:docPart>
      <w:docPartPr>
        <w:name w:val="EFB93107495F4CA5AA84BAC12DCFF0C1"/>
        <w:category>
          <w:name w:val="General"/>
          <w:gallery w:val="placeholder"/>
        </w:category>
        <w:types>
          <w:type w:val="bbPlcHdr"/>
        </w:types>
        <w:behaviors>
          <w:behavior w:val="content"/>
        </w:behaviors>
        <w:guid w:val="{BAF5A4FB-F94B-4B2A-A73D-325AF2EF9778}"/>
      </w:docPartPr>
      <w:docPartBody>
        <w:p w:rsidR="008975E4" w:rsidRDefault="00883B28" w:rsidP="00883B28">
          <w:pPr>
            <w:pStyle w:val="EFB93107495F4CA5AA84BAC12DCFF0C19"/>
          </w:pPr>
          <w:r w:rsidRPr="004F4509">
            <w:rPr>
              <w:rStyle w:val="PlaceholderText"/>
            </w:rPr>
            <w:t>Click or tap here to enter text.</w:t>
          </w:r>
        </w:p>
      </w:docPartBody>
    </w:docPart>
    <w:docPart>
      <w:docPartPr>
        <w:name w:val="0E3C985B07AD4770BFCA9A0C0F7D0BA6"/>
        <w:category>
          <w:name w:val="General"/>
          <w:gallery w:val="placeholder"/>
        </w:category>
        <w:types>
          <w:type w:val="bbPlcHdr"/>
        </w:types>
        <w:behaviors>
          <w:behavior w:val="content"/>
        </w:behaviors>
        <w:guid w:val="{7F37880E-3C33-41AE-B827-B148E7F922AE}"/>
      </w:docPartPr>
      <w:docPartBody>
        <w:p w:rsidR="00883B28" w:rsidRPr="00E26585" w:rsidRDefault="00883B28" w:rsidP="00A800CF">
          <w:pPr>
            <w:spacing w:before="100" w:beforeAutospacing="1" w:after="100" w:afterAutospacing="1" w:line="240" w:lineRule="auto"/>
            <w:ind w:left="360"/>
            <w:rPr>
              <w:rFonts w:asciiTheme="majorBidi" w:eastAsia="Times New Roman" w:hAnsiTheme="majorBidi" w:cstheme="majorBidi"/>
              <w:i/>
              <w:iCs/>
              <w:kern w:val="0"/>
              <w:rtl/>
              <w14:ligatures w14:val="none"/>
            </w:rPr>
          </w:pPr>
          <w:r w:rsidRPr="00E26585">
            <w:rPr>
              <w:rFonts w:asciiTheme="majorBidi" w:eastAsia="Times New Roman" w:hAnsiTheme="majorBidi" w:cstheme="majorBidi"/>
              <w:i/>
              <w:iCs/>
              <w:kern w:val="0"/>
              <w14:ligatures w14:val="none"/>
            </w:rPr>
            <w:t xml:space="preserve">English Abstract (up to </w:t>
          </w:r>
          <w:r>
            <w:rPr>
              <w:rFonts w:asciiTheme="majorBidi" w:eastAsia="Times New Roman" w:hAnsiTheme="majorBidi" w:cstheme="majorBidi"/>
              <w:i/>
              <w:iCs/>
            </w:rPr>
            <w:t>1,</w:t>
          </w:r>
          <w:r w:rsidRPr="00E26585">
            <w:rPr>
              <w:rFonts w:asciiTheme="majorBidi" w:eastAsia="Times New Roman" w:hAnsiTheme="majorBidi" w:cstheme="majorBidi"/>
              <w:i/>
              <w:iCs/>
              <w:kern w:val="0"/>
              <w14:ligatures w14:val="none"/>
            </w:rPr>
            <w:t xml:space="preserve">500 </w:t>
          </w:r>
          <w:r w:rsidRPr="00A800CF">
            <w:rPr>
              <w:rFonts w:asciiTheme="majorBidi" w:eastAsia="Times New Roman" w:hAnsiTheme="majorBidi" w:cstheme="majorBidi"/>
              <w:i/>
              <w:iCs/>
            </w:rPr>
            <w:t>characters</w:t>
          </w:r>
          <w:r w:rsidRPr="00E26585">
            <w:rPr>
              <w:rFonts w:asciiTheme="majorBidi" w:eastAsia="Times New Roman" w:hAnsiTheme="majorBidi" w:cstheme="majorBidi"/>
              <w:i/>
              <w:iCs/>
              <w:kern w:val="0"/>
              <w14:ligatures w14:val="none"/>
            </w:rPr>
            <w:t>)</w:t>
          </w:r>
        </w:p>
        <w:p w:rsidR="008975E4" w:rsidRDefault="008975E4" w:rsidP="00883B28">
          <w:pPr>
            <w:pStyle w:val="0E3C985B07AD4770BFCA9A0C0F7D0BA61"/>
          </w:pPr>
        </w:p>
      </w:docPartBody>
    </w:docPart>
    <w:docPart>
      <w:docPartPr>
        <w:name w:val="BEF4AD684A84429A955647372401A0E1"/>
        <w:category>
          <w:name w:val="General"/>
          <w:gallery w:val="placeholder"/>
        </w:category>
        <w:types>
          <w:type w:val="bbPlcHdr"/>
        </w:types>
        <w:behaviors>
          <w:behavior w:val="content"/>
        </w:behaviors>
        <w:guid w:val="{AE6AB97E-B516-4C34-B688-BBDED6FA8F0B}"/>
      </w:docPartPr>
      <w:docPartBody>
        <w:p w:rsidR="008975E4" w:rsidRDefault="00883B28" w:rsidP="00883B28">
          <w:pPr>
            <w:pStyle w:val="BEF4AD684A84429A955647372401A0E18"/>
          </w:pPr>
          <w:r w:rsidRPr="004F4509">
            <w:rPr>
              <w:rStyle w:val="PlaceholderText"/>
            </w:rPr>
            <w:t>Click or tap here to enter text.</w:t>
          </w:r>
        </w:p>
      </w:docPartBody>
    </w:docPart>
    <w:docPart>
      <w:docPartPr>
        <w:name w:val="80D9B42B800C44DAB1E1A3BB42E07417"/>
        <w:category>
          <w:name w:val="General"/>
          <w:gallery w:val="placeholder"/>
        </w:category>
        <w:types>
          <w:type w:val="bbPlcHdr"/>
        </w:types>
        <w:behaviors>
          <w:behavior w:val="content"/>
        </w:behaviors>
        <w:guid w:val="{1E3641D5-4452-4065-BFDE-881BD2BAC723}"/>
      </w:docPartPr>
      <w:docPartBody>
        <w:p w:rsidR="008975E4" w:rsidRDefault="00883B28" w:rsidP="00883B28">
          <w:pPr>
            <w:pStyle w:val="80D9B42B800C44DAB1E1A3BB42E074178"/>
          </w:pPr>
          <w:r w:rsidRPr="004F4509">
            <w:rPr>
              <w:rStyle w:val="PlaceholderText"/>
            </w:rPr>
            <w:t>Choose an item.</w:t>
          </w:r>
        </w:p>
      </w:docPartBody>
    </w:docPart>
    <w:docPart>
      <w:docPartPr>
        <w:name w:val="C392E1837C4F4608B8DAE3FB35A39F47"/>
        <w:category>
          <w:name w:val="General"/>
          <w:gallery w:val="placeholder"/>
        </w:category>
        <w:types>
          <w:type w:val="bbPlcHdr"/>
        </w:types>
        <w:behaviors>
          <w:behavior w:val="content"/>
        </w:behaviors>
        <w:guid w:val="{03616838-57C1-4C9D-97C0-07C6310A525B}"/>
      </w:docPartPr>
      <w:docPartBody>
        <w:p w:rsidR="008975E4" w:rsidRDefault="00883B28" w:rsidP="00883B28">
          <w:pPr>
            <w:pStyle w:val="C392E1837C4F4608B8DAE3FB35A39F478"/>
          </w:pPr>
          <w:r w:rsidRPr="004F4509">
            <w:rPr>
              <w:rStyle w:val="PlaceholderText"/>
            </w:rPr>
            <w:t>Click or tap here to enter text.</w:t>
          </w:r>
        </w:p>
      </w:docPartBody>
    </w:docPart>
    <w:docPart>
      <w:docPartPr>
        <w:name w:val="7ACBAAFD631B47C29B1C2F072F3F3223"/>
        <w:category>
          <w:name w:val="General"/>
          <w:gallery w:val="placeholder"/>
        </w:category>
        <w:types>
          <w:type w:val="bbPlcHdr"/>
        </w:types>
        <w:behaviors>
          <w:behavior w:val="content"/>
        </w:behaviors>
        <w:guid w:val="{C0991E13-51BD-461A-99D2-B96898AE6023}"/>
      </w:docPartPr>
      <w:docPartBody>
        <w:p w:rsidR="008975E4" w:rsidRDefault="00883B28" w:rsidP="00883B28">
          <w:pPr>
            <w:pStyle w:val="7ACBAAFD631B47C29B1C2F072F3F32238"/>
          </w:pPr>
          <w:r w:rsidRPr="004F4509">
            <w:rPr>
              <w:rStyle w:val="PlaceholderText"/>
            </w:rPr>
            <w:t>Click or tap here to enter text.</w:t>
          </w:r>
        </w:p>
      </w:docPartBody>
    </w:docPart>
    <w:docPart>
      <w:docPartPr>
        <w:name w:val="5DE7596E9A8D4A878B0B998784ECFB95"/>
        <w:category>
          <w:name w:val="General"/>
          <w:gallery w:val="placeholder"/>
        </w:category>
        <w:types>
          <w:type w:val="bbPlcHdr"/>
        </w:types>
        <w:behaviors>
          <w:behavior w:val="content"/>
        </w:behaviors>
        <w:guid w:val="{BF5A8F0F-8899-4412-B9F4-7D41C2D5215A}"/>
      </w:docPartPr>
      <w:docPartBody>
        <w:p w:rsidR="00883B28" w:rsidRPr="00E26585" w:rsidRDefault="00883B28" w:rsidP="00E26585">
          <w:pPr>
            <w:spacing w:before="100" w:beforeAutospacing="1" w:after="100" w:afterAutospacing="1" w:line="240" w:lineRule="auto"/>
            <w:ind w:left="360"/>
            <w:rPr>
              <w:rFonts w:asciiTheme="majorBidi" w:eastAsia="Times New Roman" w:hAnsiTheme="majorBidi" w:cstheme="majorBidi"/>
              <w:i/>
              <w:iCs/>
              <w:kern w:val="0"/>
              <w14:ligatures w14:val="none"/>
            </w:rPr>
          </w:pPr>
          <w:r w:rsidRPr="00E26585">
            <w:rPr>
              <w:rFonts w:asciiTheme="majorBidi" w:eastAsia="Times New Roman" w:hAnsiTheme="majorBidi" w:cstheme="majorBidi"/>
              <w:i/>
              <w:iCs/>
              <w:kern w:val="0"/>
              <w14:ligatures w14:val="none"/>
            </w:rPr>
            <w:t>Description of the Proposal’s Application Potential (up to 1,000 characters)</w:t>
          </w:r>
        </w:p>
        <w:p w:rsidR="008975E4" w:rsidRDefault="008975E4"/>
      </w:docPartBody>
    </w:docPart>
    <w:docPart>
      <w:docPartPr>
        <w:name w:val="EA583E58B03640E0B8DDCC6BA67996C2"/>
        <w:category>
          <w:name w:val="General"/>
          <w:gallery w:val="placeholder"/>
        </w:category>
        <w:types>
          <w:type w:val="bbPlcHdr"/>
        </w:types>
        <w:behaviors>
          <w:behavior w:val="content"/>
        </w:behaviors>
        <w:guid w:val="{4909B948-AE25-4882-BE59-461967B30D98}"/>
      </w:docPartPr>
      <w:docPartBody>
        <w:p w:rsidR="00883B28" w:rsidRPr="00E26585" w:rsidRDefault="00883B28" w:rsidP="00E26585">
          <w:pPr>
            <w:spacing w:before="100" w:beforeAutospacing="1" w:after="100" w:afterAutospacing="1" w:line="240" w:lineRule="auto"/>
            <w:ind w:left="360"/>
            <w:jc w:val="right"/>
            <w:rPr>
              <w:color w:val="666666"/>
              <w:kern w:val="0"/>
              <w:rtl/>
              <w14:ligatures w14:val="none"/>
            </w:rPr>
          </w:pPr>
          <w:r>
            <w:rPr>
              <w:rFonts w:asciiTheme="majorBidi" w:eastAsia="Times New Roman" w:hAnsiTheme="majorBidi" w:cstheme="majorBidi" w:hint="cs"/>
              <w:rtl/>
            </w:rPr>
            <w:t xml:space="preserve">תקציר בעברית (עד 1,500 תווים) </w:t>
          </w:r>
        </w:p>
        <w:p w:rsidR="008975E4" w:rsidRDefault="008975E4"/>
      </w:docPartBody>
    </w:docPart>
    <w:docPart>
      <w:docPartPr>
        <w:name w:val="DefaultPlaceholder_-1854013440"/>
        <w:category>
          <w:name w:val="General"/>
          <w:gallery w:val="placeholder"/>
        </w:category>
        <w:types>
          <w:type w:val="bbPlcHdr"/>
        </w:types>
        <w:behaviors>
          <w:behavior w:val="content"/>
        </w:behaviors>
        <w:guid w:val="{09AF3ED1-03AB-4153-ACEC-07A255B41DD0}"/>
      </w:docPartPr>
      <w:docPartBody>
        <w:p w:rsidR="00363A50" w:rsidRDefault="002B6DA5">
          <w:r w:rsidRPr="004F4509">
            <w:rPr>
              <w:rStyle w:val="PlaceholderText"/>
            </w:rPr>
            <w:t>Click or tap here to enter text.</w:t>
          </w:r>
        </w:p>
      </w:docPartBody>
    </w:docPart>
    <w:docPart>
      <w:docPartPr>
        <w:name w:val="360F3076B9364314A813CCC024E5F70D"/>
        <w:category>
          <w:name w:val="General"/>
          <w:gallery w:val="placeholder"/>
        </w:category>
        <w:types>
          <w:type w:val="bbPlcHdr"/>
        </w:types>
        <w:behaviors>
          <w:behavior w:val="content"/>
        </w:behaviors>
        <w:guid w:val="{E5AB1CE3-AD08-4FE2-B3A3-A53077C8711D}"/>
      </w:docPartPr>
      <w:docPartBody>
        <w:p w:rsidR="00363A50" w:rsidRDefault="002B6DA5" w:rsidP="002B6DA5">
          <w:pPr>
            <w:pStyle w:val="360F3076B9364314A813CCC024E5F70D"/>
          </w:pPr>
          <w:r w:rsidRPr="004F4509">
            <w:rPr>
              <w:rStyle w:val="PlaceholderText"/>
            </w:rPr>
            <w:t>Click or tap here to enter text.</w:t>
          </w:r>
        </w:p>
      </w:docPartBody>
    </w:docPart>
    <w:docPart>
      <w:docPartPr>
        <w:name w:val="7861AD6FEB1344639AB9754B53B0901A"/>
        <w:category>
          <w:name w:val="General"/>
          <w:gallery w:val="placeholder"/>
        </w:category>
        <w:types>
          <w:type w:val="bbPlcHdr"/>
        </w:types>
        <w:behaviors>
          <w:behavior w:val="content"/>
        </w:behaviors>
        <w:guid w:val="{FD7003EB-4063-4D27-AC58-85AB20EBEDDA}"/>
      </w:docPartPr>
      <w:docPartBody>
        <w:p w:rsidR="00FC75F5" w:rsidRDefault="00241027" w:rsidP="00241027">
          <w:pPr>
            <w:pStyle w:val="7861AD6FEB1344639AB9754B53B0901A"/>
          </w:pPr>
          <w:r w:rsidRPr="004F4509">
            <w:rPr>
              <w:rStyle w:val="PlaceholderText"/>
            </w:rPr>
            <w:t>Click or tap here to enter text.</w:t>
          </w:r>
        </w:p>
      </w:docPartBody>
    </w:docPart>
    <w:docPart>
      <w:docPartPr>
        <w:name w:val="1884C3A4E82047BC99EB02FF492C9E7E"/>
        <w:category>
          <w:name w:val="General"/>
          <w:gallery w:val="placeholder"/>
        </w:category>
        <w:types>
          <w:type w:val="bbPlcHdr"/>
        </w:types>
        <w:behaviors>
          <w:behavior w:val="content"/>
        </w:behaviors>
        <w:guid w:val="{CCA7451D-8385-4171-8CF8-75EB43E40F9C}"/>
      </w:docPartPr>
      <w:docPartBody>
        <w:p w:rsidR="00E4286A" w:rsidRDefault="007F40F8" w:rsidP="007F40F8">
          <w:pPr>
            <w:pStyle w:val="1884C3A4E82047BC99EB02FF492C9E7E"/>
          </w:pPr>
          <w:r w:rsidRPr="004F450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avid">
    <w:panose1 w:val="020E0502060401010101"/>
    <w:charset w:val="00"/>
    <w:family w:val="swiss"/>
    <w:pitch w:val="variable"/>
    <w:sig w:usb0="00000803" w:usb1="00000000" w:usb2="00000000" w:usb3="00000000" w:csb0="0000002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B28"/>
    <w:rsid w:val="00020C77"/>
    <w:rsid w:val="00047EC1"/>
    <w:rsid w:val="00172A46"/>
    <w:rsid w:val="00201E96"/>
    <w:rsid w:val="00241027"/>
    <w:rsid w:val="00296543"/>
    <w:rsid w:val="002B6DA5"/>
    <w:rsid w:val="002E1830"/>
    <w:rsid w:val="0032786F"/>
    <w:rsid w:val="00363A50"/>
    <w:rsid w:val="003D2573"/>
    <w:rsid w:val="004637EE"/>
    <w:rsid w:val="00692303"/>
    <w:rsid w:val="00760075"/>
    <w:rsid w:val="007F40F8"/>
    <w:rsid w:val="00883B28"/>
    <w:rsid w:val="008975E4"/>
    <w:rsid w:val="00986298"/>
    <w:rsid w:val="009E33EA"/>
    <w:rsid w:val="00A24A12"/>
    <w:rsid w:val="00AC49EA"/>
    <w:rsid w:val="00AE25C2"/>
    <w:rsid w:val="00B5441B"/>
    <w:rsid w:val="00BC53F9"/>
    <w:rsid w:val="00D237C2"/>
    <w:rsid w:val="00D82E2E"/>
    <w:rsid w:val="00E401ED"/>
    <w:rsid w:val="00E4286A"/>
    <w:rsid w:val="00F05736"/>
    <w:rsid w:val="00F1128D"/>
    <w:rsid w:val="00FA2983"/>
    <w:rsid w:val="00FC75F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40F8"/>
    <w:rPr>
      <w:color w:val="666666"/>
    </w:rPr>
  </w:style>
  <w:style w:type="paragraph" w:customStyle="1" w:styleId="360F3076B9364314A813CCC024E5F70D">
    <w:name w:val="360F3076B9364314A813CCC024E5F70D"/>
    <w:rsid w:val="002B6DA5"/>
  </w:style>
  <w:style w:type="paragraph" w:customStyle="1" w:styleId="0E3C985B07AD4770BFCA9A0C0F7D0BA61">
    <w:name w:val="0E3C985B07AD4770BFCA9A0C0F7D0BA61"/>
    <w:rsid w:val="00883B28"/>
    <w:pPr>
      <w:spacing w:line="259" w:lineRule="auto"/>
    </w:pPr>
    <w:rPr>
      <w:rFonts w:eastAsiaTheme="minorHAnsi"/>
      <w:sz w:val="22"/>
      <w:szCs w:val="22"/>
    </w:rPr>
  </w:style>
  <w:style w:type="paragraph" w:customStyle="1" w:styleId="BEF4AD684A84429A955647372401A0E18">
    <w:name w:val="BEF4AD684A84429A955647372401A0E18"/>
    <w:rsid w:val="00883B28"/>
    <w:pPr>
      <w:spacing w:line="259" w:lineRule="auto"/>
    </w:pPr>
    <w:rPr>
      <w:rFonts w:eastAsiaTheme="minorHAnsi"/>
      <w:sz w:val="22"/>
      <w:szCs w:val="22"/>
    </w:rPr>
  </w:style>
  <w:style w:type="paragraph" w:customStyle="1" w:styleId="F0BEAA72EB2248AFAA7B57B98225AB729">
    <w:name w:val="F0BEAA72EB2248AFAA7B57B98225AB729"/>
    <w:rsid w:val="00883B28"/>
    <w:pPr>
      <w:spacing w:line="259" w:lineRule="auto"/>
    </w:pPr>
    <w:rPr>
      <w:rFonts w:eastAsiaTheme="minorHAnsi"/>
      <w:sz w:val="22"/>
      <w:szCs w:val="22"/>
    </w:rPr>
  </w:style>
  <w:style w:type="paragraph" w:customStyle="1" w:styleId="80F2B76BF1094B598352E74AAC5DE9B89">
    <w:name w:val="80F2B76BF1094B598352E74AAC5DE9B89"/>
    <w:rsid w:val="00883B28"/>
    <w:pPr>
      <w:spacing w:line="259" w:lineRule="auto"/>
    </w:pPr>
    <w:rPr>
      <w:rFonts w:eastAsiaTheme="minorHAnsi"/>
      <w:sz w:val="22"/>
      <w:szCs w:val="22"/>
    </w:rPr>
  </w:style>
  <w:style w:type="paragraph" w:customStyle="1" w:styleId="80D9B42B800C44DAB1E1A3BB42E074178">
    <w:name w:val="80D9B42B800C44DAB1E1A3BB42E074178"/>
    <w:rsid w:val="00883B28"/>
    <w:pPr>
      <w:spacing w:line="259" w:lineRule="auto"/>
    </w:pPr>
    <w:rPr>
      <w:rFonts w:eastAsiaTheme="minorHAnsi"/>
      <w:sz w:val="22"/>
      <w:szCs w:val="22"/>
    </w:rPr>
  </w:style>
  <w:style w:type="paragraph" w:customStyle="1" w:styleId="05FEB009294849A8BB2522E28EEB91059">
    <w:name w:val="05FEB009294849A8BB2522E28EEB91059"/>
    <w:rsid w:val="00883B28"/>
    <w:pPr>
      <w:spacing w:line="259" w:lineRule="auto"/>
    </w:pPr>
    <w:rPr>
      <w:rFonts w:eastAsiaTheme="minorHAnsi"/>
      <w:sz w:val="22"/>
      <w:szCs w:val="22"/>
    </w:rPr>
  </w:style>
  <w:style w:type="paragraph" w:customStyle="1" w:styleId="B4609A2E7CB44374871F482CB4AFAE4B9">
    <w:name w:val="B4609A2E7CB44374871F482CB4AFAE4B9"/>
    <w:rsid w:val="00883B28"/>
    <w:pPr>
      <w:spacing w:line="259" w:lineRule="auto"/>
    </w:pPr>
    <w:rPr>
      <w:rFonts w:eastAsiaTheme="minorHAnsi"/>
      <w:sz w:val="22"/>
      <w:szCs w:val="22"/>
    </w:rPr>
  </w:style>
  <w:style w:type="paragraph" w:customStyle="1" w:styleId="9C443CC449A148D2951814CB174CAF099">
    <w:name w:val="9C443CC449A148D2951814CB174CAF099"/>
    <w:rsid w:val="00883B28"/>
    <w:pPr>
      <w:spacing w:line="259" w:lineRule="auto"/>
    </w:pPr>
    <w:rPr>
      <w:rFonts w:eastAsiaTheme="minorHAnsi"/>
      <w:sz w:val="22"/>
      <w:szCs w:val="22"/>
    </w:rPr>
  </w:style>
  <w:style w:type="paragraph" w:customStyle="1" w:styleId="C392E1837C4F4608B8DAE3FB35A39F478">
    <w:name w:val="C392E1837C4F4608B8DAE3FB35A39F478"/>
    <w:rsid w:val="00883B28"/>
    <w:pPr>
      <w:spacing w:line="259" w:lineRule="auto"/>
    </w:pPr>
    <w:rPr>
      <w:rFonts w:eastAsiaTheme="minorHAnsi"/>
      <w:sz w:val="22"/>
      <w:szCs w:val="22"/>
    </w:rPr>
  </w:style>
  <w:style w:type="paragraph" w:customStyle="1" w:styleId="7ACBAAFD631B47C29B1C2F072F3F32238">
    <w:name w:val="7ACBAAFD631B47C29B1C2F072F3F32238"/>
    <w:rsid w:val="00883B28"/>
    <w:pPr>
      <w:spacing w:line="259" w:lineRule="auto"/>
    </w:pPr>
    <w:rPr>
      <w:rFonts w:eastAsiaTheme="minorHAnsi"/>
      <w:sz w:val="22"/>
      <w:szCs w:val="22"/>
    </w:rPr>
  </w:style>
  <w:style w:type="paragraph" w:customStyle="1" w:styleId="EFB93107495F4CA5AA84BAC12DCFF0C19">
    <w:name w:val="EFB93107495F4CA5AA84BAC12DCFF0C19"/>
    <w:rsid w:val="00883B28"/>
    <w:pPr>
      <w:spacing w:line="259" w:lineRule="auto"/>
    </w:pPr>
    <w:rPr>
      <w:rFonts w:eastAsiaTheme="minorHAnsi"/>
      <w:sz w:val="22"/>
      <w:szCs w:val="22"/>
    </w:rPr>
  </w:style>
  <w:style w:type="paragraph" w:customStyle="1" w:styleId="7861AD6FEB1344639AB9754B53B0901A">
    <w:name w:val="7861AD6FEB1344639AB9754B53B0901A"/>
    <w:rsid w:val="00241027"/>
  </w:style>
  <w:style w:type="paragraph" w:customStyle="1" w:styleId="1884C3A4E82047BC99EB02FF492C9E7E">
    <w:name w:val="1884C3A4E82047BC99EB02FF492C9E7E"/>
    <w:rsid w:val="007F40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68AF1-1286-4149-BAE5-3105CBE00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18</Pages>
  <Words>5987</Words>
  <Characters>34131</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 Zemer</dc:creator>
  <cp:keywords/>
  <dc:description/>
  <cp:lastModifiedBy>Yehudit Aperstein</cp:lastModifiedBy>
  <cp:revision>10</cp:revision>
  <dcterms:created xsi:type="dcterms:W3CDTF">2026-09-06T11:58:00Z</dcterms:created>
  <dcterms:modified xsi:type="dcterms:W3CDTF">2026-09-06T13:05:00Z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9ddbe04b-2b00-484d-bde6-4d608c5ee399</vt:lpwstr>
  </property>
</Properties>
</file>