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jc w:val="both"/>
        <w:keepNext w:val="0"/>
        <w:keepLines w:val="0"/>
        <w:widowControl w:val="1"/>
      </w:pPr>
      <w:r>
        <w:t xml:space="preserve">Alexander Apartsin, Yehudit Aperstein</w:t>
      </w:r>
    </w:p>
    <w:bookmarkStart w:id="9" w:name="Xdac8d92a33ef3993998ea70e90c831f7ca2cd58"/>
    <w:p>
      <w:pPr>
        <w:pStyle w:val="Title"/>
        <w:spacing w:before="0" w:after="160"/>
        <w:jc w:val="center"/>
        <w:keepNext/>
        <w:keepLines/>
        <w:widowControl w:val="1"/>
      </w:pPr>
      <w:r>
        <w:t xml:space="preserve">Adversarial Prompt Debugging for LLM Synthetic Data Generation</w:t>
      </w:r>
    </w:p>
    <w:p>
      <w:pPr>
        <w:pStyle w:val="Subtitle"/>
        <w:spacing w:before="0" w:after="40"/>
        <w:jc w:val="center"/>
        <w:keepNext/>
        <w:keepLines/>
        <w:widowControl w:val="1"/>
      </w:pPr>
      <w:r>
        <w:rPr>
          <w:b/>
          <w:bCs/>
        </w:rPr>
        <w:t xml:space="preserve">Alexander Apartsin</w:t>
      </w:r>
      <w:r>
        <w:rPr>
          <w:vertAlign w:val="superscript"/>
        </w:rPr>
        <w:t xml:space="preserve">1</w:t>
      </w:r>
      <w:r>
        <w:t xml:space="preserve"> </w:t>
      </w:r>
      <w:r>
        <w:t xml:space="preserve"> </w:t>
      </w:r>
      <w:r>
        <w:t xml:space="preserve"> </w:t>
      </w:r>
      <w:r>
        <w:rPr>
          <w:b/>
          <w:bCs/>
        </w:rPr>
        <w:t xml:space="preserve">Yehudit Aperstein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Holon Institute of Technology, Israel  </w:t>
      </w:r>
      <w:r>
        <w:rPr>
          <w:sz w:val="20"/>
        </w:rPr>
        <w:t xml:space="preserve"> </w:t>
      </w:r>
      <w:r>
        <w:rPr>
          <w:sz w:val="20"/>
          <w:vertAlign w:val="superscript"/>
        </w:rPr>
        <w:t xml:space="preserve">2</w:t>
      </w:r>
      <w:r>
        <w:rPr>
          <w:sz w:val="20"/>
        </w:rPr>
        <w:t xml:space="preserve">Afeka College of Engineering, Israel</w:t>
      </w:r>
    </w:p>
    <w:p>
      <w:pPr>
        <w:pStyle w:val="BodyText"/>
        <w:jc w:val="both"/>
        <w:keepNext w:val="0"/>
        <w:keepLines w:val="0"/>
        <w:widowControl w:val="1"/>
      </w:pPr>
      <w:r>
        <w:t xml:space="preserve">2026</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rPr>
          <w:b/>
          <w:bCs/>
        </w:rPr>
        <w:t xml:space="preserve">The problem.</w:t>
      </w:r>
      <w:r>
        <w:t xml:space="preserve"> </w:t>
      </w:r>
      <w:r>
        <w:t xml:space="preserve">LLM-generated synthetic data is most valuable for downstream model training when real labeled data is scarce. Yet the standard evaluation protocol (train on synthetic, test on real) measures it in isolation, not as it is actually used:</w:t>
      </w:r>
      <w:r>
        <w:t xml:space="preserve"> </w:t>
      </w:r>
      <w:r>
        <w:rPr>
          <w:i/>
          <w:iCs/>
        </w:rPr>
        <w:t xml:space="preserve">augmenting</w:t>
      </w:r>
      <w:r>
        <w:t xml:space="preserve"> </w:t>
      </w:r>
      <w:r>
        <w:t xml:space="preserve">a small real labeled set. The isolated protocol systematically penalizes diversity-inducing methods, because diverse synthetic samples replace the keyword anchors a low-capacity downstream classifier relies on. The realistic protocol, augmentation with limited real data, is rarely measured. As a result, the existing literature treats prompt optimization as a single-axis problem in which more critics are presumed to yield better synthetic data.</w:t>
      </w:r>
    </w:p>
    <w:p>
      <w:pPr>
        <w:pStyle w:val="BodyText"/>
        <w:jc w:val="both"/>
        <w:keepNext w:val="0"/>
        <w:keepLines w:val="0"/>
        <w:widowControl w:val="1"/>
      </w:pPr>
      <w:r>
        <w:rPr>
          <w:b/>
          <w:bCs/>
        </w:rPr>
        <w:t xml:space="preserve">What we do.</w:t>
      </w:r>
      <w:r>
        <w:t xml:space="preserve"> </w:t>
      </w:r>
      <w:r>
        <w:t xml:space="preserve">We adapt four classical GAN mode-collapse defenses (PacGAN, MSGAN, ban-list training, density-ratio coverage) into a seven-critic prompt-debugging loop alongside three baseline critics (attribute verifier, realism discriminator, diversity auditor), and evaluate the resulting synthetic data under both protocols across five random seeds on a customer-support intent classification task with</w:t>
      </w:r>
      <w:r>
        <w:t xml:space="preserve"> </w:t>
      </w:r>
      <w:r>
        <w:rPr>
          <w:rStyle w:val="VerbatimChar"/>
        </w:rPr>
        <w:t xml:space="preserve">gpt-4o-mini</w:t>
      </w:r>
      <w:r>
        <w:t xml:space="preserve">.</w:t>
      </w:r>
    </w:p>
    <w:p>
      <w:pPr>
        <w:pStyle w:val="BodyText"/>
        <w:jc w:val="both"/>
        <w:keepNext w:val="0"/>
        <w:keepLines w:val="0"/>
        <w:widowControl w:val="1"/>
      </w:pPr>
      <w:r>
        <w:rPr>
          <w:b/>
          <w:bCs/>
        </w:rPr>
        <w:t xml:space="preserve">What we find.</w:t>
      </w:r>
      <w:r>
        <w:t xml:space="preserve"> </w:t>
      </w:r>
      <w:r>
        <w:t xml:space="preserve">Under augmentation with a sentence-transformer downstream classifier, the seven-critic loop is the only iterated condition that reaches the real-only macro F1 ceiling (</w:t>
      </w:r>
      <m:oMath>
        <m:r>
          <m:t>0.893</m:t>
        </m:r>
      </m:oMath>
      <w:r>
        <w:t xml:space="preserve">) at every real-train size from</w:t>
      </w:r>
      <w:r>
        <w:t xml:space="preserve"> </w:t>
      </w:r>
      <m:oMath>
        <m:r>
          <m:t>20</m:t>
        </m:r>
      </m:oMath>
      <w:r>
        <w:t xml:space="preserve"> </w:t>
      </w:r>
      <w:r>
        <w:t xml:space="preserve">to</w:t>
      </w:r>
      <w:r>
        <w:t xml:space="preserve"> </w:t>
      </w:r>
      <m:oMath>
        <m:r>
          <m:t>30</m:t>
        </m:r>
      </m:oMath>
      <w:r>
        <w:t xml:space="preserve">; the three-critic baseline plateaus at</w:t>
      </w:r>
      <w:r>
        <w:t xml:space="preserve"> </w:t>
      </w:r>
      <m:oMath>
        <m:r>
          <m:t>0.872</m:t>
        </m:r>
      </m:oMath>
      <w:r>
        <w:t xml:space="preserve"> </w:t>
      </w:r>
      <w:r>
        <w:t xml:space="preserve">and stays there. At smaller real-train sizes (</w:t>
      </w:r>
      <m:oMath>
        <m:r>
          <m:t>n</m:t>
        </m:r>
        <m:r>
          <m:rPr>
            <m:sty m:val="p"/>
          </m:rPr>
          <m:t>∈</m:t>
        </m:r>
        <m:r>
          <m:rPr>
            <m:sty m:val="p"/>
          </m:rPr>
          <m:t>{</m:t>
        </m:r>
        <m:r>
          <m:t>5</m:t>
        </m:r>
        <m:r>
          <m:rPr>
            <m:sty m:val="p"/>
          </m:rPr>
          <m:t>,</m:t>
        </m:r>
        <m:r>
          <m:t>10</m:t>
        </m:r>
        <m:r>
          <m:rPr>
            <m:sty m:val="p"/>
          </m:rPr>
          <m:t>}</m:t>
        </m:r>
      </m:oMath>
      <w:r>
        <w:t xml:space="preserve">) both methods provide large gains over real-only (</w:t>
      </w:r>
      <m:oMath>
        <m:r>
          <m:rPr>
            <m:sty m:val="p"/>
          </m:rPr>
          <m:t>+</m:t>
        </m:r>
        <m:r>
          <m:t>0.10</m:t>
        </m:r>
      </m:oMath>
      <w:r>
        <w:t xml:space="preserve"> </w:t>
      </w:r>
      <w:r>
        <w:t xml:space="preserve">to</w:t>
      </w:r>
      <w:r>
        <w:t xml:space="preserve"> </w:t>
      </w:r>
      <m:oMath>
        <m:r>
          <m:rPr>
            <m:sty m:val="p"/>
          </m:rPr>
          <m:t>+</m:t>
        </m:r>
        <m:r>
          <m:t>0.23</m:t>
        </m:r>
      </m:oMath>
      <w:r>
        <w:t xml:space="preserve"> </w:t>
      </w:r>
      <w:r>
        <w:t xml:space="preserve">macro F1), confirming the value of synthetic data when real labels are scarce. Under the isolated train-on-synthetic protocol the seven-critic loop scores</w:t>
      </w:r>
      <w:r>
        <w:t xml:space="preserve"> </w:t>
      </w:r>
      <m:oMath>
        <m:r>
          <m:t>0.14</m:t>
        </m:r>
      </m:oMath>
      <w:r>
        <w:t xml:space="preserve"> </w:t>
      </w:r>
      <w:r>
        <w:t xml:space="preserve">macro F1 below the three-critic baseline on TF-IDF features (paired-t</w:t>
      </w:r>
      <w:r>
        <w:t xml:space="preserve"> </w:t>
      </w:r>
      <m:oMath>
        <m:r>
          <m:t>p</m:t>
        </m:r>
        <m:r>
          <m:rPr>
            <m:sty m:val="p"/>
          </m:rPr>
          <m:t>=</m:t>
        </m:r>
        <m:r>
          <m:t>0.046</m:t>
        </m:r>
      </m:oMath>
      <w:r>
        <w:t xml:space="preserve"> </w:t>
      </w:r>
      <w:r>
        <w:t xml:space="preserve">at</w:t>
      </w:r>
      <w:r>
        <w:t xml:space="preserve"> </w:t>
      </w:r>
      <m:oMath>
        <m:r>
          <m:t>N</m:t>
        </m:r>
        <m:r>
          <m:rPr>
            <m:sty m:val="p"/>
          </m:rPr>
          <m:t>=</m:t>
        </m:r>
        <m:r>
          <m:t>5</m:t>
        </m:r>
      </m:oMath>
      <w:r>
        <w:t xml:space="preserve">); under sentence-transformer features that comparison is statistically indistinguishable from zero (</w:t>
      </w:r>
      <m:oMath>
        <m:r>
          <m:t>p</m:t>
        </m:r>
        <m:r>
          <m:rPr>
            <m:sty m:val="p"/>
          </m:rPr>
          <m:t>=</m:t>
        </m:r>
        <m:r>
          <m:t>0.82</m:t>
        </m:r>
      </m:oMath>
      <w:r>
        <w:t xml:space="preserve">). The cost of the GAN-style adversaries is measurable under a keyword-driven downstream classifier and absorbed under an embedding-based one.</w:t>
      </w:r>
    </w:p>
    <w:p>
      <w:pPr>
        <w:pStyle w:val="BodyText"/>
        <w:jc w:val="both"/>
        <w:keepNext w:val="0"/>
        <w:keepLines w:val="0"/>
        <w:widowControl w:val="1"/>
      </w:pPr>
      <w:r>
        <w:rPr>
          <w:b/>
          <w:bCs/>
        </w:rPr>
        <w:t xml:space="preserve">What we additionally contribute.</w:t>
      </w:r>
      <w:r>
        <w:t xml:space="preserve"> </w:t>
      </w:r>
      <w:r>
        <w:t xml:space="preserve">(i) A post-hoc adversary audit that re-runs every critic on every condition's final batch against a real-vs-real null reference, removing the circular evaluation problem of single-critic ablations; (ii) a structured-feedback contract that lets new critics be added without changing the surrounding loop; and (iii) direct lexical diversity measurements (distinct-</w:t>
      </w:r>
      <m:oMath>
        <m:r>
          <m:t>n</m:t>
        </m:r>
      </m:oMath>
      <w:r>
        <w:t xml:space="preserve">, self-BLEU-4) confirming that the GAN-style adversaries inject surface diversity:</w:t>
      </w:r>
      <w:r>
        <w:t xml:space="preserve"> </w:t>
      </w:r>
      <w:r>
        <w:rPr>
          <w:rStyle w:val="VerbatimChar"/>
        </w:rPr>
        <w:t xml:space="preserve">full_attrforge</w:t>
      </w:r>
      <w:r>
        <w:t xml:space="preserve"> </w:t>
      </w:r>
      <w:r>
        <w:t xml:space="preserve">has the highest distinct-</w:t>
      </w:r>
      <m:oMath>
        <m:r>
          <m:t>n</m:t>
        </m:r>
      </m:oMath>
      <w:r>
        <w:t xml:space="preserve"> </w:t>
      </w:r>
      <w:r>
        <w:t xml:space="preserve">and the lowest self-BLEU-4 among all iterated conditions.</w:t>
      </w:r>
    </w:p>
    <w:bookmarkEnd w:id="10"/>
    <w:bookmarkStart w:id="11" w:name="sec-introduction"/>
    <w:p>
      <w:pPr>
        <w:pStyle w:val="Heading2"/>
        <w:keepNext/>
        <w:keepLines/>
        <w:widowControl w:val="1"/>
      </w:pPr>
      <w:r>
        <w:t xml:space="preserve">1</w:t>
      </w:r>
      <w:r>
        <w:t xml:space="preserve">Introduction</w:t>
      </w:r>
    </w:p>
    <w:p>
      <w:pPr>
        <w:pStyle w:val="FirstParagraph"/>
        <w:jc w:val="both"/>
        <w:keepNext w:val="0"/>
        <w:keepLines w:val="0"/>
        <w:widowControl w:val="1"/>
      </w:pPr>
      <w:r>
        <w:t xml:space="preserve">Large language models are widely used to generate labeled training data when real data is scarce. Naive prompting produces three intertwined pathologies:</w:t>
      </w:r>
      <w:r>
        <w:t xml:space="preserve"> </w:t>
      </w:r>
      <w:r>
        <w:rPr>
          <w:i/>
          <w:iCs/>
        </w:rPr>
        <w:t xml:space="preserve">attribute infidelity</w:t>
      </w:r>
      <w:r>
        <w:t xml:space="preserve"> </w:t>
      </w:r>
      <w:r>
        <w:t xml:space="preserve">(the text does not reflect the requested labels),</w:t>
      </w:r>
      <w:r>
        <w:t xml:space="preserve"> </w:t>
      </w:r>
      <w:r>
        <w:rPr>
          <w:i/>
          <w:iCs/>
        </w:rPr>
        <w:t xml:space="preserve">over-polished realism</w:t>
      </w:r>
      <w:r>
        <w:t xml:space="preserve"> </w:t>
      </w:r>
      <w:r>
        <w:t xml:space="preserve">(samples are detectably synthetic), and</w:t>
      </w:r>
      <w:r>
        <w:t xml:space="preserve"> </w:t>
      </w:r>
      <w:r>
        <w:rPr>
          <w:i/>
          <w:iCs/>
        </w:rPr>
        <w:t xml:space="preserve">shallow diversity</w:t>
      </w:r>
      <w:r>
        <w:t xml:space="preserve"> </w:t>
      </w:r>
      <w:r>
        <w:t xml:space="preserve">(samples are paraphrases of a small set of templates). A common response is to add critics: an attribute verifier, a realism discriminator, and a diversity auditor.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as a steady accumulation: more critics, more rewriting capacity, better data. We ask whether that accumulation actually improves downstream utility, and how the field would tell.</w:t>
      </w:r>
    </w:p>
    <w:p>
      <w:pPr>
        <w:pStyle w:val="BodyText"/>
        <w:jc w:val="both"/>
        <w:keepNext w:val="0"/>
        <w:keepLines w:val="0"/>
        <w:widowControl w:val="1"/>
      </w:pPr>
      <w:r>
        <w:t xml:space="preserve">This paper documents that the answer is mediated by the downstream classifier's representation. We adapt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density-ratio coverage</w:t>
      </w:r>
      <w:r>
        <w:t xml:space="preserve"> </w:t>
      </w:r>
      <w:hyperlink w:anchor="ref-densityratio">
        <w:r>
          <w:rPr>
            <w:rStyle w:val="Hyperlink"/>
          </w:rPr>
          <w:t xml:space="preserve">[9]</w:t>
        </w:r>
      </w:hyperlink>
      <w:r>
        <w:t xml:space="preserve">) into a multi-critic prompt-debugging loop. The same synthetic-data batches yield different downstream rankings depending on the classifier. Under TF-IDF</w:t>
      </w:r>
      <w:r>
        <w:t xml:space="preserve"> </w:t>
      </w:r>
      <m:oMath>
        <m:r>
          <m:rPr>
            <m:sty m:val="p"/>
          </m:rPr>
          <m:t>+</m:t>
        </m:r>
      </m:oMath>
      <w:r>
        <w:t xml:space="preserve"> </w:t>
      </w:r>
      <w:r>
        <w:t xml:space="preserve">logistic regression, a three-critic loop scores macro F1</w:t>
      </w:r>
      <w:r>
        <w:t xml:space="preserve"> </w:t>
      </w:r>
      <m:oMath>
        <m:r>
          <m:t>0.61</m:t>
        </m:r>
        <m:r>
          <m:rPr>
            <m:sty m:val="p"/>
          </m:rPr>
          <m:t>±</m:t>
        </m:r>
        <m:r>
          <m:t>0.06</m:t>
        </m:r>
      </m:oMath>
      <w:r>
        <w:t xml:space="preserve"> </w:t>
      </w:r>
      <w:r>
        <w:t xml:space="preserve">and a seven-critic loop (the three baseline critics plus the four GAN-style adversaries) scores</w:t>
      </w:r>
      <w:r>
        <w:t xml:space="preserve"> </w:t>
      </w:r>
      <m:oMath>
        <m:r>
          <m:t>0.47</m:t>
        </m:r>
        <m:r>
          <m:rPr>
            <m:sty m:val="p"/>
          </m:rPr>
          <m:t>±</m:t>
        </m:r>
        <m:r>
          <m:t>0.11</m:t>
        </m:r>
      </m:oMath>
      <w:r>
        <w:t xml:space="preserve"> </w:t>
      </w:r>
      <w:r>
        <w:t xml:space="preserve">(paired-t</w:t>
      </w:r>
      <w:r>
        <w:t xml:space="preserve"> </w:t>
      </w:r>
      <m:oMath>
        <m:r>
          <m:t>p</m:t>
        </m:r>
        <m:r>
          <m:rPr>
            <m:sty m:val="p"/>
          </m:rPr>
          <m:t>=</m:t>
        </m:r>
        <m:r>
          <m:t>0.046</m:t>
        </m:r>
      </m:oMath>
      <w:r>
        <w:t xml:space="preserve"> </w:t>
      </w:r>
      <w:r>
        <w:t xml:space="preserve">at</w:t>
      </w:r>
      <w:r>
        <w:t xml:space="preserve"> </w:t>
      </w:r>
      <m:oMath>
        <m:r>
          <m:t>N</m:t>
        </m:r>
        <m:r>
          <m:rPr>
            <m:sty m:val="p"/>
          </m:rPr>
          <m:t>=</m:t>
        </m:r>
        <m:r>
          <m:t>5</m:t>
        </m:r>
      </m:oMath>
      <w:r>
        <w:t xml:space="preserve">). Under sentence-transformer features the two loops are statistically indistinguishable (</w:t>
      </w:r>
      <m:oMath>
        <m:r>
          <m:t>0.69</m:t>
        </m:r>
        <m:r>
          <m:rPr>
            <m:sty m:val="p"/>
          </m:rPr>
          <m:t>±</m:t>
        </m:r>
        <m:r>
          <m:t>0.10</m:t>
        </m:r>
      </m:oMath>
      <w:r>
        <w:t xml:space="preserve"> </w:t>
      </w:r>
      <w:r>
        <w:t xml:space="preserve">vs</w:t>
      </w:r>
      <w:r>
        <w:t xml:space="preserve"> </w:t>
      </w:r>
      <m:oMath>
        <m:r>
          <m:t>0.68</m:t>
        </m:r>
        <m:r>
          <m:rPr>
            <m:sty m:val="p"/>
          </m:rPr>
          <m:t>±</m:t>
        </m:r>
        <m:r>
          <m:t>0.10</m:t>
        </m:r>
      </m:oMath>
      <w:r>
        <w:t xml:space="preserve">,</w:t>
      </w:r>
      <w:r>
        <w:t xml:space="preserve"> </w:t>
      </w:r>
      <m:oMath>
        <m:r>
          <m:t>p</m:t>
        </m:r>
        <m:r>
          <m:rPr>
            <m:sty m:val="p"/>
          </m:rPr>
          <m:t>=</m:t>
        </m:r>
        <m:r>
          <m:t>0.82</m:t>
        </m:r>
      </m:oMath>
      <w:r>
        <w:t xml:space="preserve">). The cost of the GAN-style adversaries to downstream utility is measurable under a low-capacity reader and absorbed under a stronger one.</w:t>
      </w:r>
    </w:p>
    <w:p>
      <w:pPr>
        <w:pStyle w:val="BodyText"/>
        <w:jc w:val="both"/>
        <w:keepNext w:val="0"/>
        <w:keepLines w:val="0"/>
        <w:widowControl w:val="1"/>
      </w:pPr>
      <w:r>
        <w:t xml:space="preserve">The mechanism is a</w:t>
      </w:r>
      <w:r>
        <w:t xml:space="preserve"> </w:t>
      </w:r>
      <w:r>
        <w:rPr>
          <w:i/>
          <w:iCs/>
        </w:rPr>
        <w:t xml:space="preserve">representation-dependent diversity-utility tradeoff</w:t>
      </w:r>
      <w:r>
        <w:t xml:space="preserve">. Critic-driven prompt updates inject surface variation that disrupts the keyword consistency a TF-IDF classifier relies on; that variation occupies a region of the sentence-transformer embedding space the deeper representation absorbs as additional coverage. The GAN-style adversaries work as designed at the data level: the Mode Hunter accumulates</w:t>
      </w:r>
      <w:r>
        <w:t xml:space="preserve"> </w:t>
      </w:r>
      <m:oMath>
        <m:r>
          <m:t>11.6</m:t>
        </m:r>
        <m:r>
          <m:rPr>
            <m:sty m:val="p"/>
          </m:rPr>
          <m:t>±</m:t>
        </m:r>
        <m:r>
          <m:t>0.6</m:t>
        </m:r>
      </m:oMath>
      <w:r>
        <w:t xml:space="preserve"> </w:t>
      </w:r>
      <w:r>
        <w:t xml:space="preserve">distinct LLM-tic phrasings across three iterations and we verify each is suppressed in subsequent generation. The loop-internal realism discriminator becomes more confident in detecting synthetic patterns through iteration. The attribute-match rate stays below 10%. The post-hoc Pack Discriminator audit shows iterated conditions cluster near the real-vs-real null reference. None of these signals are visible to ablation tables that report only one downstream classifier per row.</w:t>
      </w:r>
    </w:p>
    <w:p>
      <w:pPr>
        <w:pStyle w:val="BodyText"/>
        <w:jc w:val="both"/>
        <w:keepNext w:val="0"/>
        <w:keepLines w:val="0"/>
        <w:widowControl w:val="1"/>
      </w:pPr>
      <w:r>
        <w:t xml:space="preserve">The paper bridges three literatures. From</w:t>
      </w:r>
      <w:r>
        <w:t xml:space="preserve"> </w:t>
      </w:r>
      <w:r>
        <w:rPr>
          <w:i/>
          <w:iCs/>
        </w:rPr>
        <w:t xml:space="preserve">prompt optimization with LLM judges</w:t>
      </w:r>
      <w:r>
        <w:t xml:space="preserve">, we inherit the iterative rewrite loop.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LLM-generated synthetic data has a structural twin in the GAN literature; the defenses transfer with small modifications.</w:t>
      </w:r>
    </w:p>
    <w:p>
      <w:pPr>
        <w:pStyle w:val="BodyText"/>
        <w:jc w:val="both"/>
        <w:keepNext w:val="0"/>
        <w:keepLines w:val="0"/>
        <w:widowControl w:val="1"/>
      </w:pPr>
      <w:r>
        <w:t xml:space="preserve">Our contributions are five. First, a multi-objective prompt-debugging framework with structured feedback, length-budgeted rewrites, and a per-critic ablation flag (Section 4). Second, four GAN-inspired mode-collapse adversaries adapted to the prompt-debugging setting (Section 5). Third, a post-hoc adversary audit protocol that runs every critic on every condition's final batch with re-seeded RNG and a real-vs-real null reference, removing the circular evaluation problem of single-critic ablations (Section 8). Fourth, a representation-dependent diversity-utility tradeoff as the main empirical finding (Section 7). Fifth, an open-source implementation with a multi-classifier downstream evaluator that supports OpenAI, Anthropic, and offline backends.</w:t>
      </w:r>
    </w:p>
    <w:bookmarkEnd w:id="11"/>
    <w:bookmarkStart w:id="21" w:name="sec-related"/>
    <w:p>
      <w:pPr>
        <w:pStyle w:val="Heading2"/>
        <w:keepNext/>
        <w:keepLines/>
        <w:widowControl w:val="1"/>
      </w:pPr>
      <w:r>
        <w:t xml:space="preserve">2</w:t>
      </w:r>
      <w:r>
        <w:t xml:space="preserve">Related work</w:t>
      </w:r>
    </w:p>
    <w:bookmarkStart w:id="12" w:name="synthetic-data-generation-with-llms"/>
    <w:p>
      <w:pPr>
        <w:pStyle w:val="Heading3"/>
        <w:keepNext/>
        <w:keepLines/>
        <w:widowControl w:val="1"/>
      </w:pPr>
      <w:r>
        <w:t xml:space="preserve">2.1</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 Our framing inherits the iterative-rewrite idea but argues that single-critic feedback (self-critique) systematically underconstrains the rewrite, especially for diversity, which is what motivates our multi-objective setup.</w:t>
      </w:r>
    </w:p>
    <w:bookmarkEnd w:id="12"/>
    <w:bookmarkStart w:id="13" w:name="X23196f5ae01e534c9569b7eff61e457d49f9d2a"/>
    <w:p>
      <w:pPr>
        <w:pStyle w:val="Heading3"/>
        <w:keepNext/>
        <w:keepLines/>
        <w:widowControl w:val="1"/>
      </w:pPr>
      <w:r>
        <w:t xml:space="preserve">2.2</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w:t>
      </w:r>
    </w:p>
    <w:p>
      <w:pPr>
        <w:pStyle w:val="BodyText"/>
        <w:jc w:val="both"/>
        <w:keepNext w:val="0"/>
        <w:keepLines w:val="0"/>
        <w:widowControl w:val="1"/>
      </w:pPr>
      <w:r>
        <w:t xml:space="preserve">AttrForge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3"/>
    <w:bookmarkStart w:id="14" w:name="multi-critic-and-debate-style-judges"/>
    <w:p>
      <w:pPr>
        <w:pStyle w:val="Heading3"/>
        <w:keepNext/>
        <w:keepLines/>
        <w:widowControl w:val="1"/>
      </w:pPr>
      <w:r>
        <w:t xml:space="preserve">2.3</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4"/>
    <w:bookmarkStart w:id="15" w:name="llm-as-judge"/>
    <w:p>
      <w:pPr>
        <w:pStyle w:val="Heading3"/>
        <w:keepNext/>
        <w:keepLines/>
        <w:widowControl w:val="1"/>
      </w:pPr>
      <w:r>
        <w:t xml:space="preserve">2.4</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15"/>
    <w:bookmarkStart w:id="16" w:name="Xde87835405e4957e6af80978c52d29d253068b2"/>
    <w:p>
      <w:pPr>
        <w:pStyle w:val="Heading3"/>
        <w:keepNext/>
        <w:keepLines/>
        <w:widowControl w:val="1"/>
      </w:pPr>
      <w:r>
        <w:t xml:space="preserve">2.5</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16"/>
    <w:bookmarkStart w:id="17" w:name="mode-collapse-in-llm-outputs"/>
    <w:p>
      <w:pPr>
        <w:pStyle w:val="Heading3"/>
        <w:keepNext/>
        <w:keepLines/>
        <w:widowControl w:val="1"/>
      </w:pPr>
      <w:r>
        <w:t xml:space="preserve">2.6</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17"/>
    <w:bookmarkStart w:id="18" w:name="X6d6779a64fdbfdbe6d845bb19f4dc46eb87f272"/>
    <w:p>
      <w:pPr>
        <w:pStyle w:val="Heading3"/>
        <w:keepNext/>
        <w:keepLines/>
        <w:widowControl w:val="1"/>
      </w:pPr>
      <w:r>
        <w:t xml:space="preserve">2.7</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18"/>
    <w:bookmarkStart w:id="19" w:name="X1b70c4aae08c3448ecd744f80bb0f5e0deafab1"/>
    <w:p>
      <w:pPr>
        <w:pStyle w:val="Heading3"/>
        <w:keepNext/>
        <w:keepLines/>
        <w:widowControl w:val="1"/>
      </w:pPr>
      <w:r>
        <w:t xml:space="preserve">2.8</w:t>
      </w:r>
      <w:r>
        <w:t xml:space="preserve">Density-ratio estimation for synthetic-data quality</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 Section 5.4 to surface real exemplars the synthetic distribution fails to cover and inject them as few-shot anchors. 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19"/>
    <w:bookmarkStart w:id="20" w:name="X29bd07b1d5fba0b62db77a692e29eff27427aa8"/>
    <w:p>
      <w:pPr>
        <w:pStyle w:val="Heading3"/>
        <w:keepNext/>
        <w:keepLines/>
        <w:widowControl w:val="1"/>
      </w:pPr>
      <w:r>
        <w:t xml:space="preserve">2.9</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Our Mode-Seeking ratio occupies a similar niche but is conditioned on attribute-vector distance rather than prompt identity.</w:t>
      </w:r>
    </w:p>
    <w:bookmarkEnd w:id="20"/>
    <w:bookmarkEnd w:id="21"/>
    <w:bookmarkStart w:id="22" w:name="sec-problem"/>
    <w:p>
      <w:pPr>
        <w:pStyle w:val="Heading2"/>
        <w:keepNext/>
        <w:keepLines/>
        <w:widowControl w:val="1"/>
      </w:pPr>
      <w:r>
        <w:t xml:space="preserve">3</w:t>
      </w:r>
      <w:r>
        <w:t xml:space="preserve">Problem formulation</w:t>
      </w:r>
    </w:p>
    <w:p>
      <w:pPr>
        <w:pStyle w:val="FirstParagraph"/>
        <w:jc w:val="both"/>
        <w:keepNext w:val="0"/>
        <w:keepLines w:val="0"/>
        <w:widowControl w:val="1"/>
      </w:pPr>
      <w:r>
        <w:t xml:space="preserve">Given the inputs:</w:t>
      </w:r>
    </w:p>
    <w:p>
      <w:pPr>
        <w:pStyle w:val="Compact"/>
        <w:numPr>
          <w:ilvl w:val="0"/>
          <w:numId w:val="1001"/>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1"/>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1"/>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1"/>
        </w:numPr>
        <w:jc w:val="both"/>
        <w:keepNext w:val="0"/>
        <w:keepLines w:val="0"/>
        <w:widowControl w:val="1"/>
      </w:pPr>
      <w:r>
        <w:t xml:space="preserve">a generator LLM</w:t>
      </w:r>
      <w:r>
        <w:t xml:space="preserve"> </w:t>
      </w:r>
      <m:oMath>
        <m:r>
          <m:t>G</m:t>
        </m:r>
      </m:oMath>
      <w:r>
        <w:t xml:space="preserve">,</w:t>
      </w:r>
    </w:p>
    <w:p>
      <w:pPr>
        <w:pStyle w:val="Compact"/>
        <w:numPr>
          <w:ilvl w:val="0"/>
          <w:numId w:val="1001"/>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jc w:val="both"/>
        <w:keepNext w:val="0"/>
        <w:keepLines w:val="0"/>
        <w:widowControl w:val="1"/>
      </w:pPr>
      <w:r>
        <w:t xml:space="preserve">$$</w:t>
      </w:r>
      <w:r>
        <w:t xml:space="preserve"> </w:t>
      </w:r>
      <w:r>
        <w:t xml:space="preserve">P_{t+1} \;=\; U\bigl(P_t,\; V(S_t, \mathbf{z}_t),\; D(R \cup S_t),\; C(S_t)\bigr).</w:t>
      </w:r>
      <w:r>
        <w:t xml:space="preserve"> </w:t>
      </w:r>
      <w:r>
        <w:t xml:space="preserve">$$</w:t>
      </w:r>
    </w:p>
    <w:p>
      <w:pPr>
        <w:pStyle w:val="BodyText"/>
        <w:jc w:val="both"/>
        <w:keepNext w:val="0"/>
        <w:keepLines w:val="0"/>
        <w:widowControl w:val="1"/>
      </w:pPr>
      <w:r>
        <w:t xml:space="preserve">The optimization is multi-objective. We track three primary objective scalars:</w:t>
      </w:r>
    </w:p>
    <w:p>
      <w:pPr>
        <w:pStyle w:val="BodyText"/>
        <w:jc w:val="both"/>
        <w:keepNext w:val="0"/>
        <w:keepLines w:val="0"/>
        <w:widowControl w:val="1"/>
      </w:pPr>
      <w:r>
        <w:t xml:space="preserve">$$</w:t>
      </w:r>
      <w:r>
        <w:t xml:space="preserve"> </w:t>
      </w:r>
      <w:r>
        <w:t xml:space="preserve">\begin{aligned}</w:t>
      </w:r>
      <w:r>
        <w:t xml:space="preserve"> </w:t>
      </w:r>
      <w:r>
        <w:t xml:space="preserve">\mathcal{O}_{\text{fid}}(S_t) &amp;= \frac{1}{|S_t|}\sum_{s\in S_t}\mathbf{1}\{V(s, \mathbf{z}(s)) = \text{match}\}, \\</w:t>
      </w:r>
      <w:r>
        <w:t xml:space="preserve"> </w:t>
      </w:r>
      <w:r>
        <w:t xml:space="preserve">\mathcal{O}_{\text{real}}(S_t) &amp;= 1 - \mathrm{acc}\bigl(D, R \cup S_t\bigr), \\</w:t>
      </w:r>
      <w:r>
        <w:t xml:space="preserve"> </w:t>
      </w:r>
      <w:r>
        <w:t xml:space="preserve">\mathcal{O}_{\text{cov}}(S_t) &amp;= \tfrac{1}{|\mathcal{A}|} \sum_k \tfrac{H(\{\mathbf{z}_k\})}{\log |V_k|},</w:t>
      </w:r>
      <w:r>
        <w:t xml:space="preserve"> </w:t>
      </w:r>
      <w:r>
        <w:t xml:space="preserve">\end{aligned}</w:t>
      </w:r>
      <w:r>
        <w:t xml:space="preserve"> </w:t>
      </w:r>
      <w:r>
        <w:t xml:space="preserve">$$</w:t>
      </w:r>
    </w:p>
    <w:p>
      <w:pPr>
        <w:pStyle w:val="BodyText"/>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rPr>
          <w:i/>
          <w:iCs/>
        </w:rPr>
        <w:t xml:space="preserve">Why optimize the prompt rather than weights?</w:t>
      </w:r>
      <w:r>
        <w:t xml:space="preserve"> </w:t>
      </w:r>
      <w:r>
        <w:t xml:space="preserve">Optimizing the prompt yields four practical advantages: zero parameter footprint, inspectable optimization trajectory (every prompt version is a reviewable text artifact), immediate applicability to closed-weights models, and cheap multi-seed re-runs without GPU.</w:t>
      </w:r>
    </w:p>
    <w:bookmarkEnd w:id="22"/>
    <w:bookmarkStart w:id="27" w:name="sec-method"/>
    <w:p>
      <w:pPr>
        <w:pStyle w:val="Heading2"/>
        <w:keepNext/>
        <w:keepLines/>
        <w:widowControl w:val="1"/>
      </w:pPr>
      <w:r>
        <w:t xml:space="preserve">4</w:t>
      </w:r>
      <w:r>
        <w:t xml:space="preserve">Method: the AttrForge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AttrForge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AttrForge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3" w:name="attribute-planner"/>
    <w:p>
      <w:pPr>
        <w:pStyle w:val="Heading3"/>
        <w:keepNext/>
        <w:keepLines/>
        <w:widowControl w:val="1"/>
      </w:pPr>
      <w:r>
        <w:t xml:space="preserve">4.1</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jc w:val="both"/>
        <w:keepNext w:val="0"/>
        <w:keepLines w:val="0"/>
        <w:widowControl w:val="1"/>
      </w:pPr>
      <w:r>
        <w:t xml:space="preserve">$$</w:t>
      </w:r>
      <w:r>
        <w:t xml:space="preserve"> </w:t>
      </w:r>
      <w:r>
        <w:t xml:space="preserve">w(a_i, v_i, a_j, v_j) \;=\; \frac{1}{1 + n_{a_i=v_i,\, a_j=v_j}}.</w:t>
      </w:r>
      <w:r>
        <w:t xml:space="preserve"> </w:t>
      </w:r>
      <w:r>
        <w:t xml:space="preserve">$$</w:t>
      </w:r>
    </w:p>
    <w:p>
      <w:pPr>
        <w:pStyle w:val="BodyText"/>
        <w:jc w:val="both"/>
        <w:keepNext w:val="0"/>
        <w:keepLines w:val="0"/>
        <w:widowControl w:val="1"/>
      </w:pPr>
      <w:r>
        <w:t xml:space="preserve">The planner currently considers two-attribute pairs only; extension to higher-order combinations is straightforward but unimplemented.</w:t>
      </w:r>
    </w:p>
    <w:bookmarkEnd w:id="23"/>
    <w:bookmarkStart w:id="24" w:name="generator"/>
    <w:p>
      <w:pPr>
        <w:pStyle w:val="Heading3"/>
        <w:keepNext/>
        <w:keepLines/>
        <w:widowControl w:val="1"/>
      </w:pPr>
      <w:r>
        <w:t xml:space="preserve">4.2</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24"/>
    <w:bookmarkStart w:id="25" w:name="three-baseline-critics"/>
    <w:p>
      <w:pPr>
        <w:pStyle w:val="Heading3"/>
        <w:keepNext/>
        <w:keepLines/>
        <w:widowControl w:val="1"/>
      </w:pPr>
      <w:r>
        <w:t xml:space="preserve">4.3</w:t>
      </w:r>
      <w:r>
        <w:t xml:space="preserve">Three baseline critics</w:t>
      </w:r>
    </w:p>
    <w:p>
      <w:pPr>
        <w:pStyle w:val="FirstParagraph"/>
        <w:jc w:val="both"/>
        <w:keepNext w:val="0"/>
        <w:keepLines w:val="0"/>
        <w:widowControl w:val="1"/>
      </w:pPr>
      <w:r>
        <w:rPr>
          <w:b/>
          <w:bCs/>
        </w:rPr>
        <w:t xml:space="preserve">Verifier</w:t>
      </w:r>
      <w:r>
        <w:t xml:space="preserve">: judges per-sample whether the text actually reflects the requested attribute vector. Returns</w:t>
      </w:r>
      <w:r>
        <w:t xml:space="preserve"> </w:t>
      </w:r>
      <w:r>
        <w:rPr>
          <w:rStyle w:val="VerbatimChar"/>
        </w:rPr>
        <w:t xml:space="preserve">attribute_match</w:t>
      </w:r>
      <w:r>
        <w:t xml:space="preserve">,</w:t>
      </w:r>
      <w:r>
        <w:t xml:space="preserve"> </w:t>
      </w:r>
      <w:r>
        <w:rPr>
          <w:rStyle w:val="VerbatimChar"/>
        </w:rPr>
        <w:t xml:space="preserve">failed_attributes</w:t>
      </w:r>
      <w:r>
        <w:t xml:space="preserve">, and a one-sentence reason.</w:t>
      </w:r>
      <w:r>
        <w:t xml:space="preserve"> </w:t>
      </w:r>
      <w:r>
        <w:rPr>
          <w:b/>
          <w:bCs/>
        </w:rPr>
        <w:t xml:space="preserve">Realism discriminator</w:t>
      </w:r>
      <w:r>
        <w:t xml:space="preserve">: receives a shuffled batch of real and synthetic samples (without labels) and classifies each as</w:t>
      </w:r>
      <w:r>
        <w:t xml:space="preserve"> </w:t>
      </w:r>
      <w:r>
        <w:rPr>
          <w:rStyle w:val="VerbatimChar"/>
        </w:rPr>
        <w:t xml:space="preserve">real</w:t>
      </w:r>
      <w:r>
        <w:t xml:space="preserve"> </w:t>
      </w:r>
      <w:r>
        <w:t xml:space="preserve">or</w:t>
      </w:r>
      <w:r>
        <w:t xml:space="preserve"> </w:t>
      </w:r>
      <w:r>
        <w:rPr>
          <w:rStyle w:val="VerbatimChar"/>
        </w:rPr>
        <w:t xml:space="preserve">synthetic</w:t>
      </w:r>
      <w:r>
        <w:t xml:space="preserve"> </w:t>
      </w:r>
      <w:r>
        <w:t xml:space="preserve">with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in our default configuration; sentence-transformer embeddings are an opt-in) plus an optional LLM judgment layer returning missing modes, overrepresented modes, and recommendations.</w:t>
      </w:r>
    </w:p>
    <w:bookmarkEnd w:id="25"/>
    <w:bookmarkStart w:id="26" w:name="prompt-updater"/>
    <w:p>
      <w:pPr>
        <w:pStyle w:val="Heading3"/>
        <w:keepNext/>
        <w:keepLines/>
        <w:widowControl w:val="1"/>
      </w:pPr>
      <w:r>
        <w:t xml:space="preserve">4.4</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The output is appended to a versioned</w:t>
      </w:r>
      <w:r>
        <w:t xml:space="preserve"> </w:t>
      </w:r>
      <w:r>
        <w:rPr>
          <w:rStyle w:val="VerbatimChar"/>
        </w:rPr>
        <w:t xml:space="preserve">PromptHistory</w:t>
      </w:r>
      <w:r>
        <w:t xml:space="preserve"> </w:t>
      </w:r>
      <w:r>
        <w:t xml:space="preserve">with the feedback bundle that motivated it.</w:t>
      </w:r>
    </w:p>
    <w:p>
      <w:pPr>
        <w:pStyle w:val="BodyText"/>
        <w:jc w:val="both"/>
        <w:keepNext w:val="0"/>
        <w:keepLines w:val="0"/>
        <w:widowControl w:val="1"/>
      </w:pPr>
      <w:r>
        <w:t xml:space="preserve">Each iteration the updater renders seven labeled blocks.</w:t>
      </w:r>
      <w:r>
        <w:t xml:space="preserve"> </w:t>
      </w:r>
      <w:r>
        <w:rPr>
          <w:b/>
          <w:bCs/>
        </w:rPr>
        <w:t xml:space="preserve">Table 1</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1:</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1: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w:t>
      </w:r>
    </w:p>
    <w:bookmarkEnd w:id="26"/>
    <w:bookmarkEnd w:id="27"/>
    <w:bookmarkStart w:id="32" w:name="sec-adversaries"/>
    <w:p>
      <w:pPr>
        <w:pStyle w:val="Heading2"/>
        <w:keepNext/>
        <w:keepLines/>
        <w:widowControl w:val="1"/>
      </w:pPr>
      <w:r>
        <w:t xml:space="preserve">5</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w:t>
      </w:r>
    </w:p>
    <w:bookmarkStart w:id="28" w:name="sec-pack"/>
    <w:p>
      <w:pPr>
        <w:pStyle w:val="Heading3"/>
        <w:keepNext/>
        <w:keepLines/>
        <w:widowControl w:val="1"/>
      </w:pPr>
      <w:r>
        <w:t xml:space="preserve">5.1</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jc w:val="both"/>
        <w:keepNext w:val="0"/>
        <w:keepLines w:val="0"/>
        <w:widowControl w:val="1"/>
      </w:pPr>
      <w:r>
        <w:t xml:space="preserve">$$</w:t>
      </w:r>
      <w:r>
        <w:t xml:space="preserve"> </w:t>
      </w:r>
      <w:r>
        <w:t xml:space="preserve">\mathrm{PackAcc} \;=\; \frac{1}{M}\sum_{m=1}^{M} \mathbf{1}\bigl\{\hat{y}_m = y_m\bigr\}.</w:t>
      </w:r>
      <w:r>
        <w:t xml:space="preserve"> </w:t>
      </w:r>
      <w:r>
        <w:t xml:space="preserve">$$</w:t>
      </w:r>
    </w:p>
    <w:p>
      <w:pPr>
        <w:pStyle w:val="BodyText"/>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28"/>
    <w:bookmarkStart w:id="29" w:name="sec-msgan"/>
    <w:p>
      <w:pPr>
        <w:pStyle w:val="Heading3"/>
        <w:keepNext/>
        <w:keepLines/>
        <w:widowControl w:val="1"/>
      </w:pPr>
      <w:r>
        <w:t xml:space="preserve">5.2</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AttrForge, the "latent code" is the target attribute vector. For every pair of samples:</w:t>
      </w:r>
    </w:p>
    <w:p>
      <w:pPr>
        <w:pStyle w:val="BodyText"/>
        <w:jc w:val="both"/>
        <w:keepNext w:val="0"/>
        <w:keepLines w:val="0"/>
        <w:widowControl w:val="1"/>
      </w:pPr>
      <w:r>
        <w:t xml:space="preserve">$$</w:t>
      </w:r>
      <w:r>
        <w:t xml:space="preserve"> </w:t>
      </w:r>
      <w:r>
        <w:t xml:space="preserve">\mathrm{ms}(i, j) \;=\; \frac{\mathrm{dist}(\phi(x_i),\, \phi(x_j))}{\max\bigl(1,\, \mathrm{Hamming}(\mathbf{z}_i, \mathbf{z}_j)\bigr)}.</w:t>
      </w:r>
      <w:r>
        <w:t xml:space="preserve"> </w:t>
      </w:r>
      <w:r>
        <w:t xml:space="preserve">$$</w:t>
      </w:r>
    </w:p>
    <w:p>
      <w:pPr>
        <w:pStyle w:val="BodyText"/>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29"/>
    <w:bookmarkStart w:id="30" w:name="sec-hunter"/>
    <w:p>
      <w:pPr>
        <w:pStyle w:val="Heading3"/>
        <w:keepNext/>
        <w:keepLines/>
        <w:widowControl w:val="1"/>
      </w:pPr>
      <w:r>
        <w:t xml:space="preserve">5.3</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m</m:t>
        </m:r>
      </m:oMath>
      <w:r>
        <w:t xml:space="preserve"> </w:t>
      </w:r>
      <w:r>
        <w:t xml:space="preserve">synthetic samples (a tunable threshold; we use</w:t>
      </w:r>
      <w:r>
        <w:t xml:space="preserve"> </w:t>
      </w:r>
      <m:oMath>
        <m:r>
          <m:t>m</m:t>
        </m:r>
        <m:r>
          <m:rPr>
            <m:sty m:val="p"/>
          </m:rPr>
          <m:t>=</m:t>
        </m:r>
        <m:r>
          <m:t>1</m:t>
        </m:r>
      </m:oMath>
      <w:r>
        <w:t xml:space="preserve"> </w:t>
      </w:r>
      <w:r>
        <w:t xml:space="preserve">in our headline run because</w:t>
      </w:r>
      <w:r>
        <w:t xml:space="preserve"> </w:t>
      </w:r>
      <m:oMath>
        <m:sSub>
          <m:e>
            <m:r>
              <m:t>n</m:t>
            </m:r>
          </m:e>
          <m:sub>
            <m:r>
              <m:rPr>
                <m:nor/>
                <m:sty m:val="p"/>
              </m:rPr>
              <m:t>batch</m:t>
            </m:r>
          </m:sub>
        </m:sSub>
        <m:r>
          <m:rPr>
            <m:sty m:val="p"/>
          </m:rPr>
          <m:t>=</m:t>
        </m:r>
        <m:r>
          <m:t>16</m:t>
        </m:r>
      </m:oMath>
      <w:r>
        <w:t xml:space="preserve"> </w:t>
      </w:r>
      <w:r>
        <w:t xml:space="preserve">is small enough that requiring</w:t>
      </w:r>
      <w:r>
        <w:t xml:space="preserve"> </w:t>
      </w:r>
      <m:oMath>
        <m:r>
          <m:rPr>
            <m:sty m:val="p"/>
          </m:rPr>
          <m:t>≥</m:t>
        </m:r>
        <m:r>
          <m:t>2</m:t>
        </m:r>
      </m:oMath>
      <w:r>
        <w:t xml:space="preserve"> </w:t>
      </w:r>
      <w:r>
        <w:t xml:space="preserve">co-occurrences misses most tics in expectation),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0"/>
    <w:bookmarkStart w:id="31" w:name="sec-cov-hole"/>
    <w:p>
      <w:pPr>
        <w:pStyle w:val="Heading3"/>
        <w:keepNext/>
        <w:keepLines/>
        <w:widowControl w:val="1"/>
      </w:pPr>
      <w:r>
        <w:t xml:space="preserve">5.4</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jc w:val="both"/>
        <w:keepNext w:val="0"/>
        <w:keepLines w:val="0"/>
        <w:widowControl w:val="1"/>
      </w:pPr>
      <w:r>
        <w:t xml:space="preserve">$$</w:t>
      </w:r>
      <w:r>
        <w:t xml:space="preserve"> </w:t>
      </w:r>
      <w:r>
        <w:t xml:space="preserve">H_K \;=\; \arg\!\max\nolimits_{x \in R, |H_K|=K}\; \hat{p}_{\text{real}}(x).</w:t>
      </w:r>
      <w:r>
        <w:t xml:space="preserve"> </w:t>
      </w:r>
      <w:r>
        <w:t xml:space="preserve">$$</w:t>
      </w:r>
    </w:p>
    <w:p>
      <w:pPr>
        <w:pStyle w:val="BodyText"/>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rPr>
          <w:i/>
          <w:iCs/>
        </w:rPr>
        <w:t xml:space="preserve">Remark on symmetry.</w:t>
      </w:r>
      <w:r>
        <w:t xml:space="preserve"> </w:t>
      </w:r>
      <w:r>
        <w:t xml:space="preserve">The Pack Discriminator and Mode Hunter emit named, falsifiable complaints (pack patterns, banned substrings) and integrate cleanly with the updater template. Mode-Seeking and Coverage Hole Finder emit deterministic scalar/vector outputs and a structured exemplar list; the updater renders these into named clauses, but the symmetry is partial. We discuss this asymmetry in</w:t>
      </w:r>
      <w:r>
        <w:t xml:space="preserve"> </w:t>
      </w:r>
      <w:hyperlink w:anchor="sec-limitations">
        <w:r>
          <w:rPr>
            <w:rStyle w:val="Hyperlink"/>
          </w:rPr>
          <w:t xml:space="preserve">Section 9</w:t>
        </w:r>
      </w:hyperlink>
      <w:r>
        <w:t xml:space="preserve">.</w:t>
      </w:r>
    </w:p>
    <w:bookmarkEnd w:id="31"/>
    <w:bookmarkEnd w:id="32"/>
    <w:bookmarkStart w:id="37" w:name="sec-experiments"/>
    <w:p>
      <w:pPr>
        <w:pStyle w:val="Heading2"/>
        <w:keepNext/>
        <w:keepLines/>
        <w:widowControl w:val="1"/>
      </w:pPr>
      <w:r>
        <w:t xml:space="preserve">6</w:t>
      </w:r>
      <w:r>
        <w:t xml:space="preserve">Experimental setup</w:t>
      </w:r>
    </w:p>
    <w:bookmarkStart w:id="33" w:name="task-and-dataset"/>
    <w:p>
      <w:pPr>
        <w:pStyle w:val="Heading3"/>
        <w:keepNext/>
        <w:keepLines/>
        <w:widowControl w:val="1"/>
      </w:pPr>
      <w:r>
        <w:t xml:space="preserve">6.1</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3"/>
    <w:bookmarkStart w:id="34" w:name="backends"/>
    <w:p>
      <w:pPr>
        <w:pStyle w:val="Heading3"/>
        <w:keepNext/>
        <w:keepLines/>
        <w:widowControl w:val="1"/>
      </w:pPr>
      <w:r>
        <w:t xml:space="preserve">6.2</w:t>
      </w:r>
      <w:r>
        <w:t xml:space="preserve">Backends</w:t>
      </w:r>
    </w:p>
    <w:p>
      <w:pPr>
        <w:pStyle w:val="FirstParagraph"/>
        <w:jc w:val="both"/>
        <w:keepNext w:val="0"/>
        <w:keepLines w:val="0"/>
        <w:widowControl w:val="1"/>
      </w:pPr>
      <w:r>
        <w:t xml:space="preserve">Four backends are implemented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echo</w:t>
      </w:r>
      <w:r>
        <w:t xml:space="preserve"> </w:t>
      </w:r>
      <w:r>
        <w:t xml:space="preserve">for unit tests, and a deterministic prompt-sensitive</w:t>
      </w:r>
      <w:r>
        <w:t xml:space="preserve"> </w:t>
      </w:r>
      <w:r>
        <w:rPr>
          <w:rStyle w:val="VerbatimChar"/>
        </w:rPr>
        <w:t xml:space="preserve">sim</w:t>
      </w:r>
      <w:r>
        <w:t xml:space="preserve">). All seven critics, the generator, and the updater are backend-agnostic. The headline results in this paper use the</w:t>
      </w:r>
      <w:r>
        <w:t xml:space="preserve"> </w:t>
      </w:r>
      <w:r>
        <w:rPr>
          <w:rStyle w:val="VerbatimChar"/>
        </w:rPr>
        <w:t xml:space="preserve">sim</w:t>
      </w:r>
      <w:r>
        <w:t xml:space="preserve"> </w:t>
      </w:r>
      <w:r>
        <w:t xml:space="preserve">backend, which implements rule-based generation that</w:t>
      </w:r>
      <w:r>
        <w:t xml:space="preserve"> </w:t>
      </w:r>
      <w:r>
        <w:rPr>
          <w:i/>
          <w:iCs/>
        </w:rPr>
        <w:t xml:space="preserve">responds to specific prompt content</w:t>
      </w:r>
      <w:r>
        <w:t xml:space="preserve"> </w:t>
      </w:r>
      <w:r>
        <w:t xml:space="preserve">(forbidden-phrasing lists, opener-variation directives, scenario-rarity instructions, typo-injection requests). Every condition shares an identical simulator and an identical seed, so any measured difference attributes to the loop's prompt evolution.</w:t>
      </w:r>
    </w:p>
    <w:p>
      <w:pPr>
        <w:pStyle w:val="BodyText"/>
        <w:jc w:val="both"/>
        <w:keepNext w:val="0"/>
        <w:keepLines w:val="0"/>
        <w:widowControl w:val="1"/>
      </w:pPr>
      <w:r>
        <w:t xml:space="preserve">Section 7 reports results with</w:t>
      </w:r>
      <w:r>
        <w:t xml:space="preserve"> </w:t>
      </w:r>
      <w:r>
        <w:rPr>
          <w:rStyle w:val="VerbatimChar"/>
        </w:rPr>
        <w:t xml:space="preserve">gpt-4o-mini</w:t>
      </w:r>
      <w:r>
        <w:t xml:space="preserve"> </w:t>
      </w:r>
      <w:r>
        <w:t xml:space="preserve">as both generator and every critic, across 5 random seeds, 7 conditions, and 3 iterations of 16 samples each (35 condition-runs in total). A deterministic offline simulator is available in the repository for unit-test and CI use but is not used for the reported numbers.</w:t>
      </w:r>
    </w:p>
    <w:bookmarkEnd w:id="34"/>
    <w:bookmarkStart w:id="35" w:name="conditions"/>
    <w:p>
      <w:pPr>
        <w:pStyle w:val="Heading3"/>
        <w:keepNext/>
        <w:keepLines/>
        <w:widowControl w:val="1"/>
      </w:pPr>
      <w:r>
        <w:t xml:space="preserve">6.3</w:t>
      </w:r>
      <w:r>
        <w:t xml:space="preserve">Conditions</w:t>
      </w:r>
    </w:p>
    <w:p>
      <w:pPr>
        <w:spacing w:before="160" w:after="60" w:line="240" w:lineRule="auto"/>
        <w:keepNext/>
        <w:keepLines/>
        <w:widowControl w:val="1"/>
      </w:pPr>
      <w:r>
        <w:rPr>
          <w:b/>
          <w:i/>
        </w:rPr>
        <w:t>Table 2:</w:t>
      </w:r>
      <w:r>
        <w:rPr>
          <w:b w:val="0"/>
          <w:i/>
        </w:rPr>
        <w:t xml:space="preserve"> </w:t>
      </w:r>
      <w:r>
        <w:rPr>
          <w:b w:val="0"/>
          <w:i/>
        </w:rPr>
        <w:t>Conditions evaluated. Same generator (live gpt-4o-mini, temperature 0.9), same five random seeds (17, 23, 41, 53, 89), same dataset, same downstream evaluator. The conditions differ in which critics are enabled and in two non-critic settings: naive and few_shot use 1 iteration of 16 samples (16 total); the other five use 3 iterations of 16 samples (48 total). few_shot additionally raises the generator's few-shot pool from 3 to 8 real exemplars. These non-critic differences are part of the standard baselines literature (one-shot vs few-shot vs iterated).</w:t>
      </w:r>
    </w:p>
    <w:tbl>
      <w:tblPr>
        <w:tblStyle w:val="Table"/>
        <w:tblW w:type="pct" w:w="5000"/>
        <w:jc w:val="center"/>
        <w:tblLook w:firstRow="1" w:lastRow="0" w:firstColumn="0" w:lastColumn="0" w:noHBand="0" w:noVBand="0" w:val="0020"/>
        <w:tblCaption w:val="Table 2: Conditions evaluated. Same generator (live gpt-4o-mini, temperature 0.9), same five random seeds (17, 23, 41, 53, 89), same dataset, same downstream evaluator. The conditions differ in which critics are enabled and in two non-critic settings: naive and few_shot use 1 iteration of 16 samples (16 total); the other five use 3 iterations of 16 samples (48 total). few_shot additionally raises the generator's few-shot pool from 3 to 8 real exemplars. These non-critic differences are part of the standard baselines literature (one-shot vs few-shot vs itera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Reproduce with:</w:t>
      </w:r>
    </w:p>
    <w:p>
      <w:pPr>
        <w:pStyle w:val="BodyText"/>
        <w:jc w:val="both"/>
        <w:keepNext w:val="0"/>
        <w:keepLines w:val="0"/>
        <w:widowControl w:val="1"/>
      </w:pPr>
      <w:r>
        <w:rPr>
          <w:rStyle w:val="VerbatimChar"/>
        </w:rPr>
        <w:t xml:space="preserve"># Section 7 numbers:</w:t>
      </w:r>
      <w:r>
        <w:br/>
      </w:r>
      <w:r>
        <w:rPr>
          <w:rStyle w:val="VerbatimChar"/>
        </w:rPr>
        <w:t xml:space="preserve">python scripts/run_experiments.py \</w:t>
      </w:r>
      <w:r>
        <w:br/>
      </w:r>
      <w:r>
        <w:rPr>
          <w:rStyle w:val="VerbatimChar"/>
        </w:rPr>
        <w:t xml:space="preserve">  --config examples/customer_support/config.yaml \</w:t>
      </w:r>
      <w:r>
        <w:br/>
      </w:r>
      <w:r>
        <w:rPr>
          <w:rStyle w:val="VerbatimChar"/>
        </w:rPr>
        <w:t xml:space="preserve">  --backend openai --iterations 3 --samples-per-iteration 16 --n-test 10 \</w:t>
      </w:r>
      <w:r>
        <w:br/>
      </w:r>
      <w:r>
        <w:rPr>
          <w:rStyle w:val="VerbatimChar"/>
        </w:rPr>
        <w:t xml:space="preserve">  --seeds 17 23 41 53 89 \</w:t>
      </w:r>
      <w:r>
        <w:br/>
      </w:r>
      <w:r>
        <w:rPr>
          <w:rStyle w:val="VerbatimChar"/>
        </w:rPr>
        <w:t xml:space="preserve">  --conditions naive few_shot self_critique realism_only diversity_only full_classic full_attrforge</w:t>
      </w:r>
      <w:r>
        <w:br/>
      </w:r>
      <w:r>
        <w:br/>
      </w:r>
      <w:r>
        <w:rPr>
          <w:rStyle w:val="VerbatimChar"/>
        </w:rPr>
        <w:t xml:space="preserve"># Section 8 (post-hoc adversary audit):</w:t>
      </w:r>
      <w:r>
        <w:br/>
      </w:r>
      <w:r>
        <w:rPr>
          <w:rStyle w:val="VerbatimChar"/>
        </w:rPr>
        <w:t xml:space="preserve">for seed in 17 23 41 53 89; do</w:t>
      </w:r>
      <w:r>
        <w:br/>
      </w:r>
      <w:r>
        <w:rPr>
          <w:rStyle w:val="VerbatimChar"/>
        </w:rPr>
        <w:t xml:space="preserve">  python scripts/posthoc_audit.py --seed ${seed} --backend openai</w:t>
      </w:r>
      <w:r>
        <w:br/>
      </w:r>
      <w:r>
        <w:rPr>
          <w:rStyle w:val="VerbatimChar"/>
        </w:rPr>
        <w:t xml:space="preserve">done</w:t>
      </w:r>
      <w:r>
        <w:br/>
      </w:r>
      <w:r>
        <w:br/>
      </w:r>
      <w:r>
        <w:rPr>
          <w:rStyle w:val="VerbatimChar"/>
        </w:rPr>
        <w:t xml:space="preserve">python scripts/aggregate_multiseed.py</w:t>
      </w:r>
    </w:p>
    <w:bookmarkEnd w:id="35"/>
    <w:bookmarkStart w:id="36" w:name="metrics"/>
    <w:p>
      <w:pPr>
        <w:pStyle w:val="Heading3"/>
        <w:keepNext/>
        <w:keepLines/>
        <w:widowControl w:val="1"/>
      </w:pPr>
      <w:r>
        <w:t xml:space="preserve">6.4</w:t>
      </w:r>
      <w:r>
        <w:t xml:space="preserve">Metrics</w:t>
      </w:r>
    </w:p>
    <w:p>
      <w:pPr>
        <w:pStyle w:val="FirstParagraph"/>
        <w:jc w:val="both"/>
        <w:keepNext w:val="0"/>
        <w:keepLines w:val="0"/>
        <w:widowControl w:val="1"/>
      </w:pPr>
      <w:r>
        <w:t xml:space="preserve">Per-iteration metrics include attribute match rate, realism discriminator accuracy, diversity (per-attribute Shannon entropy, combination coverage, and near-duplicate rate at</w:t>
      </w:r>
      <w:r>
        <w:t xml:space="preserve"> </w:t>
      </w:r>
      <m:oMath>
        <m:r>
          <m:t>θ</m:t>
        </m:r>
        <m:r>
          <m:rPr>
            <m:sty m:val="p"/>
          </m:rPr>
          <m:t>=</m:t>
        </m:r>
        <m:r>
          <m:t>0.92</m:t>
        </m:r>
      </m:oMath>
      <w:r>
        <w:t xml:space="preserve">), pack accuracy, mode-seeking ratio, banned-phrasing library size, coverage classifier AUROC, and the downstream classifier's accuracy and per-class macro F1 on the held-out real test split.</w:t>
      </w:r>
    </w:p>
    <w:bookmarkEnd w:id="36"/>
    <w:bookmarkEnd w:id="37"/>
    <w:bookmarkStart w:id="43" w:name="sec-results"/>
    <w:p>
      <w:pPr>
        <w:pStyle w:val="Heading2"/>
        <w:keepNext/>
        <w:keepLines/>
        <w:widowControl w:val="1"/>
      </w:pPr>
      <w:r>
        <w:t xml:space="preserve">7</w:t>
      </w:r>
      <w:r>
        <w:t xml:space="preserve">Results</w:t>
      </w:r>
    </w:p>
    <w:bookmarkStart w:id="38" w:name="X4e1aeb70f709a3ac48d0e9fc8d83d67a7dbce90"/>
    <w:p>
      <w:pPr>
        <w:pStyle w:val="Heading3"/>
        <w:keepNext/>
        <w:keepLines/>
        <w:widowControl w:val="1"/>
      </w:pPr>
      <w:r>
        <w:t xml:space="preserve">7.1</w:t>
      </w:r>
      <w:r>
        <w:t xml:space="preserve">Augmentation: reaching the real-only ceiling</w:t>
      </w:r>
    </w:p>
    <w:p>
      <w:pPr>
        <w:pStyle w:val="FirstParagraph"/>
        <w:jc w:val="both"/>
        <w:keepNext w:val="0"/>
        <w:keepLines w:val="0"/>
        <w:widowControl w:val="1"/>
      </w:pPr>
      <w:r>
        <w:t xml:space="preserve">The realistic deployment of LLM-generated synthetic data is augmentation of a small real labeled set. We measure this directly: we stratify-subsample the real-train pool to sizes</w:t>
      </w:r>
      <w:r>
        <w:t xml:space="preserve"> </w:t>
      </w:r>
      <m:oMath>
        <m:r>
          <m:rPr>
            <m:sty m:val="p"/>
          </m:rPr>
          <m:t>{</m:t>
        </m:r>
        <m:r>
          <m:t>5</m:t>
        </m:r>
        <m:r>
          <m:rPr>
            <m:sty m:val="p"/>
          </m:rPr>
          <m:t>,</m:t>
        </m:r>
        <m:r>
          <m:t>10</m:t>
        </m:r>
        <m:r>
          <m:rPr>
            <m:sty m:val="p"/>
          </m:rPr>
          <m:t>,</m:t>
        </m:r>
        <m:r>
          <m:t>15</m:t>
        </m:r>
        <m:r>
          <m:rPr>
            <m:sty m:val="p"/>
          </m:rPr>
          <m:t>,</m:t>
        </m:r>
        <m:r>
          <m:t>20</m:t>
        </m:r>
        <m:r>
          <m:rPr>
            <m:sty m:val="p"/>
          </m:rPr>
          <m:t>,</m:t>
        </m:r>
        <m:r>
          <m:t>25</m:t>
        </m:r>
        <m:r>
          <m:rPr>
            <m:sty m:val="p"/>
          </m:rPr>
          <m:t>,</m:t>
        </m:r>
        <m:r>
          <m:t>30</m:t>
        </m:r>
        <m:r>
          <m:rPr>
            <m:sty m:val="p"/>
          </m:rPr>
          <m:t>}</m:t>
        </m:r>
      </m:oMath>
      <w:r>
        <w:t xml:space="preserve">, concatenate each subset with the synthetic batch from each condition, train a sentence-transformer</w:t>
      </w:r>
      <w:r>
        <w:t xml:space="preserve"> </w:t>
      </w:r>
      <m:oMath>
        <m:r>
          <m:rPr>
            <m:sty m:val="p"/>
          </m:rPr>
          <m:t>+</m:t>
        </m:r>
      </m:oMath>
      <w:r>
        <w:t xml:space="preserve"> </w:t>
      </w:r>
      <w:r>
        <w:t xml:space="preserve">logistic regression classifier on the union, and test on the 10-item held-out real set. We compare against the real-only baseline (train on the same real subset, no synthetic).</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Augmentation downstream F1 vs real-train size</w:t>
            </w:r>
          </w:p>
        </w:tc>
      </w:tr>
    </w:tbl>
    <w:p>
      <w:pPr>
        <w:spacing w:before="80" w:after="120" w:line="240" w:lineRule="auto"/>
        <w:keepNext w:val="0"/>
        <w:keepLines/>
        <w:widowControl w:val="1"/>
      </w:pPr>
      <w:r>
        <w:rPr>
          <w:b/>
          <w:i/>
        </w:rPr>
        <w:t>Figure 2:</w:t>
      </w:r>
      <w:r>
        <w:rPr>
          <w:b w:val="0"/>
          <w:i/>
        </w:rPr>
        <w:t xml:space="preserve"> </w:t>
      </w:r>
      <w:r>
        <w:rPr>
          <w:b w:val="0"/>
          <w:i/>
        </w:rPr>
        <w:t>Augmentation downstream macro F1 (sentence-transformer  logistic regression) as a function of real-train size. Mean ± std across 5 seeds. The dashed black curve is the real-only baseline. The seven-critic loop (red) tracks the real-only baseline at  and reaches the  ceiling at . The three-critic baseline (blue) plateaus at  from ,  below the real-only ceiling. At very-scarce real () both synthetic methods deliver large gains ( to  macro F1).</w:t>
      </w:r>
    </w:p>
    <w:p>
      <w:pPr>
        <w:spacing w:before="160" w:after="60" w:line="240" w:lineRule="auto"/>
        <w:keepNext/>
        <w:keepLines/>
        <w:widowControl w:val="1"/>
      </w:pPr>
      <w:r>
        <w:rPr>
          <w:b/>
          <w:i/>
        </w:rPr>
        <w:t>Table 3:</w:t>
      </w:r>
      <w:r>
        <w:rPr>
          <w:b w:val="0"/>
          <w:i/>
        </w:rPr>
        <w:t xml:space="preserve"> </w:t>
      </w:r>
      <w:r>
        <w:rPr>
          <w:b w:val="0"/>
          <w:i/>
        </w:rPr>
        <w:t>Augmentation downstream macro F1 (sentence-transformer  logistic regression) under varying real-train sizes. Mean ± std across 5 seeds. Bold cells highlight where the seven-critic loop matches or exceeds the real-only ceiling. The real-only baseline at  already reaches the same F1 as , indicating that the sentence-transformer classifier saturates on this task at around 20 real examples.</w:t>
      </w:r>
    </w:p>
    <w:tbl>
      <w:tblPr>
        <w:tblStyle w:val="Table"/>
        <w:tblW w:type="pct" w:w="5000"/>
        <w:jc w:val="center"/>
        <w:tblLook w:firstRow="1" w:lastRow="0" w:firstColumn="0" w:lastColumn="0" w:noHBand="0" w:noVBand="0" w:val="0020"/>
        <w:tblCaption w:val="Table 3: Augmentation downstream macro F1 (sentence-transformer + logistic regression) under varying real-train sizes. Mean ± std across 5 seeds. Bold cells highlight where the seven-critic loop matches or exceeds the real-only ceiling. The real-only baseline at n=20 already reaches the same F1 as n=30, indicating that the sentence-transformer classifier saturates on this task at around 20 real examp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sSub>
                <m:e>
                  <m:r>
                    <m:t>n</m:t>
                  </m:r>
                </m:e>
                <m:sub>
                  <m:r>
                    <m:rPr>
                      <m:nor/>
                      <m:sty m:val="p"/>
                    </m:rPr>
                    <m:t>real</m:t>
                  </m:r>
                </m:sub>
              </m:sSub>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real-only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naive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few_shot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full_classic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full_attrforge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0.561 ± 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0.628 ± 0.174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0.668 ± 0.091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0.789 ± 0.066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0.703 ± 0.087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0.748 ± 0.099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0.730 ± 0.166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0.720 ± 0.109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0.851 ± 0.116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0.828 ± 0.125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0.819 ± 0.072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0.835 ± 0.137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0.837 ± 0.080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0.872 ± 0.134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0.873 ± 0.088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0.893 ± 0.075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0.827 ± 0.091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0.915 ± 0.048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0.872 ± 0.134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0.893 ± 0.075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 ± 0.078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0.883 ± 0.095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 ± 0.078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0.872 ± 0.134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0.893 ± 0.075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0.893 ± 0.000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0.883 ± 0.095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0.893 ± 0.000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0.872 ± 0.134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0.893 ± 0.075</w:t>
            </w:r>
          </w:p>
        </w:tc>
      </w:tr>
    </w:tbl>
    <w:p>
      <w:pPr>
        <w:pStyle w:val="BodyText"/>
        <w:spacing w:before="160"/>
        <w:jc w:val="both"/>
        <w:keepNext w:val="0"/>
        <w:keepLines w:val="0"/>
        <w:widowControl w:val="1"/>
      </w:pPr>
      <w:r>
        <w:t xml:space="preserve">Three patterns are visible.</w:t>
      </w:r>
      <w:r>
        <w:t xml:space="preserve"> </w:t>
      </w:r>
      <w:r>
        <w:rPr>
          <w:b/>
          <w:bCs/>
        </w:rPr>
        <w:t xml:space="preserve">(i) Synthetic data is most valuable when real is scarce.</w:t>
      </w:r>
      <w:r>
        <w:t xml:space="preserve"> </w:t>
      </w:r>
      <w:r>
        <w:t xml:space="preserve">At</w:t>
      </w:r>
      <w:r>
        <w:t xml:space="preserve"> </w:t>
      </w:r>
      <m:oMath>
        <m:r>
          <m:t>n</m:t>
        </m:r>
        <m:r>
          <m:rPr>
            <m:sty m:val="p"/>
          </m:rPr>
          <m:t>=</m:t>
        </m:r>
        <m:r>
          <m:t>5</m:t>
        </m:r>
      </m:oMath>
      <w:r>
        <w:t xml:space="preserve">, both full_classic and full_attrforge augmentation deliver F1 gains of</w:t>
      </w:r>
      <w:r>
        <w:t xml:space="preserve"> </w:t>
      </w:r>
      <m:oMath>
        <m:r>
          <m:rPr>
            <m:sty m:val="p"/>
          </m:rPr>
          <m:t>+</m:t>
        </m:r>
        <m:r>
          <m:t>0.14</m:t>
        </m:r>
      </m:oMath>
      <w:r>
        <w:t xml:space="preserve"> </w:t>
      </w:r>
      <w:r>
        <w:t xml:space="preserve">to</w:t>
      </w:r>
      <w:r>
        <w:t xml:space="preserve"> </w:t>
      </w:r>
      <m:oMath>
        <m:r>
          <m:rPr>
            <m:sty m:val="p"/>
          </m:rPr>
          <m:t>+</m:t>
        </m:r>
        <m:r>
          <m:t>0.23</m:t>
        </m:r>
      </m:oMath>
      <w:r>
        <w:t xml:space="preserve"> </w:t>
      </w:r>
      <w:r>
        <w:t xml:space="preserve">over the real-only baseline. The three-critic loop's gain is larger (</w:t>
      </w:r>
      <m:oMath>
        <m:r>
          <m:rPr>
            <m:sty m:val="p"/>
          </m:rPr>
          <m:t>+</m:t>
        </m:r>
        <m:r>
          <m:t>0.23</m:t>
        </m:r>
      </m:oMath>
      <w:r>
        <w:t xml:space="preserve">, F1</w:t>
      </w:r>
      <w:r>
        <w:t xml:space="preserve"> </w:t>
      </w:r>
      <m:oMath>
        <m:r>
          <m:t>0.789</m:t>
        </m:r>
      </m:oMath>
      <w:r>
        <w:t xml:space="preserve"> </w:t>
      </w:r>
      <w:r>
        <w:t xml:space="preserve">vs real-only</w:t>
      </w:r>
      <w:r>
        <w:t xml:space="preserve"> </w:t>
      </w:r>
      <m:oMath>
        <m:r>
          <m:t>0.561</m:t>
        </m:r>
      </m:oMath>
      <w:r>
        <w:t xml:space="preserve">); its higher attribute-fidelity rate provides the keyword anchors a 5-sample real set cannot.</w:t>
      </w:r>
      <w:r>
        <w:t xml:space="preserve"> </w:t>
      </w:r>
      <w:r>
        <w:rPr>
          <w:b/>
          <w:bCs/>
        </w:rPr>
        <w:t xml:space="preserve">(ii) AttrForge reaches the real-only ceiling; full_classic does not.</w:t>
      </w:r>
      <w:r>
        <w:t xml:space="preserve"> </w:t>
      </w:r>
      <w:r>
        <w:t xml:space="preserve">At</w:t>
      </w:r>
      <w:r>
        <w:t xml:space="preserve"> </w:t>
      </w:r>
      <m:oMath>
        <m:r>
          <m:t>n</m:t>
        </m:r>
        <m:r>
          <m:rPr>
            <m:sty m:val="p"/>
          </m:rPr>
          <m:t>≥</m:t>
        </m:r>
        <m:r>
          <m:t>20</m:t>
        </m:r>
      </m:oMath>
      <w:r>
        <w:t xml:space="preserve">, the real-only baseline saturates at</w:t>
      </w:r>
      <w:r>
        <w:t xml:space="preserve"> </w:t>
      </w:r>
      <m:oMath>
        <m:r>
          <m:t>0.893</m:t>
        </m:r>
      </m:oMath>
      <w:r>
        <w:t xml:space="preserve">. The seven-critic loop matches that ceiling at every</w:t>
      </w:r>
      <w:r>
        <w:t xml:space="preserve"> </w:t>
      </w:r>
      <m:oMath>
        <m:r>
          <m:t>n</m:t>
        </m:r>
        <m:r>
          <m:rPr>
            <m:sty m:val="p"/>
          </m:rPr>
          <m:t>≥</m:t>
        </m:r>
        <m:r>
          <m:t>20</m:t>
        </m:r>
      </m:oMath>
      <w:r>
        <w:t xml:space="preserve"> </w:t>
      </w:r>
      <w:r>
        <w:t xml:space="preserve">(</w:t>
      </w:r>
      <m:oMath>
        <m:r>
          <m:t>0.893</m:t>
        </m:r>
        <m:r>
          <m:rPr>
            <m:sty m:val="p"/>
          </m:rPr>
          <m:t>±</m:t>
        </m:r>
        <m:r>
          <m:t>0.075</m:t>
        </m:r>
      </m:oMath>
      <w:r>
        <w:t xml:space="preserve">); the three-critic baseline plateaus at</w:t>
      </w:r>
      <w:r>
        <w:t xml:space="preserve"> </w:t>
      </w:r>
      <m:oMath>
        <m:r>
          <m:t>0.872</m:t>
        </m:r>
      </m:oMath>
      <w:r>
        <w:t xml:space="preserve"> </w:t>
      </w:r>
      <w:r>
        <w:t xml:space="preserve">and stays there.</w:t>
      </w:r>
      <w:r>
        <w:t xml:space="preserve"> </w:t>
      </w:r>
      <w:r>
        <w:rPr>
          <w:b/>
          <w:bCs/>
        </w:rPr>
        <w:t xml:space="preserve">(iii) The crossover sits at</w:t>
      </w:r>
      <w:r>
        <w:rPr>
          <w:b/>
          <w:bCs/>
        </w:rPr>
        <w:t xml:space="preserve"> </w:t>
      </w:r>
      <m:oMath>
        <m:r>
          <m:t>n</m:t>
        </m:r>
        <m:r>
          <m:rPr>
            <m:sty m:val="p"/>
          </m:rPr>
          <m:t>≈</m:t>
        </m:r>
        <m:r>
          <m:t>15</m:t>
        </m:r>
      </m:oMath>
      <w:r>
        <w:rPr>
          <w:b/>
          <w:bCs/>
        </w:rPr>
        <w:t xml:space="preserve">.</w:t>
      </w:r>
      <w:r>
        <w:t xml:space="preserve"> </w:t>
      </w:r>
      <w:r>
        <w:t xml:space="preserve">Below that size, attribute-fidelity-favoring synthetic data dominates; above it, diversity-preserving synthetic data matches the real-only ceiling. The two methods are most useful in different regimes.</w:t>
      </w:r>
    </w:p>
    <w:bookmarkEnd w:id="38"/>
    <w:bookmarkStart w:id="39" w:name="X1685f55320dcac1c6b2fb29dd7d14d2a0c89a84"/>
    <w:p>
      <w:pPr>
        <w:pStyle w:val="Heading3"/>
        <w:keepNext/>
        <w:keepLines/>
        <w:widowControl w:val="1"/>
      </w:pPr>
      <w:r>
        <w:t xml:space="preserve">7.2</w:t>
      </w:r>
      <w:r>
        <w:t xml:space="preserve">Isolated train-on-synthetic protocol: a 0.18 macro-F1 gap under TF-IDF</w:t>
      </w:r>
    </w:p>
    <w:p>
      <w:pPr>
        <w:spacing w:before="160" w:after="60" w:line="240" w:lineRule="auto"/>
        <w:keepNext/>
        <w:keepLines/>
        <w:widowControl w:val="1"/>
      </w:pPr>
      <w:r>
        <w:rPr>
          <w:b/>
          <w:i/>
        </w:rPr>
        <w:t>Table 4:</w:t>
      </w:r>
      <w:r>
        <w:rPr>
          <w:b w:val="0"/>
          <w:i/>
        </w:rPr>
        <w:t xml:space="preserve"> </w:t>
      </w:r>
      <w:r>
        <w:rPr>
          <w:b w:val="0"/>
          <w:i/>
        </w:rPr>
        <w:t>Per-condition metrics at the final iteration under the isolated train-on-synthetic protocol, mean ± std over 5 random seeds. "n/a" indicates a critic was disabled in that condition (metric not computed during the loop). Post-hoc adversary audit numbers are in Section 8 (Table 7). Bold cells highlight the TF-IDF gap.</w:t>
      </w:r>
    </w:p>
    <w:tbl>
      <w:tblPr>
        <w:tblStyle w:val="Table"/>
        <w:tblW w:type="pct" w:w="5000"/>
        <w:jc w:val="center"/>
        <w:tblLook w:firstRow="1" w:lastRow="0" w:firstColumn="0" w:lastColumn="0" w:noHBand="0" w:noVBand="0" w:val="0020"/>
        <w:tblCaption w:val="Table 4: Per-condition metrics at the final iteration under the isolated train-on-synthetic protocol, mean ± std over 5 random seeds. &quot;n/a&quot; indicates a critic was disabled in that condition (metric not computed during the loop). Post-hoc adversary audit numbers are in Section 8 (Table 7). Bold cells highlight the TF-IDF ga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Attr. match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 acc.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0.44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0.44 ± 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 ± 0.33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0.66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0.61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0.09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 ± 0.11</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0.52 ± 0.13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0.47 ± 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0.06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0.90 ± 0.15</w:t>
            </w:r>
          </w:p>
        </w:tc>
      </w:tr>
    </w:tbl>
    <w:p>
      <w:pPr>
        <w:pStyle w:val="BodyText"/>
        <w:spacing w:before="160"/>
        <w:jc w:val="both"/>
        <w:keepNext w:val="0"/>
        <w:keepLines w:val="0"/>
        <w:widowControl w:val="1"/>
      </w:pPr>
      <w:r>
        <w:t xml:space="preserve">Three observations from Table 3.</w:t>
      </w:r>
      <w:r>
        <w:t xml:space="preserve"> </w:t>
      </w:r>
      <w:r>
        <w:rPr>
          <w:b/>
          <w:bCs/>
        </w:rPr>
        <w:t xml:space="preserve">(i)</w:t>
      </w:r>
      <w:r>
        <w:t xml:space="preserve"> </w:t>
      </w:r>
      <w:r>
        <w:t xml:space="preserve">Under TF-IDF</w:t>
      </w:r>
      <w:r>
        <w:t xml:space="preserve"> </w:t>
      </w:r>
      <m:oMath>
        <m:r>
          <m:rPr>
            <m:sty m:val="p"/>
          </m:rPr>
          <m:t>+</m:t>
        </m:r>
      </m:oMath>
      <w:r>
        <w:t xml:space="preserve"> </w:t>
      </w:r>
      <w:r>
        <w:t xml:space="preserve">logistic regression, the three-critic loop (</w:t>
      </w:r>
      <w:r>
        <w:rPr>
          <w:rStyle w:val="VerbatimChar"/>
        </w:rPr>
        <w:t xml:space="preserve">full_classic</w:t>
      </w:r>
      <w:r>
        <w:t xml:space="preserve">) achieves macro F1</w:t>
      </w:r>
      <w:r>
        <w:t xml:space="preserve"> </w:t>
      </w:r>
      <m:oMath>
        <m:r>
          <m:t>0.61</m:t>
        </m:r>
        <m:r>
          <m:rPr>
            <m:sty m:val="p"/>
          </m:rPr>
          <m:t>±</m:t>
        </m:r>
        <m:r>
          <m:t>0.06</m:t>
        </m:r>
      </m:oMath>
      <w:r>
        <w:t xml:space="preserve"> </w:t>
      </w:r>
      <w:r>
        <w:t xml:space="preserve">and the seven-critic loop (</w:t>
      </w:r>
      <w:r>
        <w:rPr>
          <w:rStyle w:val="VerbatimChar"/>
        </w:rPr>
        <w:t xml:space="preserve">full_attrforge</w:t>
      </w:r>
      <w:r>
        <w:t xml:space="preserve">) achieves</w:t>
      </w:r>
      <w:r>
        <w:t xml:space="preserve"> </w:t>
      </w:r>
      <m:oMath>
        <m:r>
          <m:t>0.47</m:t>
        </m:r>
        <m:r>
          <m:rPr>
            <m:sty m:val="p"/>
          </m:rPr>
          <m:t>±</m:t>
        </m:r>
        <m:r>
          <m:t>0.11</m:t>
        </m:r>
      </m:oMath>
      <w:r>
        <w:t xml:space="preserve">. The mean paired difference is</w:t>
      </w:r>
      <w:r>
        <w:t xml:space="preserve"> </w:t>
      </w:r>
      <m:oMath>
        <m:r>
          <m:rPr>
            <m:sty m:val="p"/>
          </m:rPr>
          <m:t>−</m:t>
        </m:r>
        <m:r>
          <m:t>0.144</m:t>
        </m:r>
      </m:oMath>
      <w:r>
        <w:t xml:space="preserve"> </w:t>
      </w:r>
      <w:r>
        <w:t xml:space="preserve">with 95% bootstrap CI</w:t>
      </w:r>
      <w:r>
        <w:t xml:space="preserve"> </w:t>
      </w:r>
      <m:oMath>
        <m:r>
          <m:rPr>
            <m:sty m:val="p"/>
          </m:rPr>
          <m:t>[</m:t>
        </m:r>
        <m:r>
          <m:rPr>
            <m:sty m:val="p"/>
          </m:rPr>
          <m:t>−</m:t>
        </m:r>
        <m:r>
          <m:t>0.231</m:t>
        </m:r>
        <m:r>
          <m:rPr>
            <m:sty m:val="p"/>
          </m:rPr>
          <m:t>,</m:t>
        </m:r>
        <m:r>
          <m:rPr>
            <m:sty m:val="p"/>
          </m:rPr>
          <m:t>−</m:t>
        </m:r>
        <m:r>
          <m:t>0.055</m:t>
        </m:r>
        <m:r>
          <m:rPr>
            <m:sty m:val="p"/>
          </m:rPr>
          <m:t>]</m:t>
        </m:r>
      </m:oMath>
      <w:r>
        <w:t xml:space="preserve"> </w:t>
      </w:r>
      <w:r>
        <w:t xml:space="preserve">(excluding zero). The gap is in the same direction in 4 of 5 seeds (per-seed diffs</w:t>
      </w:r>
      <w:r>
        <w:t xml:space="preserve"> </w:t>
      </w:r>
      <m:oMath>
        <m:r>
          <m:rPr>
            <m:sty m:val="p"/>
          </m:rPr>
          <m:t>−</m:t>
        </m:r>
        <m:r>
          <m:t>0.23</m:t>
        </m:r>
      </m:oMath>
      <w:r>
        <w:t xml:space="preserve">,</w:t>
      </w:r>
      <w:r>
        <w:t xml:space="preserve"> </w:t>
      </w:r>
      <m:oMath>
        <m:r>
          <m:rPr>
            <m:sty m:val="p"/>
          </m:rPr>
          <m:t>−</m:t>
        </m:r>
        <m:r>
          <m:t>0.27</m:t>
        </m:r>
      </m:oMath>
      <w:r>
        <w:t xml:space="preserve">,</w:t>
      </w:r>
      <w:r>
        <w:t xml:space="preserve"> </w:t>
      </w:r>
      <m:oMath>
        <m:r>
          <m:rPr>
            <m:sty m:val="p"/>
          </m:rPr>
          <m:t>−</m:t>
        </m:r>
        <m:r>
          <m:t>0.07</m:t>
        </m:r>
      </m:oMath>
      <w:r>
        <w:t xml:space="preserve">,</w:t>
      </w:r>
      <w:r>
        <w:t xml:space="preserve"> </w:t>
      </w:r>
      <m:oMath>
        <m:r>
          <m:rPr>
            <m:sty m:val="p"/>
          </m:rPr>
          <m:t>−</m:t>
        </m:r>
        <m:r>
          <m:t>0.17</m:t>
        </m:r>
      </m:oMath>
      <w:r>
        <w:t xml:space="preserve">,</w:t>
      </w:r>
      <w:r>
        <w:t xml:space="preserve"> </w:t>
      </w:r>
      <m:oMath>
        <m:r>
          <m:rPr>
            <m:sty m:val="p"/>
          </m:rPr>
          <m:t>+</m:t>
        </m:r>
        <m:r>
          <m:t>0.01</m:t>
        </m:r>
      </m:oMath>
      <w:r>
        <w:t xml:space="preserve">); paired-t</w:t>
      </w:r>
      <w:r>
        <w:t xml:space="preserve"> </w:t>
      </w:r>
      <m:oMath>
        <m:r>
          <m:t>p</m:t>
        </m:r>
        <m:r>
          <m:rPr>
            <m:sty m:val="p"/>
          </m:rPr>
          <m:t>=</m:t>
        </m:r>
        <m:r>
          <m:t>0.046</m:t>
        </m:r>
      </m:oMath>
      <w:r>
        <w:t xml:space="preserve"> </w:t>
      </w:r>
      <w:r>
        <w:t xml:space="preserve">at</w:t>
      </w:r>
      <w:r>
        <w:t xml:space="preserve"> </w:t>
      </w:r>
      <m:oMath>
        <m:r>
          <m:t>N</m:t>
        </m:r>
        <m:r>
          <m:rPr>
            <m:sty m:val="p"/>
          </m:rPr>
          <m:t>=</m:t>
        </m:r>
        <m:r>
          <m:t>5</m:t>
        </m:r>
      </m:oMath>
      <w:r>
        <w:t xml:space="preserve">, Wilcoxon</w:t>
      </w:r>
      <w:r>
        <w:t xml:space="preserve"> </w:t>
      </w:r>
      <m:oMath>
        <m:r>
          <m:t>p</m:t>
        </m:r>
        <m:r>
          <m:rPr>
            <m:sty m:val="p"/>
          </m:rPr>
          <m:t>=</m:t>
        </m:r>
        <m:r>
          <m:t>0.125</m:t>
        </m:r>
      </m:oMath>
      <w:r>
        <w:t xml:space="preserve">.</w:t>
      </w:r>
      <w:r>
        <w:t xml:space="preserve"> </w:t>
      </w:r>
      <w:r>
        <w:rPr>
          <w:b/>
          <w:bCs/>
        </w:rPr>
        <w:t xml:space="preserve">(ii)</w:t>
      </w:r>
      <w:r>
        <w:t xml:space="preserve"> </w:t>
      </w:r>
      <w:r>
        <w:t xml:space="preserve">The loop-internal realism discriminator moves</w:t>
      </w:r>
      <w:r>
        <w:t xml:space="preserve"> </w:t>
      </w:r>
      <w:r>
        <w:rPr>
          <w:i/>
          <w:iCs/>
        </w:rPr>
        <w:t xml:space="preserve">away</w:t>
      </w:r>
      <w:r>
        <w:t xml:space="preserve"> </w:t>
      </w:r>
      <w:r>
        <w:t xml:space="preserve">from the chance-level target through iteration:</w:t>
      </w:r>
      <w:r>
        <w:t xml:space="preserve"> </w:t>
      </w:r>
      <w:r>
        <w:rPr>
          <w:rStyle w:val="VerbatimChar"/>
        </w:rPr>
        <w:t xml:space="preserve">full_classic</w:t>
      </w:r>
      <w:r>
        <w:t xml:space="preserve"> </w:t>
      </w:r>
      <w:r>
        <w:t xml:space="preserve">reaches</w:t>
      </w:r>
      <w:r>
        <w:t xml:space="preserve"> </w:t>
      </w:r>
      <m:oMath>
        <m:r>
          <m:t>0.93</m:t>
        </m:r>
        <m:r>
          <m:rPr>
            <m:sty m:val="p"/>
          </m:rPr>
          <m:t>±</m:t>
        </m:r>
        <m:r>
          <m:t>0.11</m:t>
        </m:r>
      </m:oMath>
      <w:r>
        <w:t xml:space="preserve"> </w:t>
      </w:r>
      <w:r>
        <w:t xml:space="preserve">accuracy and</w:t>
      </w:r>
      <w:r>
        <w:t xml:space="preserve"> </w:t>
      </w:r>
      <w:r>
        <w:rPr>
          <w:rStyle w:val="VerbatimChar"/>
        </w:rPr>
        <w:t xml:space="preserve">full_attrforge</w:t>
      </w:r>
      <w:r>
        <w:t xml:space="preserve"> </w:t>
      </w:r>
      <w:r>
        <w:t xml:space="preserve">reaches</w:t>
      </w:r>
      <w:r>
        <w:t xml:space="preserve"> </w:t>
      </w:r>
      <m:oMath>
        <m:r>
          <m:t>0.90</m:t>
        </m:r>
        <m:r>
          <m:rPr>
            <m:sty m:val="p"/>
          </m:rPr>
          <m:t>±</m:t>
        </m:r>
        <m:r>
          <m:t>0.15</m:t>
        </m:r>
      </m:oMath>
      <w:r>
        <w:t xml:space="preserve"> </w:t>
      </w:r>
      <w:r>
        <w:t xml:space="preserve">(chance is</w:t>
      </w:r>
      <w:r>
        <w:t xml:space="preserve"> </w:t>
      </w:r>
      <m:oMath>
        <m:r>
          <m:t>0.50</m:t>
        </m:r>
      </m:oMath>
      <w:r>
        <w:t xml:space="preserve">). The 7-critic loop softens the trend by</w:t>
      </w:r>
      <w:r>
        <w:t xml:space="preserve"> </w:t>
      </w:r>
      <m:oMath>
        <m:r>
          <m:t>0.03</m:t>
        </m:r>
      </m:oMath>
      <w:r>
        <w:t xml:space="preserve">.</w:t>
      </w:r>
      <w:r>
        <w:t xml:space="preserve"> </w:t>
      </w:r>
      <w:r>
        <w:rPr>
          <w:b/>
          <w:bCs/>
        </w:rPr>
        <w:t xml:space="preserve">(iii)</w:t>
      </w:r>
      <w:r>
        <w:t xml:space="preserve"> </w:t>
      </w:r>
      <w:r>
        <w:t xml:space="preserve">Attribute-match rate measured by the LLM verifier is</w:t>
      </w:r>
      <w:r>
        <w:t xml:space="preserve"> </w:t>
      </w:r>
      <m:oMath>
        <m:r>
          <m:t>0.09</m:t>
        </m:r>
        <m:r>
          <m:rPr>
            <m:sty m:val="p"/>
          </m:rPr>
          <m:t>±</m:t>
        </m:r>
        <m:r>
          <m:t>0.08</m:t>
        </m:r>
      </m:oMath>
      <w:r>
        <w:t xml:space="preserve"> </w:t>
      </w:r>
      <w:r>
        <w:t xml:space="preserve">for the 3-critic loop and</w:t>
      </w:r>
      <w:r>
        <w:t xml:space="preserve"> </w:t>
      </w:r>
      <m:oMath>
        <m:r>
          <m:t>0.06</m:t>
        </m:r>
        <m:r>
          <m:rPr>
            <m:sty m:val="p"/>
          </m:rPr>
          <m:t>±</m:t>
        </m:r>
        <m:r>
          <m:t>0.06</m:t>
        </m:r>
      </m:oMath>
      <w:r>
        <w:t xml:space="preserve"> </w:t>
      </w:r>
      <w:r>
        <w:t xml:space="preserve">for the 7-critic loop; both are well below the requested-attribute target.</w:t>
      </w:r>
    </w:p>
    <w:p>
      <w:pPr>
        <w:pStyle w:val="BodyText"/>
        <w:jc w:val="both"/>
        <w:keepNext w:val="0"/>
        <w:keepLines w:val="0"/>
        <w:widowControl w:val="1"/>
      </w:pPr>
      <w:r>
        <w:t xml:space="preserve">The adversaries are active throughout: the Mode Hunter accumulates a persistent library of</w:t>
      </w:r>
      <w:r>
        <w:t xml:space="preserve"> </w:t>
      </w:r>
      <m:oMath>
        <m:r>
          <m:t>11.6</m:t>
        </m:r>
        <m:r>
          <m:rPr>
            <m:sty m:val="p"/>
          </m:rPr>
          <m:t>±</m:t>
        </m:r>
        <m:r>
          <m:t>0.6</m:t>
        </m:r>
      </m:oMath>
      <w:r>
        <w:t xml:space="preserve"> </w:t>
      </w:r>
      <w:r>
        <w:t xml:space="preserve">banned phrasings across 3 iterations for</w:t>
      </w:r>
      <w:r>
        <w:t xml:space="preserve"> </w:t>
      </w:r>
      <w:r>
        <w:rPr>
          <w:rStyle w:val="VerbatimChar"/>
        </w:rPr>
        <w:t xml:space="preserve">full_attrforge</w:t>
      </w:r>
      <w:r>
        <w:t xml:space="preserve">, and we verify deterministically that each banned phrasing is suppressed in subsequent generation. The framework's design intent is observable in the output: the samples are simultaneously more surface-diverse, less attribute-faithful by LLM-verifier judgment, more LLM-detectable by a per-sample realism discriminator, and harder for a TF-IDF classifier to discriminate by intent.</w:t>
      </w:r>
    </w:p>
    <w:bookmarkEnd w:id="39"/>
    <w:bookmarkStart w:id="40" w:name="X728b17c5ccb4f2700ed4c27dc2a04070b838bee"/>
    <w:p>
      <w:pPr>
        <w:pStyle w:val="Heading3"/>
        <w:keepNext/>
        <w:keepLines/>
        <w:widowControl w:val="1"/>
      </w:pPr>
      <w:r>
        <w:t xml:space="preserve">7.3</w:t>
      </w:r>
      <w:r>
        <w:t xml:space="preserve">Isolated protocol with stronger classifiers</w:t>
      </w:r>
    </w:p>
    <w:p>
      <w:pPr>
        <w:pStyle w:val="FirstParagraph"/>
        <w:jc w:val="both"/>
        <w:keepNext w:val="0"/>
        <w:keepLines w:val="0"/>
        <w:widowControl w:val="1"/>
      </w:pPr>
      <w:r>
        <w:t xml:space="preserve">A single weak downstream classifier (TF-IDF + logistic regression) is the simplest train-on-synthetic / test-on-real protocol, but it gives every downstream signal a strong keyword-consistency prior. To check whether the TF-IDF gap reported in Section 7.1 is a property of the synthetic data or a property of the TF-IDF reading of it, we run the same protocol with three downstream classifiers: TF-IDF word unigrams + bigrams, TF-IDF character</w:t>
      </w:r>
      <w:r>
        <w:t xml:space="preserve"> </w:t>
      </w:r>
      <m:oMath>
        <m:r>
          <m:t>n</m:t>
        </m:r>
      </m:oMath>
      <w:r>
        <w:t xml:space="preserve">-grams of size 3 to 5, and sentence-transformer (MiniLM) embeddings of the full sample. All three feed into a logistic-regression head with the same hyperparameters.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Multi-classifier downstream F1 across all conditions</w:t>
            </w:r>
          </w:p>
        </w:tc>
      </w:tr>
    </w:tbl>
    <w:p>
      <w:pPr>
        <w:spacing w:before="80" w:after="120" w:line="240" w:lineRule="auto"/>
        <w:keepNext w:val="0"/>
        <w:keepLines/>
        <w:widowControl w:val="1"/>
      </w:pPr>
      <w:r>
        <w:rPr>
          <w:b/>
          <w:i/>
        </w:rPr>
        <w:t>Figure 3:</w:t>
      </w:r>
      <w:r>
        <w:rPr>
          <w:b w:val="0"/>
          <w:i/>
        </w:rPr>
        <w:t xml:space="preserve"> </w:t>
      </w:r>
      <w:r>
        <w:rPr>
          <w:b w:val="0"/>
          <w:i/>
        </w:rPr>
        <w:t>Isolated train-on-synthetic protocol: downstream macro F1 on the held-out real test set across three classifier choices and the same synthetic-data batches (mean ± std across 5 random seeds). The TF-IDF gap is visible in the leftmost bars of each group; it does not survive a classifier swap (under sentence-transformer features the comparison between full_classic and full_attrforge is statistically indistinguishable: paired-t , 95% bootstrap CI ). The character -gram classifier sits between the two extremes.</w:t>
      </w:r>
    </w:p>
    <w:p>
      <w:pPr>
        <w:spacing w:before="160" w:after="60" w:line="240" w:lineRule="auto"/>
        <w:keepNext/>
        <w:keepLines/>
        <w:widowControl w:val="1"/>
      </w:pPr>
      <w:r>
        <w:rPr>
          <w:b/>
          <w:i/>
        </w:rPr>
        <w:t>Table 5:</w:t>
      </w:r>
      <w:r>
        <w:rPr>
          <w:b w:val="0"/>
          <w:i/>
        </w:rPr>
        <w:t xml:space="preserve"> </w:t>
      </w:r>
      <w:r>
        <w:rPr>
          <w:b w:val="0"/>
          <w:i/>
        </w:rPr>
        <w:t>Multi-classifier downstream macro F1 under the isolated train-on-synthetic protocol (mean ± std across 5 seeds). Bold cells are the best per-classifier column by mean. Under TF-IDF word features the 7-critic loop is below the 3-critic loop in 4 of 5 seeds (paired-t , Wilcoxon , 95% bootstrap CI ). Under sentence-transformer features the same comparison is statistically indistinguishable from zero (paired-t , Wilcoxon , CI ).</w:t>
      </w:r>
    </w:p>
    <w:tbl>
      <w:tblPr>
        <w:tblStyle w:val="Table"/>
        <w:tblW w:type="pct" w:w="5000"/>
        <w:jc w:val="center"/>
        <w:tblLook w:firstRow="1" w:lastRow="0" w:firstColumn="0" w:lastColumn="0" w:noHBand="0" w:noVBand="0" w:val="0020"/>
        <w:tblCaption w:val="Table 5: Multi-classifier downstream macro F1 under the isolated train-on-synthetic protocol (mean ± std across 5 seeds). Bold cells are the best per-classifier column by mean. Under TF-IDF word features the 7-critic loop is below the 3-critic loop in 4 of 5 seeds (paired-t p=0.046, Wilcoxon p=0.125, 95% bootstrap CI [-0.231, -0.055]). Under sentence-transformer features the same comparison is statistically indistinguishable from zero (paired-t p=0.82, Wilcoxon p=0.88, CI [-0.113, +0.09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word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char 3-5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Sentence-transformer + LR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 ± 0.13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0.65 ± 0.08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0.44 ± 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 ± 0.14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0.72 ± 0.22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 ± 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 ± 0.14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0.61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0.69 ± 0.10</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0.47 ± 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0.49 ± 0.14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0.68 ± 0.10</w:t>
            </w:r>
          </w:p>
        </w:tc>
      </w:tr>
    </w:tbl>
    <w:p>
      <w:pPr>
        <w:pStyle w:val="BodyText"/>
        <w:spacing w:before="160"/>
        <w:jc w:val="both"/>
        <w:keepNext w:val="0"/>
        <w:keepLines w:val="0"/>
        <w:widowControl w:val="1"/>
      </w:pPr>
      <w:r>
        <w:t xml:space="preserve">The three classifiers produce different rankings. Under TF-IDF word features the 7-critic loop is consistently below the 3-critic loop. Under sentence-transformer features the two loops are statistically indistinguishable (paired-t</w:t>
      </w:r>
      <w:r>
        <w:t xml:space="preserve"> </w:t>
      </w:r>
      <m:oMath>
        <m:r>
          <m:t>p</m:t>
        </m:r>
        <m:r>
          <m:rPr>
            <m:sty m:val="p"/>
          </m:rPr>
          <m:t>=</m:t>
        </m:r>
        <m:r>
          <m:t>0.66</m:t>
        </m:r>
      </m:oMath>
      <w:r>
        <w:t xml:space="preserve">, Wilcoxon</w:t>
      </w:r>
      <w:r>
        <w:t xml:space="preserve"> </w:t>
      </w:r>
      <m:oMath>
        <m:r>
          <m:t>p</m:t>
        </m:r>
        <m:r>
          <m:rPr>
            <m:sty m:val="p"/>
          </m:rPr>
          <m:t>=</m:t>
        </m:r>
        <m:r>
          <m:t>0.75</m:t>
        </m:r>
      </m:oMath>
      <w:r>
        <w:t xml:space="preserve">, 95% bootstrap CI on the mean diff</w:t>
      </w:r>
      <w:r>
        <w:t xml:space="preserve"> </w:t>
      </w:r>
      <m:oMath>
        <m:r>
          <m:rPr>
            <m:sty m:val="p"/>
          </m:rPr>
          <m:t>[</m:t>
        </m:r>
        <m:r>
          <m:rPr>
            <m:sty m:val="p"/>
          </m:rPr>
          <m:t>−</m:t>
        </m:r>
        <m:r>
          <m:t>0.073</m:t>
        </m:r>
        <m:r>
          <m:rPr>
            <m:sty m:val="p"/>
          </m:rPr>
          <m:t>,</m:t>
        </m:r>
        <m:r>
          <m:rPr>
            <m:sty m:val="p"/>
          </m:rPr>
          <m:t>+</m:t>
        </m:r>
        <m:r>
          <m:t>0.180</m:t>
        </m:r>
        <m:r>
          <m:rPr>
            <m:sty m:val="p"/>
          </m:rPr>
          <m:t>]</m:t>
        </m:r>
      </m:oMath>
      <w:r>
        <w:t xml:space="preserve">, including zero). The character</w:t>
      </w:r>
      <w:r>
        <w:t xml:space="preserve"> </w:t>
      </w:r>
      <m:oMath>
        <m:r>
          <m:t>n</m:t>
        </m:r>
      </m:oMath>
      <w:r>
        <w:t xml:space="preserve">-gram classifier sits between the two:</w:t>
      </w:r>
      <w:r>
        <w:t xml:space="preserve"> </w:t>
      </w:r>
      <w:r>
        <w:rPr>
          <w:rStyle w:val="VerbatimChar"/>
        </w:rPr>
        <w:t xml:space="preserve">full_classic</w:t>
      </w:r>
      <w:r>
        <w:t xml:space="preserve"> </w:t>
      </w:r>
      <w:r>
        <w:t xml:space="preserve">scores higher by mean (</w:t>
      </w:r>
      <m:oMath>
        <m:r>
          <m:t>0.52</m:t>
        </m:r>
      </m:oMath>
      <w:r>
        <w:t xml:space="preserve"> </w:t>
      </w:r>
      <w:r>
        <w:t xml:space="preserve">vs</w:t>
      </w:r>
      <w:r>
        <w:t xml:space="preserve"> </w:t>
      </w:r>
      <m:oMath>
        <m:r>
          <m:t>0.46</m:t>
        </m:r>
      </m:oMath>
      <w:r>
        <w:t xml:space="preserve">), and the gap is smaller than on word features. The classifier-dependence is the substantive contribution: at the noise floor of a 10-item test set, single-classifier ablation tables produce ordering judgments that do not survive a classifier swap. The cost of the GAN adversaries to a low-capacity downstream classifier is absorbed when the reader has access to dense embeddings.</w:t>
      </w:r>
    </w:p>
    <w:p>
      <w:pPr>
        <w:pStyle w:val="BodyText"/>
        <w:jc w:val="both"/>
        <w:keepNext w:val="0"/>
        <w:keepLines w:val="0"/>
        <w:widowControl w:val="1"/>
      </w:pPr>
      <w:r>
        <w:t xml:space="preserve">Two consequences for the train-on-synthetic / test-on-real protocol. Reports that use only TF-IDF (the historical default in the synthetic-data literature) penalize diversity-inducing methods by construction, because the classifier signal depends on keyword consistency. Reports that use only embedding-based classifiers absorb the same surface variation as additional coverage. Multi-classifier evaluation gives the reader the full distribution of orderings rather than a single one.</w:t>
      </w:r>
    </w:p>
    <w:bookmarkEnd w:id="40"/>
    <w:bookmarkStart w:id="41" w:name="direct-diversity-measurements"/>
    <w:p>
      <w:pPr>
        <w:pStyle w:val="Heading3"/>
        <w:keepNext/>
        <w:keepLines/>
        <w:widowControl w:val="1"/>
      </w:pPr>
      <w:r>
        <w:t xml:space="preserve">7.4</w:t>
      </w:r>
      <w:r>
        <w:t xml:space="preserve">Direct diversity measurements</w:t>
      </w:r>
    </w:p>
    <w:p>
      <w:pPr>
        <w:pStyle w:val="FirstParagraph"/>
        <w:jc w:val="both"/>
        <w:keepNext w:val="0"/>
        <w:keepLines w:val="0"/>
        <w:widowControl w:val="1"/>
      </w:pPr>
      <w:r>
        <w:t xml:space="preserve">To check whether the multi-classifier reading is consistent with model-free direct measurements of diversity, we compute distinct-</w:t>
      </w:r>
      <m:oMath>
        <m:r>
          <m:t>n</m:t>
        </m:r>
      </m:oMath>
      <w:r>
        <w:t xml:space="preserve"> </w:t>
      </w:r>
      <w:hyperlink w:anchor="ref-li-distinct">
        <w:r>
          <w:rPr>
            <w:rStyle w:val="Hyperlink"/>
          </w:rPr>
          <w:t xml:space="preserve">[38]</w:t>
        </w:r>
      </w:hyperlink>
      <w:r>
        <w:t xml:space="preserve"> </w:t>
      </w:r>
      <w:r>
        <w:t xml:space="preserve">and self-BLEU-4 over each condition's final pooled batch. Distinct-</w:t>
      </w:r>
      <m:oMath>
        <m:r>
          <m:t>n</m:t>
        </m:r>
      </m:oMath>
      <w:r>
        <w:t xml:space="preserve"> </w:t>
      </w:r>
      <w:r>
        <w:t xml:space="preserve">is the unique-</w:t>
      </w:r>
      <m:oMath>
        <m:r>
          <m:t>n</m:t>
        </m:r>
      </m:oMath>
      <w:r>
        <w:t xml:space="preserve">-gram / total-</w:t>
      </w:r>
      <m:oMath>
        <m:r>
          <m:t>n</m:t>
        </m:r>
      </m:oMath>
      <w:r>
        <w:t xml:space="preserve">-gram ratio; higher means more lexically diverse. Self-BLEU-4 is the mean BLEU-4 of each sample against the rest of the batch; lower means more diverse.</w:t>
      </w:r>
    </w:p>
    <w:p>
      <w:pPr>
        <w:spacing w:before="160" w:after="60" w:line="240" w:lineRule="auto"/>
        <w:keepNext/>
        <w:keepLines/>
        <w:widowControl w:val="1"/>
      </w:pPr>
      <w:r>
        <w:rPr>
          <w:b/>
          <w:i/>
        </w:rPr>
        <w:t>Table 6:</w:t>
      </w:r>
      <w:r>
        <w:rPr>
          <w:b w:val="0"/>
          <w:i/>
        </w:rPr>
        <w:t xml:space="preserve"> </w:t>
      </w:r>
      <w:r>
        <w:rPr>
          <w:b w:val="0"/>
          <w:i/>
        </w:rPr>
        <w:t>Direct diversity measurements on each condition's final pooled batch, mean ± std across 5 seeds. Bold cells are the best per-column among iterated conditions. full_attrforge has the highest distinct- for all  and the lowest self-BLEU-4 among the five iterated conditions, supporting the claim that the GAN-style adversaries inject genuine lexical diversity. The non-iterated baselines (naive and few_shot) score higher on distinct- because they have not been narrowed by iterative prompt updates; few_shot's 8-exemplar real pool contributes additional surface diversity.</w:t>
      </w:r>
    </w:p>
    <w:tbl>
      <w:tblPr>
        <w:tblStyle w:val="Table"/>
        <w:tblW w:type="pct" w:w="5000"/>
        <w:jc w:val="center"/>
        <w:tblLook w:firstRow="1" w:lastRow="0" w:firstColumn="0" w:lastColumn="0" w:noHBand="0" w:noVBand="0" w:val="0020"/>
        <w:tblCaption w:val="Table 6: Direct diversity measurements on each condition's final pooled batch, mean ± std across 5 seeds. Bold cells are the best per-column among iterated conditions. full_attrforge has the highest distinct-n for all n \in \{1, 2, 3\} and the lowest self-BLEU-4 among the five iterated conditions, supporting the claim that the GAN-style adversaries inject genuine lexical diversity. The non-iterated baselines (naive and few_shot) score higher on distinct-n because they have not been narrowed by iterative prompt updates; few_shot's 8-exemplar real pool contributes additional surface diver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distinct-1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distinct-2</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distinct-3</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self-BLEU-4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0.529 ± 0.014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0.895 ± 0.016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0.973 ± 0.009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0.142 ± 0.019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0.520 ± 0.015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0.902 ± 0.012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0.972 ± 0.010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0.139 ± 0.017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0.370 ± 0.023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0.787 ± 0.026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0.927 ± 0.012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 0.017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0.373 ± 0.025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0.793 ± 0.026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0.939 ± 0.015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0.207 ± 0.023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0.370 ± 0.016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0.785 ± 0.015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0.927 ± 0.011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0.226 ± 0.022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0.369 ± 0.013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0.795 ± 0.010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0.936 ± 0.006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0.207 ± 0.010</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0.382 ± 0.024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0.811 ± 0.024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0.942 ± 0.012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0.204 ± 0.019</w:t>
            </w:r>
          </w:p>
        </w:tc>
      </w:tr>
    </w:tbl>
    <w:p>
      <w:pPr>
        <w:pStyle w:val="BodyText"/>
        <w:spacing w:before="160"/>
        <w:jc w:val="both"/>
        <w:keepNext w:val="0"/>
        <w:keepLines w:val="0"/>
        <w:widowControl w:val="1"/>
      </w:pPr>
      <w:r>
        <w:t xml:space="preserve">Among the five iterated conditions, the seven-critic loop has the best score on all four diversity measurements: highest distinct-1, distinct-2, and distinct-3, and lowest self-BLEU-4. The gains are modest (about</w:t>
      </w:r>
      <w:r>
        <w:t xml:space="preserve"> </w:t>
      </w:r>
      <m:oMath>
        <m:r>
          <m:t>0.01</m:t>
        </m:r>
      </m:oMath>
      <w:r>
        <w:t xml:space="preserve"> </w:t>
      </w:r>
      <w:r>
        <w:t xml:space="preserve">to</w:t>
      </w:r>
      <w:r>
        <w:t xml:space="preserve"> </w:t>
      </w:r>
      <m:oMath>
        <m:r>
          <m:t>0.02</m:t>
        </m:r>
      </m:oMath>
      <w:r>
        <w:t xml:space="preserve"> </w:t>
      </w:r>
      <w:r>
        <w:t xml:space="preserve">on distinct-</w:t>
      </w:r>
      <m:oMath>
        <m:r>
          <m:t>n</m:t>
        </m:r>
      </m:oMath>
      <w:r>
        <w:t xml:space="preserve">,</w:t>
      </w:r>
      <w:r>
        <w:t xml:space="preserve"> </w:t>
      </w:r>
      <m:oMath>
        <m:r>
          <m:t>0.003</m:t>
        </m:r>
      </m:oMath>
      <w:r>
        <w:t xml:space="preserve"> </w:t>
      </w:r>
      <w:r>
        <w:t xml:space="preserve">to</w:t>
      </w:r>
      <w:r>
        <w:t xml:space="preserve"> </w:t>
      </w:r>
      <m:oMath>
        <m:r>
          <m:t>0.022</m:t>
        </m:r>
      </m:oMath>
      <w:r>
        <w:t xml:space="preserve"> </w:t>
      </w:r>
      <w:r>
        <w:t xml:space="preserve">lower on self-BLEU-4) and consistent. This is the most direct evidence that the GAN-style adversaries are doing what they were designed to do: increasing surface diversity beyond what the three-critic baseline achieves.</w:t>
      </w:r>
    </w:p>
    <w:bookmarkEnd w:id="41"/>
    <w:bookmarkStart w:id="42" w:name="realism-trajectory"/>
    <w:p>
      <w:pPr>
        <w:pStyle w:val="Heading3"/>
        <w:keepNext/>
        <w:keepLines/>
        <w:widowControl w:val="1"/>
      </w:pPr>
      <w:r>
        <w:t xml:space="preserve">7.5</w:t>
      </w:r>
      <w:r>
        <w:t xml:space="preserve">Realism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discriminator accuracy per condition</w:t>
            </w:r>
          </w:p>
        </w:tc>
      </w:tr>
    </w:tbl>
    <w:p>
      <w:pPr>
        <w:spacing w:before="80" w:after="120" w:line="240" w:lineRule="auto"/>
        <w:keepNext w:val="0"/>
        <w:keepLines/>
        <w:widowControl w:val="1"/>
      </w:pPr>
      <w:r>
        <w:rPr>
          <w:b/>
          <w:i/>
        </w:rPr>
        <w:t>Figure 4:</w:t>
      </w:r>
      <w:r>
        <w:rPr>
          <w:b w:val="0"/>
          <w:i/>
        </w:rPr>
        <w:t xml:space="preserve"> </w:t>
      </w:r>
      <w:r>
        <w:rPr>
          <w:b w:val="0"/>
          <w:i/>
        </w:rPr>
        <w:t>Loop-internal realism discriminator accuracy on the mixed real/synth batch, mean ± std across 5 seeds. Chance level () is the target. Conditions without a realism discriminator default to chance because the metric is not computed for them. Among conditions where the discriminator runs, full_attrforge () is the closest to chance, beating full_classic () by . Both are far from the chance target: the loop makes samples more detectable, not less, but the GAN-style adversaries soften the trend.</w:t>
      </w:r>
    </w:p>
    <w:p>
      <w:pPr>
        <w:pStyle w:val="BodyText"/>
        <w:jc w:val="both"/>
        <w:keepNext w:val="0"/>
        <w:keepLines w:val="0"/>
        <w:widowControl w:val="1"/>
      </w:pPr>
      <w:r>
        <w:t xml:space="preserve">At the per-iteration view (the classifier trained on a single iteration's 16-sample batch rather than the 48-sample pool), the seven-critic loop's effect is back-loaded. Across 5 seeds,</w:t>
      </w:r>
      <w:r>
        <w:t xml:space="preserve"> </w:t>
      </w:r>
      <w:r>
        <w:rPr>
          <w:rStyle w:val="VerbatimChar"/>
        </w:rPr>
        <w:t xml:space="preserve">full_attrforge</w:t>
      </w:r>
      <w:r>
        <w:t xml:space="preserve">'s per-iteration F1 rises from iter-0 (</w:t>
      </w:r>
      <m:oMath>
        <m:r>
          <m:t>0.25</m:t>
        </m:r>
        <m:r>
          <m:rPr>
            <m:sty m:val="p"/>
          </m:rPr>
          <m:t>±</m:t>
        </m:r>
        <m:r>
          <m:t>0.09</m:t>
        </m:r>
      </m:oMath>
      <w:r>
        <w:t xml:space="preserve">) through iter-1 (</w:t>
      </w:r>
      <m:oMath>
        <m:r>
          <m:t>0.37</m:t>
        </m:r>
        <m:r>
          <m:rPr>
            <m:sty m:val="p"/>
          </m:rPr>
          <m:t>±</m:t>
        </m:r>
        <m:r>
          <m:t>0.16</m:t>
        </m:r>
      </m:oMath>
      <w:r>
        <w:t xml:space="preserve">) to iter-2 (</w:t>
      </w:r>
      <m:oMath>
        <m:r>
          <m:t>0.49</m:t>
        </m:r>
        <m:r>
          <m:rPr>
            <m:sty m:val="p"/>
          </m:rPr>
          <m:t>±</m:t>
        </m:r>
        <m:r>
          <m:t>0.19</m:t>
        </m:r>
      </m:oMath>
      <w:r>
        <w:t xml:space="preserve">), the highest mean of any iterated condition;</w:t>
      </w:r>
      <w:r>
        <w:t xml:space="preserve"> </w:t>
      </w:r>
      <w:r>
        <w:rPr>
          <w:rStyle w:val="VerbatimChar"/>
        </w:rPr>
        <w:t xml:space="preserve">full_classic</w:t>
      </w:r>
      <w:r>
        <w:t xml:space="preserve"> </w:t>
      </w:r>
      <w:r>
        <w:t xml:space="preserve">stays approximately flat across iterations (</w:t>
      </w:r>
      <m:oMath>
        <m:r>
          <m:t>0.31</m:t>
        </m:r>
        <m:r>
          <m:rPr>
            <m:sty m:val="p"/>
          </m:rPr>
          <m:t>→</m:t>
        </m:r>
        <m:r>
          <m:t>0.34</m:t>
        </m:r>
        <m:r>
          <m:rPr>
            <m:sty m:val="p"/>
          </m:rPr>
          <m:t>→</m:t>
        </m:r>
        <m:r>
          <m:t>0.34</m:t>
        </m:r>
      </m:oMath>
      <w:r>
        <w:t xml:space="preserve">). The cumulative ranking reverses because the seven-critic loop's instruction set accumulates over iterations, so its early iterations resemble the baseline while later ones diverge.</w:t>
      </w:r>
    </w:p>
    <w:bookmarkEnd w:id="42"/>
    <w:bookmarkEnd w:id="43"/>
    <w:bookmarkStart w:id="44" w:name="sec-audit"/>
    <w:p>
      <w:pPr>
        <w:pStyle w:val="Heading2"/>
        <w:keepNext/>
        <w:keepLines/>
        <w:widowControl w:val="1"/>
      </w:pPr>
      <w:r>
        <w:t xml:space="preserve">8</w:t>
      </w:r>
      <w:r>
        <w:t xml:space="preserve">Post-hoc adversary audit</w:t>
      </w:r>
    </w:p>
    <w:p>
      <w:pPr>
        <w:pStyle w:val="FirstParagraph"/>
        <w:jc w:val="both"/>
        <w:keepNext w:val="0"/>
        <w:keepLines w:val="0"/>
        <w:widowControl w:val="1"/>
      </w:pPr>
      <w:r>
        <w:t xml:space="preserve">Table 3's "n/a" entries are a structural symptom of the experimental design: a critic's metric is computed only when that critic is enabled in the loop. So when we report "Pack accuracy</w:t>
      </w:r>
      <w:r>
        <w:t xml:space="preserve"> </w:t>
      </w:r>
      <m:oMath>
        <m:r>
          <m:rPr>
            <m:sty m:val="p"/>
          </m:rPr>
          <m:t>=</m:t>
        </m:r>
        <m:r>
          <m:t>0.50</m:t>
        </m:r>
      </m:oMath>
      <w:r>
        <w:t xml:space="preserve"> </w:t>
      </w:r>
      <w:r>
        <w:t xml:space="preserve">only for</w:t>
      </w:r>
      <w:r>
        <w:t xml:space="preserve"> </w:t>
      </w:r>
      <w:r>
        <w:rPr>
          <w:rStyle w:val="VerbatimChar"/>
        </w:rPr>
        <w:t xml:space="preserve">full_attrforge</w:t>
      </w:r>
      <w:r>
        <w:t xml:space="preserve">," we are partly observing that no other condition</w:t>
      </w:r>
      <w:r>
        <w:t xml:space="preserve"> </w:t>
      </w:r>
      <w:r>
        <w:rPr>
          <w:i/>
          <w:iCs/>
        </w:rPr>
        <w:t xml:space="preserve">ran</w:t>
      </w:r>
      <w:r>
        <w:t xml:space="preserve"> </w:t>
      </w:r>
      <w:r>
        <w:t xml:space="preserve">Pack. To defuse this concern, we run each of the four GAN-style adversaries as a</w:t>
      </w:r>
      <w:r>
        <w:t xml:space="preserve"> </w:t>
      </w:r>
      <w:r>
        <w:rPr>
          <w:b/>
          <w:bCs/>
        </w:rPr>
        <w:t xml:space="preserve">post-hoc auditor</w:t>
      </w:r>
      <w:r>
        <w:t xml:space="preserve"> </w:t>
      </w:r>
      <w:r>
        <w:t xml:space="preserve">on every condition's final batch. The Pack Discriminator, Mode-Seeking, Mode Hunter, and Coverage Hole Finder are re-instantiated with fresh random seeds, applied to all 48 samples from each condition, and the same null reference is computed once on a real-vs-real split for calibration. This decouples "which critics ran during the loop" from "which critics observed the resulting batch".</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5:</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6:</w:t>
      </w:r>
      <w:r>
        <w:rPr>
          <w:b w:val="0"/>
          <w:i/>
        </w:rPr>
        <w:t xml:space="preserve"> </w:t>
      </w:r>
      <w:r>
        <w:rPr>
          <w:b w:val="0"/>
          <w:i/>
        </w:rPr>
        <w:t>Post-hoc audit results. The Pack Discriminator (top left), Mode-Seeking (top right), Coverage Classifier AUROC (bottom left), and Mode Hunter (bottom right) run on every condition's final batch with re-seeded RNG per condition. Mean ± std over 5 random seeds. The dashed horizontal line in the Pack panel is the null reference: Pack accuracy when both packs are drawn from the real set ( in this domain). Chance is .</w:t>
      </w:r>
    </w:p>
    <w:p>
      <w:pPr>
        <w:spacing w:before="160" w:after="60" w:line="240" w:lineRule="auto"/>
        <w:keepNext/>
        <w:keepLines/>
        <w:widowControl w:val="1"/>
      </w:pPr>
      <w:r>
        <w:rPr>
          <w:b/>
          <w:i/>
        </w:rPr>
        <w:t>Table 7:</w:t>
      </w:r>
      <w:r>
        <w:rPr>
          <w:b w:val="0"/>
          <w:i/>
        </w:rPr>
        <w:t xml:space="preserve"> </w:t>
      </w:r>
      <w:r>
        <w:rPr>
          <w:b w:val="0"/>
          <w:i/>
        </w:rPr>
        <w:t>Post-hoc adversary audit (mean ± std across 5 random seeds). Every critic is re-run on every condition's final pooled batch with RNG re-seeded per condition. The real-vs-real null reference (computed once) is  in this domain. Pack accuracy below the null reference indicates the synthetic batch is at-least-as-diverse as the real seed set; above null indicates pack-level homogeneity. We omit Coverage AUROC (saturates at  for every condition) and the Mode-Seeking ratio (approximately constant at  for every condition); both are reported in the released artifacts but do not differentiate conditions on this task.</w:t>
      </w:r>
    </w:p>
    <w:tbl>
      <w:tblPr>
        <w:tblStyle w:val="Table"/>
        <w:tblW w:type="pct" w:w="5000"/>
        <w:jc w:val="center"/>
        <w:tblLook w:firstRow="1" w:lastRow="0" w:firstColumn="0" w:lastColumn="0" w:noHBand="0" w:noVBand="0" w:val="0020"/>
        <w:tblCaption w:val="Table 7: Post-hoc adversary audit (mean ± std across 5 random seeds). Every critic is re-run on every condition's final pooled batch with RNG re-seeded per condition. The real-vs-real null reference (computed once) is \mathrm{PackAcc}_{\text{null}} = 0.55 in this domain. Pack accuracy below the null reference indicates the synthetic batch is at-least-as-diverse as the real seed set; above null indicates pack-level homogeneity. We omit Coverage AUROC (saturates at 1.00 for every condition) and the Mode-Seeking ratio (approximately constant at 0.23 \pm 0.01 for every condition); both are reported in the released artifacts but do not differentiate conditions on this tas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3.75 ± 0.50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0.34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3.75 ± 0.50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0.55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2.75 ± 1.26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3.75 ± 0.50</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0.52 ± 0.09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3.75 ± 0.50</w:t>
            </w:r>
          </w:p>
        </w:tc>
      </w:tr>
    </w:tbl>
    <w:p>
      <w:pPr>
        <w:pStyle w:val="BodyText"/>
        <w:spacing w:before="160"/>
        <w:jc w:val="both"/>
        <w:keepNext w:val="0"/>
        <w:keepLines w:val="0"/>
        <w:widowControl w:val="1"/>
      </w:pPr>
      <w:r>
        <w:t xml:space="preserve">The audit produces two pieces of differentiating signal. First, the</w:t>
      </w:r>
      <w:r>
        <w:t xml:space="preserve"> </w:t>
      </w:r>
      <w:r>
        <w:rPr>
          <w:b/>
          <w:bCs/>
        </w:rPr>
        <w:t xml:space="preserve">Pack Discriminator</w:t>
      </w:r>
      <w:r>
        <w:t xml:space="preserve">:</w:t>
      </w:r>
      <w:r>
        <w:t xml:space="preserve"> </w:t>
      </w:r>
      <w:r>
        <w:rPr>
          <w:rStyle w:val="VerbatimChar"/>
        </w:rPr>
        <w:t xml:space="preserve">few_shot</w:t>
      </w:r>
      <w:r>
        <w:t xml:space="preserve"> </w:t>
      </w:r>
      <w:r>
        <w:t xml:space="preserve">achieves the lowest pack accuracy (</w:t>
      </w:r>
      <m:oMath>
        <m:r>
          <m:t>0.34</m:t>
        </m:r>
        <m:r>
          <m:rPr>
            <m:sty m:val="p"/>
          </m:rPr>
          <m:t>±</m:t>
        </m:r>
        <m:r>
          <m:t>0.08</m:t>
        </m:r>
      </m:oMath>
      <w:r>
        <w:t xml:space="preserve">, well below the</w:t>
      </w:r>
      <w:r>
        <w:t xml:space="preserve"> </w:t>
      </w:r>
      <m:oMath>
        <m:r>
          <m:t>0.55</m:t>
        </m:r>
      </m:oMath>
      <w:r>
        <w:t xml:space="preserve"> </w:t>
      </w:r>
      <w:r>
        <w:t xml:space="preserve">null reference) because its 16-sample batch inherits diversity from an 8-exemplar real-pool that the iterated conditions narrow through repeated prompting. Among iterated conditions,</w:t>
      </w:r>
      <w:r>
        <w:t xml:space="preserve"> </w:t>
      </w:r>
      <w:r>
        <w:rPr>
          <w:rStyle w:val="VerbatimChar"/>
        </w:rPr>
        <w:t xml:space="preserve">self_critique</w:t>
      </w:r>
      <w:r>
        <w:t xml:space="preserve"> </w:t>
      </w:r>
      <w:r>
        <w:t xml:space="preserve">and</w:t>
      </w:r>
      <w:r>
        <w:t xml:space="preserve"> </w:t>
      </w:r>
      <w:r>
        <w:rPr>
          <w:rStyle w:val="VerbatimChar"/>
        </w:rPr>
        <w:t xml:space="preserve">diversity_only</w:t>
      </w:r>
      <w:r>
        <w:t xml:space="preserve"> </w:t>
      </w:r>
      <w:r>
        <w:t xml:space="preserve">sit at the high (more collapsed) end (</w:t>
      </w:r>
      <m:oMath>
        <m:r>
          <m:t>0.58</m:t>
        </m:r>
      </m:oMath>
      <w:r>
        <w:t xml:space="preserve">) and</w:t>
      </w:r>
      <w:r>
        <w:t xml:space="preserve"> </w:t>
      </w:r>
      <w:r>
        <w:rPr>
          <w:rStyle w:val="VerbatimChar"/>
        </w:rPr>
        <w:t xml:space="preserve">full_attrforge</w:t>
      </w:r>
      <w:r>
        <w:t xml:space="preserve"> </w:t>
      </w:r>
      <w:r>
        <w:t xml:space="preserve">at the low (more diverse) end (</w:t>
      </w:r>
      <m:oMath>
        <m:r>
          <m:t>0.52</m:t>
        </m:r>
      </m:oMath>
      <w:r>
        <w:t xml:space="preserve">, below null), matching the distinct-</w:t>
      </w:r>
      <m:oMath>
        <m:r>
          <m:t>n</m:t>
        </m:r>
      </m:oMath>
      <w:r>
        <w:t xml:space="preserve"> </w:t>
      </w:r>
      <w:r>
        <w:t xml:space="preserve">and self-BLEU ordering from Table 5. Second, the</w:t>
      </w:r>
      <w:r>
        <w:t xml:space="preserve"> </w:t>
      </w:r>
      <w:r>
        <w:rPr>
          <w:b/>
          <w:bCs/>
        </w:rPr>
        <w:t xml:space="preserve">Mode Hunter</w:t>
      </w:r>
      <w:r>
        <w:t xml:space="preserve">: an average of about 3.75 LLM-tic phrasings remain detectable in the final pooled batch of each condition. The two adversary metrics that did not differentiate conditions on this task (Coverage AUROC at</w:t>
      </w:r>
      <w:r>
        <w:t xml:space="preserve"> </w:t>
      </w:r>
      <m:oMath>
        <m:r>
          <m:t>1.00</m:t>
        </m:r>
      </m:oMath>
      <w:r>
        <w:t xml:space="preserve"> </w:t>
      </w:r>
      <w:r>
        <w:t xml:space="preserve">throughout; Mode-Seeking ratio at</w:t>
      </w:r>
      <w:r>
        <w:t xml:space="preserve"> </w:t>
      </w:r>
      <m:oMath>
        <m:r>
          <m:t>0.23</m:t>
        </m:r>
        <m:r>
          <m:rPr>
            <m:sty m:val="p"/>
          </m:rPr>
          <m:t>±</m:t>
        </m:r>
        <m:r>
          <m:t>0.01</m:t>
        </m:r>
      </m:oMath>
      <w:r>
        <w:t xml:space="preserve"> </w:t>
      </w:r>
      <w:r>
        <w:t xml:space="preserve">throughout) are omitted from the table and discussed in Section 9.</w:t>
      </w:r>
    </w:p>
    <w:p>
      <w:pPr>
        <w:pStyle w:val="BodyText"/>
        <w:jc w:val="both"/>
        <w:keepNext w:val="0"/>
        <w:keepLines w:val="0"/>
        <w:widowControl w:val="1"/>
      </w:pPr>
      <w:r>
        <w:t xml:space="preserve">The audit also provides the cross-tab needed to interpret Table 3.</w:t>
      </w:r>
      <w:r>
        <w:t xml:space="preserve"> </w:t>
      </w:r>
      <w:r>
        <w:rPr>
          <w:rStyle w:val="VerbatimChar"/>
        </w:rPr>
        <w:t xml:space="preserve">full_classic</w:t>
      </w:r>
      <w:r>
        <w:t xml:space="preserve"> </w:t>
      </w:r>
      <w:r>
        <w:t xml:space="preserve">achieves the best downstream F1 under TF-IDF features (</w:t>
      </w:r>
      <m:oMath>
        <m:r>
          <m:t>0.61</m:t>
        </m:r>
      </m:oMath>
      <w:r>
        <w:t xml:space="preserve">) but the highest per-sample realism discriminator accuracy (</w:t>
      </w:r>
      <m:oMath>
        <m:r>
          <m:t>0.93</m:t>
        </m:r>
      </m:oMath>
      <w:r>
        <w:t xml:space="preserve">, meaning the discriminator is most confident the samples are synthetic).</w:t>
      </w:r>
      <w:r>
        <w:t xml:space="preserve"> </w:t>
      </w:r>
      <w:r>
        <w:rPr>
          <w:rStyle w:val="VerbatimChar"/>
        </w:rPr>
        <w:t xml:space="preserve">full_attrforge</w:t>
      </w:r>
      <w:r>
        <w:t xml:space="preserve"> </w:t>
      </w:r>
      <w:r>
        <w:t xml:space="preserve">reduces this discriminator accuracy by</w:t>
      </w:r>
      <w:r>
        <w:t xml:space="preserve"> </w:t>
      </w:r>
      <m:oMath>
        <m:r>
          <m:t>0.03</m:t>
        </m:r>
      </m:oMath>
      <w:r>
        <w:t xml:space="preserve"> </w:t>
      </w:r>
      <w:r>
        <w:t xml:space="preserve">at a cost of</w:t>
      </w:r>
      <w:r>
        <w:t xml:space="preserve"> </w:t>
      </w:r>
      <m:oMath>
        <m:r>
          <m:t>0.14</m:t>
        </m:r>
      </m:oMath>
      <w:r>
        <w:t xml:space="preserve"> </w:t>
      </w:r>
      <w:r>
        <w:t xml:space="preserve">downstream F1 under TF-IDF, and the cost vanishes under sentence-transformer features (Section 7.2).</w:t>
      </w:r>
    </w:p>
    <w:bookmarkEnd w:id="44"/>
    <w:bookmarkStart w:id="51" w:name="sec-discussion"/>
    <w:p>
      <w:pPr>
        <w:pStyle w:val="Heading2"/>
        <w:keepNext/>
        <w:keepLines/>
        <w:widowControl w:val="1"/>
      </w:pPr>
      <w:r>
        <w:t xml:space="preserve">9</w:t>
      </w:r>
      <w:r>
        <w:t xml:space="preserve">Discussion</w:t>
      </w:r>
    </w:p>
    <w:bookmarkStart w:id="45" w:name="what-the-live-llm-evaluation-shows"/>
    <w:p>
      <w:pPr>
        <w:pStyle w:val="Heading3"/>
        <w:keepNext/>
        <w:keepLines/>
        <w:widowControl w:val="1"/>
      </w:pPr>
      <w:r>
        <w:t xml:space="preserve">9.1</w:t>
      </w:r>
      <w:r>
        <w:t xml:space="preserve">What the live-LLM evaluation shows</w:t>
      </w:r>
    </w:p>
    <w:p>
      <w:pPr>
        <w:pStyle w:val="FirstParagraph"/>
        <w:jc w:val="both"/>
        <w:keepNext w:val="0"/>
        <w:keepLines w:val="0"/>
        <w:widowControl w:val="1"/>
      </w:pPr>
      <w:r>
        <w:t xml:space="preserve">The evaluation establishes three substantive claims. First, under TF-IDF features the seven-critic loop scores macro F1</w:t>
      </w:r>
      <w:r>
        <w:t xml:space="preserve"> </w:t>
      </w:r>
      <m:oMath>
        <m:r>
          <m:t>0.14</m:t>
        </m:r>
      </m:oMath>
      <w:r>
        <w:t xml:space="preserve"> </w:t>
      </w:r>
      <w:r>
        <w:t xml:space="preserve">below the three-critic baseline (statistically significant: paired-t</w:t>
      </w:r>
      <w:r>
        <w:t xml:space="preserve"> </w:t>
      </w:r>
      <m:oMath>
        <m:r>
          <m:t>p</m:t>
        </m:r>
        <m:r>
          <m:rPr>
            <m:sty m:val="p"/>
          </m:rPr>
          <m:t>=</m:t>
        </m:r>
        <m:r>
          <m:t>0.046</m:t>
        </m:r>
      </m:oMath>
      <w:r>
        <w:t xml:space="preserve"> </w:t>
      </w:r>
      <w:r>
        <w:t xml:space="preserve">at</w:t>
      </w:r>
      <w:r>
        <w:t xml:space="preserve"> </w:t>
      </w:r>
      <m:oMath>
        <m:r>
          <m:t>N</m:t>
        </m:r>
        <m:r>
          <m:rPr>
            <m:sty m:val="p"/>
          </m:rPr>
          <m:t>=</m:t>
        </m:r>
        <m:r>
          <m:t>5</m:t>
        </m:r>
      </m:oMath>
      <w:r>
        <w:t xml:space="preserve">; 95% bootstrap CI on the mean diff</w:t>
      </w:r>
      <w:r>
        <w:t xml:space="preserve"> </w:t>
      </w:r>
      <m:oMath>
        <m:r>
          <m:rPr>
            <m:sty m:val="p"/>
          </m:rPr>
          <m:t>[</m:t>
        </m:r>
        <m:r>
          <m:rPr>
            <m:sty m:val="p"/>
          </m:rPr>
          <m:t>−</m:t>
        </m:r>
        <m:r>
          <m:t>0.231</m:t>
        </m:r>
        <m:r>
          <m:rPr>
            <m:sty m:val="p"/>
          </m:rPr>
          <m:t>,</m:t>
        </m:r>
        <m:r>
          <m:rPr>
            <m:sty m:val="p"/>
          </m:rPr>
          <m:t>−</m:t>
        </m:r>
        <m:r>
          <m:t>0.055</m:t>
        </m:r>
        <m:r>
          <m:rPr>
            <m:sty m:val="p"/>
          </m:rPr>
          <m:t>]</m:t>
        </m:r>
      </m:oMath>
      <w:r>
        <w:t xml:space="preserve">). Second, the same gap is statistically indistinguishable from zero under sentence-transformer features (</w:t>
      </w:r>
      <m:oMath>
        <m:r>
          <m:t>p</m:t>
        </m:r>
        <m:r>
          <m:rPr>
            <m:sty m:val="p"/>
          </m:rPr>
          <m:t>=</m:t>
        </m:r>
        <m:r>
          <m:t>0.82</m:t>
        </m:r>
      </m:oMath>
      <w:r>
        <w:t xml:space="preserve">, CI</w:t>
      </w:r>
      <w:r>
        <w:t xml:space="preserve"> </w:t>
      </w:r>
      <m:oMath>
        <m:r>
          <m:rPr>
            <m:sty m:val="p"/>
          </m:rPr>
          <m:t>[</m:t>
        </m:r>
        <m:r>
          <m:rPr>
            <m:sty m:val="p"/>
          </m:rPr>
          <m:t>−</m:t>
        </m:r>
        <m:r>
          <m:t>0.113</m:t>
        </m:r>
        <m:r>
          <m:rPr>
            <m:sty m:val="p"/>
          </m:rPr>
          <m:t>,</m:t>
        </m:r>
        <m:r>
          <m:rPr>
            <m:sty m:val="p"/>
          </m:rPr>
          <m:t>+</m:t>
        </m:r>
        <m:r>
          <m:t>0.093</m:t>
        </m:r>
        <m:r>
          <m:rPr>
            <m:sty m:val="p"/>
          </m:rPr>
          <m:t>]</m:t>
        </m:r>
      </m:oMath>
      <w:r>
        <w:t xml:space="preserve">), so the cost of the GAN adversaries to downstream utility depends on the downstream reader's representation capacity. Third, on the realism axis, the seven-critic loop sits</w:t>
      </w:r>
      <w:r>
        <w:t xml:space="preserve"> </w:t>
      </w:r>
      <m:oMath>
        <m:r>
          <m:t>0.03</m:t>
        </m:r>
      </m:oMath>
      <w:r>
        <w:t xml:space="preserve"> </w:t>
      </w:r>
      <w:r>
        <w:t xml:space="preserve">closer to chance than the three-critic baseline (</w:t>
      </w:r>
      <m:oMath>
        <m:r>
          <m:t>0.90</m:t>
        </m:r>
        <m:r>
          <m:rPr>
            <m:sty m:val="p"/>
          </m:rPr>
          <m:t>±</m:t>
        </m:r>
        <m:r>
          <m:t>0.15</m:t>
        </m:r>
      </m:oMath>
      <w:r>
        <w:t xml:space="preserve"> </w:t>
      </w:r>
      <w:r>
        <w:t xml:space="preserve">vs</w:t>
      </w:r>
      <w:r>
        <w:t xml:space="preserve"> </w:t>
      </w:r>
      <m:oMath>
        <m:r>
          <m:t>0.93</m:t>
        </m:r>
        <m:r>
          <m:rPr>
            <m:sty m:val="p"/>
          </m:rPr>
          <m:t>±</m:t>
        </m:r>
        <m:r>
          <m:t>0.11</m:t>
        </m:r>
      </m:oMath>
      <w:r>
        <w:t xml:space="preserve">); both are far from chance, and the GAN adversaries reduce that gap rather than eliminating it.</w:t>
      </w:r>
    </w:p>
    <w:bookmarkEnd w:id="45"/>
    <w:bookmarkStart w:id="46" w:name="scope-of-the-evaluation"/>
    <w:p>
      <w:pPr>
        <w:pStyle w:val="Heading3"/>
        <w:keepNext/>
        <w:keepLines/>
        <w:widowControl w:val="1"/>
      </w:pPr>
      <w:r>
        <w:t xml:space="preserve">9.2</w:t>
      </w:r>
      <w:r>
        <w:t xml:space="preserve">Scope of the evaluation</w:t>
      </w:r>
    </w:p>
    <w:p>
      <w:pPr>
        <w:pStyle w:val="FirstParagraph"/>
        <w:jc w:val="both"/>
        <w:keepNext w:val="0"/>
        <w:keepLines w:val="0"/>
        <w:widowControl w:val="1"/>
      </w:pPr>
      <w:r>
        <w:t xml:space="preserve">Three boundaries delimit the claims above.</w:t>
      </w:r>
      <w:r>
        <w:t xml:space="preserve"> </w:t>
      </w:r>
      <w:r>
        <w:rPr>
          <w:i/>
          <w:iCs/>
        </w:rPr>
        <w:t xml:space="preserve">Statistical scope:</w:t>
      </w:r>
      <w:r>
        <w:t xml:space="preserve"> </w:t>
      </w:r>
      <w:r>
        <w:t xml:space="preserve">the TF-IDF gap is in the same direction in 4 of 5 seeds with a paired-t</w:t>
      </w:r>
      <w:r>
        <w:t xml:space="preserve"> </w:t>
      </w:r>
      <m:oMath>
        <m:r>
          <m:t>p</m:t>
        </m:r>
        <m:r>
          <m:rPr>
            <m:sty m:val="p"/>
          </m:rPr>
          <m:t>=</m:t>
        </m:r>
        <m:r>
          <m:t>0.046</m:t>
        </m:r>
      </m:oMath>
      <w:r>
        <w:t xml:space="preserve"> </w:t>
      </w:r>
      <w:r>
        <w:t xml:space="preserve">and a 95% bootstrap CI that excludes zero. Wilcoxon</w:t>
      </w:r>
      <w:r>
        <w:t xml:space="preserve"> </w:t>
      </w:r>
      <m:oMath>
        <m:r>
          <m:t>p</m:t>
        </m:r>
        <m:r>
          <m:rPr>
            <m:sty m:val="p"/>
          </m:rPr>
          <m:t>=</m:t>
        </m:r>
        <m:r>
          <m:t>0.125</m:t>
        </m:r>
      </m:oMath>
      <w:r>
        <w:t xml:space="preserve"> </w:t>
      </w:r>
      <w:r>
        <w:t xml:space="preserve">at</w:t>
      </w:r>
      <w:r>
        <w:t xml:space="preserve"> </w:t>
      </w:r>
      <m:oMath>
        <m:r>
          <m:t>N</m:t>
        </m:r>
        <m:r>
          <m:rPr>
            <m:sty m:val="p"/>
          </m:rPr>
          <m:t>=</m:t>
        </m:r>
        <m:r>
          <m:t>5</m:t>
        </m:r>
      </m:oMath>
      <w:r>
        <w:t xml:space="preserve"> </w:t>
      </w:r>
      <w:r>
        <w:t xml:space="preserve">remains above</w:t>
      </w:r>
      <w:r>
        <w:t xml:space="preserve"> </w:t>
      </w:r>
      <m:oMath>
        <m:r>
          <m:t>0.05</m:t>
        </m:r>
      </m:oMath>
      <w:r>
        <w:t xml:space="preserve">, so the result is best read as a small significant effect with limited power. The sentence-transformer gap has a CI that includes zero (</w:t>
      </w:r>
      <m:oMath>
        <m:r>
          <m:t>p</m:t>
        </m:r>
        <m:r>
          <m:rPr>
            <m:sty m:val="p"/>
          </m:rPr>
          <m:t>=</m:t>
        </m:r>
        <m:r>
          <m:t>0.82</m:t>
        </m:r>
      </m:oMath>
      <w:r>
        <w:t xml:space="preserve">).</w:t>
      </w:r>
      <w:r>
        <w:t xml:space="preserve"> </w:t>
      </w:r>
      <w:r>
        <w:rPr>
          <w:i/>
          <w:iCs/>
        </w:rPr>
        <w:t xml:space="preserve">Task scope:</w:t>
      </w:r>
      <w:r>
        <w:t xml:space="preserve"> </w:t>
      </w:r>
      <w:r>
        <w:t xml:space="preserve">the experiment is one customer-support intent classification task with 5 classes and a 10-item held-out test; multi-task replication is the natural next step (Section 10).</w:t>
      </w:r>
      <w:r>
        <w:t xml:space="preserve"> </w:t>
      </w:r>
      <w:r>
        <w:rPr>
          <w:i/>
          <w:iCs/>
        </w:rPr>
        <w:t xml:space="preserve">Attribute scope:</w:t>
      </w:r>
      <w:r>
        <w:t xml:space="preserve"> </w:t>
      </w:r>
      <w:r>
        <w:t xml:space="preserve">the LLM verifier judges that fewer than 10% of generated samples satisfy their requested attribute vector, in both the three-critic and seven-critic loops; the attribute-fidelity axis is below saturation on this task and is a separate dimension from the diversity-utility tradeoff we report.</w:t>
      </w:r>
    </w:p>
    <w:bookmarkEnd w:id="46"/>
    <w:bookmarkStart w:id="47" w:name="why-named-complaints-beat-scalar-rewards"/>
    <w:p>
      <w:pPr>
        <w:pStyle w:val="Heading3"/>
        <w:keepNext/>
        <w:keepLines/>
        <w:widowControl w:val="1"/>
      </w:pPr>
      <w:r>
        <w:t xml:space="preserve">9.3</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w:t>
      </w:r>
    </w:p>
    <w:bookmarkEnd w:id="47"/>
    <w:bookmarkStart w:id="48" w:name="Xd0e86175d0a06b9e9b999ce0770855e041ba1e2"/>
    <w:p>
      <w:pPr>
        <w:pStyle w:val="Heading3"/>
        <w:keepNext/>
        <w:keepLines/>
        <w:widowControl w:val="1"/>
      </w:pPr>
      <w:r>
        <w:t xml:space="preserve">9.4</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48"/>
    <w:bookmarkStart w:id="49" w:name="memory-the-immune-system-analogy"/>
    <w:p>
      <w:pPr>
        <w:pStyle w:val="Heading3"/>
        <w:keepNext/>
        <w:keepLines/>
        <w:widowControl w:val="1"/>
      </w:pPr>
      <w:r>
        <w:t xml:space="preserve">9.5</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49"/>
    <w:bookmarkStart w:id="50" w:name="X693ebf1c1ca8c4365665c93d1ec4747731832e8"/>
    <w:p>
      <w:pPr>
        <w:pStyle w:val="Heading3"/>
        <w:keepNext/>
        <w:keepLines/>
        <w:widowControl w:val="1"/>
      </w:pPr>
      <w:r>
        <w:t xml:space="preserve">9.6</w:t>
      </w:r>
      <w:r>
        <w:t xml:space="preserve">Positioning against very recent (2025)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lets us address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w:t>
      </w:r>
    </w:p>
    <w:bookmarkEnd w:id="50"/>
    <w:bookmarkEnd w:id="51"/>
    <w:bookmarkStart w:id="52" w:name="sec-limitations"/>
    <w:p>
      <w:pPr>
        <w:pStyle w:val="Heading2"/>
        <w:keepNext/>
        <w:keepLines/>
        <w:widowControl w:val="1"/>
      </w:pPr>
      <w:r>
        <w:t xml:space="preserve">10</w:t>
      </w:r>
      <w:r>
        <w:t xml:space="preserve">Limitations</w:t>
      </w:r>
    </w:p>
    <w:p>
      <w:pPr>
        <w:pStyle w:val="Compact"/>
        <w:numPr>
          <w:ilvl w:val="0"/>
          <w:numId w:val="1002"/>
        </w:numPr>
        <w:jc w:val="both"/>
        <w:keepNext w:val="0"/>
        <w:keepLines w:val="0"/>
        <w:widowControl w:val="1"/>
      </w:pPr>
      <w:r>
        <w:rPr>
          <w:b/>
          <w:bCs/>
        </w:rPr>
        <w:t xml:space="preserve">Small evaluation budget.</w:t>
      </w:r>
      <w:r>
        <w:t xml:space="preserve"> </w:t>
      </w:r>
      <w:r>
        <w:t xml:space="preserve">The experiments use 5 random seeds, 7 conditions, 3 iterations of 16 samples each (35 condition-runs), and a 10-item held-out real test set. Cross-seed standard deviation is large for several conditions (e.g.,</w:t>
      </w:r>
      <w:r>
        <w:t xml:space="preserve"> </w:t>
      </w:r>
      <m:oMath>
        <m:r>
          <m:rPr>
            <m:sty m:val="p"/>
          </m:rPr>
          <m:t>±</m:t>
        </m:r>
        <m:r>
          <m:t>0.16</m:t>
        </m:r>
      </m:oMath>
      <w:r>
        <w:t xml:space="preserve"> </w:t>
      </w:r>
      <w:r>
        <w:t xml:space="preserve">macro F1 for</w:t>
      </w:r>
      <w:r>
        <w:t xml:space="preserve"> </w:t>
      </w:r>
      <w:r>
        <w:rPr>
          <w:rStyle w:val="VerbatimChar"/>
        </w:rPr>
        <w:t xml:space="preserve">few_shot</w:t>
      </w:r>
      <w:r>
        <w:t xml:space="preserve"> </w:t>
      </w:r>
      <w:r>
        <w:t xml:space="preserve">under TF-IDF). The TF-IDF gap is significant under the paired-t test (</w:t>
      </w:r>
      <m:oMath>
        <m:r>
          <m:t>p</m:t>
        </m:r>
        <m:r>
          <m:rPr>
            <m:sty m:val="p"/>
          </m:rPr>
          <m:t>=</m:t>
        </m:r>
        <m:r>
          <m:t>0.046</m:t>
        </m:r>
      </m:oMath>
      <w:r>
        <w:t xml:space="preserve">) but not under the Wilcoxon (</w:t>
      </w:r>
      <m:oMath>
        <m:r>
          <m:t>p</m:t>
        </m:r>
        <m:r>
          <m:rPr>
            <m:sty m:val="p"/>
          </m:rPr>
          <m:t>=</m:t>
        </m:r>
        <m:r>
          <m:t>0.125</m:t>
        </m:r>
      </m:oMath>
      <w:r>
        <w:t xml:space="preserve">) at</w:t>
      </w:r>
      <w:r>
        <w:t xml:space="preserve"> </w:t>
      </w:r>
      <m:oMath>
        <m:r>
          <m:t>N</m:t>
        </m:r>
        <m:r>
          <m:rPr>
            <m:sty m:val="p"/>
          </m:rPr>
          <m:t>=</m:t>
        </m:r>
        <m:r>
          <m:t>5</m:t>
        </m:r>
      </m:oMath>
      <w:r>
        <w:t xml:space="preserve">. Multi-task replication and a larger held-out test would tighten every interval.</w:t>
      </w:r>
    </w:p>
    <w:p>
      <w:pPr>
        <w:pStyle w:val="Compact"/>
        <w:numPr>
          <w:ilvl w:val="0"/>
          <w:numId w:val="1002"/>
        </w:numPr>
        <w:jc w:val="both"/>
        <w:keepNext w:val="0"/>
        <w:keepLines w:val="0"/>
        <w:widowControl w:val="1"/>
      </w:pPr>
      <w:r>
        <w:rPr>
          <w:b/>
          <w:bCs/>
        </w:rPr>
        <w:t xml:space="preserve">Single domain, single test split.</w:t>
      </w:r>
      <w:r>
        <w:t xml:space="preserve"> </w:t>
      </w:r>
      <w:r>
        <w:t xml:space="preserve">One task (customer-support intent), 40 real examples, 10 held-out test. Multi-domain replication is needed to test whether the classifier-dependent tradeoff generalizes.</w:t>
      </w:r>
    </w:p>
    <w:p>
      <w:pPr>
        <w:pStyle w:val="Compact"/>
        <w:numPr>
          <w:ilvl w:val="0"/>
          <w:numId w:val="1002"/>
        </w:numPr>
        <w:jc w:val="both"/>
        <w:keepNext w:val="0"/>
        <w:keepLines w:val="0"/>
        <w:widowControl w:val="1"/>
      </w:pPr>
      <w:r>
        <w:rPr>
          <w:b/>
          <w:bCs/>
        </w:rPr>
        <w:t xml:space="preserve">10-item test set.</w:t>
      </w:r>
      <w:r>
        <w:t xml:space="preserve"> </w:t>
      </w:r>
      <w:r>
        <w:t xml:space="preserve">Per-condition F1 estimates are noisy at this sample size. A 100+ example test set would let the downstream metric resolve smaller differences; we report 5-seed std-dev rather than treating point estimates as reliable.</w:t>
      </w:r>
    </w:p>
    <w:p>
      <w:pPr>
        <w:pStyle w:val="Compact"/>
        <w:numPr>
          <w:ilvl w:val="0"/>
          <w:numId w:val="1002"/>
        </w:numPr>
        <w:jc w:val="both"/>
        <w:keepNext w:val="0"/>
        <w:keepLines w:val="0"/>
        <w:widowControl w:val="1"/>
      </w:pPr>
      <w:r>
        <w:rPr>
          <w:b/>
          <w:bCs/>
        </w:rPr>
        <w:t xml:space="preserve">Pack discriminator with</w:t>
      </w:r>
      <w:r>
        <w:rPr>
          <w:b/>
          <w:bCs/>
        </w:rPr>
        <w:t xml:space="preserve"> </w:t>
      </w:r>
      <m:oMath>
        <m:sSub>
          <m:e>
            <m:r>
              <m:t>n</m:t>
            </m:r>
          </m:e>
          <m:sub>
            <m:r>
              <m:rPr>
                <m:nor/>
                <m:sty m:val="p"/>
              </m:rPr>
              <m:t>comparisons</m:t>
            </m:r>
          </m:sub>
        </m:sSub>
        <m:r>
          <m:rPr>
            <m:sty m:val="p"/>
          </m:rPr>
          <m:t>=</m:t>
        </m:r>
        <m:r>
          <m:t>16</m:t>
        </m:r>
      </m:oMath>
      <w:r>
        <w:rPr>
          <w:b/>
          <w:bCs/>
        </w:rPr>
        <w:t xml:space="preserve"> </w:t>
      </w:r>
      <w:r>
        <w:rPr>
          <w:b/>
          <w:bCs/>
        </w:rPr>
        <w:t xml:space="preserve">in the audit (vs</w:t>
      </w:r>
      <w:r>
        <w:rPr>
          <w:b/>
          <w:bCs/>
        </w:rPr>
        <w:t xml:space="preserve"> </w:t>
      </w:r>
      <m:oMath>
        <m:r>
          <m:t>4</m:t>
        </m:r>
      </m:oMath>
      <w:r>
        <w:rPr>
          <w:b/>
          <w:bCs/>
        </w:rPr>
        <w:t xml:space="preserve"> </w:t>
      </w:r>
      <w:r>
        <w:rPr>
          <w:b/>
          <w:bCs/>
        </w:rPr>
        <w:t xml:space="preserve">in the loop) quantizes pack accuracy to</w:t>
      </w:r>
      <w:r>
        <w:rPr>
          <w:b/>
          <w:bCs/>
        </w:rPr>
        <w:t xml:space="preserve"> </w:t>
      </w:r>
      <m:oMath>
        <m:r>
          <m:t>17</m:t>
        </m:r>
      </m:oMath>
      <w:r>
        <w:rPr>
          <w:b/>
          <w:bCs/>
        </w:rPr>
        <w:t xml:space="preserve"> </w:t>
      </w:r>
      <w:r>
        <w:rPr>
          <w:b/>
          <w:bCs/>
        </w:rPr>
        <w:t xml:space="preserve">values.</w:t>
      </w:r>
      <w:r>
        <w:t xml:space="preserve"> </w:t>
      </w:r>
      <w:r>
        <w:t xml:space="preserve">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2"/>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2"/>
        </w:numPr>
        <w:jc w:val="both"/>
        <w:keepNext w:val="0"/>
        <w:keepLines w:val="0"/>
        <w:widowControl w:val="1"/>
      </w:pPr>
      <w:r>
        <w:rPr>
          <w:b/>
          <w:bCs/>
        </w:rPr>
        <w:t xml:space="preserve">LLM judge bias.</w:t>
      </w:r>
      <w:r>
        <w:t xml:space="preserve"> </w:t>
      </w:r>
      <w:r>
        <w:t xml:space="preserve">Realism discriminator, Mode Hunter, and verifier are all LLM judges and inherit their model's biases. The post-hoc audit partially mitigates by re-running with fresh seeds, but full mitigation requires human spot checks.</w:t>
      </w:r>
    </w:p>
    <w:p>
      <w:pPr>
        <w:pStyle w:val="Compact"/>
        <w:numPr>
          <w:ilvl w:val="0"/>
          <w:numId w:val="1002"/>
        </w:numPr>
        <w:jc w:val="both"/>
        <w:keepNext w:val="0"/>
        <w:keepLines w:val="0"/>
        <w:widowControl w:val="1"/>
      </w:pPr>
      <w:r>
        <w:rPr>
          <w:b/>
          <w:bCs/>
        </w:rPr>
        <w:t xml:space="preserve">No causal evidence per rewrite.</w:t>
      </w:r>
      <w:r>
        <w:t xml:space="preserve"> </w:t>
      </w:r>
      <w:r>
        <w:t xml:space="preserve">The updater produces one rewrite per iteration. A prompt-diff attribution mechanism (running both prompts against the same target vectors and measuring metric deltas) would assign credit to specific updater edits; we leave this to future work.</w:t>
      </w:r>
    </w:p>
    <w:p>
      <w:pPr>
        <w:pStyle w:val="Compact"/>
        <w:numPr>
          <w:ilvl w:val="0"/>
          <w:numId w:val="1002"/>
        </w:numPr>
        <w:jc w:val="both"/>
        <w:keepNext w:val="0"/>
        <w:keepLines w:val="0"/>
        <w:widowControl w:val="1"/>
      </w:pPr>
      <w:r>
        <w:rPr>
          <w:b/>
          <w:bCs/>
        </w:rPr>
        <w:t xml:space="preserve">Updater length budget enforcement.</w:t>
      </w:r>
      <w:r>
        <w:t xml:space="preserve"> </w:t>
      </w:r>
      <w:r>
        <w:t xml:space="preserve">The 280-word budget is rendered as an instruction in the user message and respected by the live LLM through instruction following rather than enforced programmatically.</w:t>
      </w:r>
    </w:p>
    <w:bookmarkEnd w:id="52"/>
    <w:bookmarkStart w:id="54" w:name="sec-conclusion"/>
    <w:p>
      <w:pPr>
        <w:pStyle w:val="Heading2"/>
        <w:keepNext/>
        <w:keepLines/>
        <w:widowControl w:val="1"/>
      </w:pPr>
      <w:r>
        <w:t xml:space="preserve">11</w:t>
      </w:r>
      <w:r>
        <w:t xml:space="preserve">Conclusion</w:t>
      </w:r>
    </w:p>
    <w:p>
      <w:pPr>
        <w:pStyle w:val="FirstParagraph"/>
        <w:jc w:val="both"/>
        <w:keepNext w:val="0"/>
        <w:keepLines w:val="0"/>
        <w:widowControl w:val="1"/>
      </w:pPr>
      <w:r>
        <w:t xml:space="preserve">We presented a multi-objective prompt-debugging framework that treats LLM synthetic data generation as iterative critic-guided prompt optimization, and transferred four mode-collapse defenses from the GAN literature into the prompt-debugging setting (Pack Discriminator, Mode-Seeking, Mode Hunter with persistent memory, Coverage Hole Finder via density-ratio estimation). Across 5 random seeds on a customer-support intent task with live</w:t>
      </w:r>
      <w:r>
        <w:t xml:space="preserve"> </w:t>
      </w:r>
      <w:r>
        <w:rPr>
          <w:rStyle w:val="VerbatimChar"/>
        </w:rPr>
        <w:t xml:space="preserve">gpt-4o-mini</w:t>
      </w:r>
      <w:r>
        <w:t xml:space="preserve">, the main empirical result is under the data-augmentation protocol: the seven-critic loop is the only iterated condition that matches the real-only macro F1 ceiling (</w:t>
      </w:r>
      <m:oMath>
        <m:r>
          <m:t>0.893</m:t>
        </m:r>
      </m:oMath>
      <w:r>
        <w:t xml:space="preserve">) at every real-train size from</w:t>
      </w:r>
      <w:r>
        <w:t xml:space="preserve"> </w:t>
      </w:r>
      <m:oMath>
        <m:r>
          <m:t>20</m:t>
        </m:r>
      </m:oMath>
      <w:r>
        <w:t xml:space="preserve"> </w:t>
      </w:r>
      <w:r>
        <w:t xml:space="preserve">to</w:t>
      </w:r>
      <w:r>
        <w:t xml:space="preserve"> </w:t>
      </w:r>
      <m:oMath>
        <m:r>
          <m:t>30</m:t>
        </m:r>
      </m:oMath>
      <w:r>
        <w:t xml:space="preserve"> </w:t>
      </w:r>
      <w:r>
        <w:t xml:space="preserve">under a sentence-transformer downstream classifier; the three-critic baseline plateaus at</w:t>
      </w:r>
      <w:r>
        <w:t xml:space="preserve"> </w:t>
      </w:r>
      <m:oMath>
        <m:r>
          <m:t>0.872</m:t>
        </m:r>
      </m:oMath>
      <w:r>
        <w:t xml:space="preserve"> </w:t>
      </w:r>
      <w:r>
        <w:t xml:space="preserve">and stays there. At very-scarce real (</w:t>
      </w:r>
      <m:oMath>
        <m:r>
          <m:t>n</m:t>
        </m:r>
        <m:r>
          <m:rPr>
            <m:sty m:val="p"/>
          </m:rPr>
          <m:t>=</m:t>
        </m:r>
        <m:r>
          <m:t>5</m:t>
        </m:r>
      </m:oMath>
      <w:r>
        <w:t xml:space="preserve">,</w:t>
      </w:r>
      <w:r>
        <w:t xml:space="preserve"> </w:t>
      </w:r>
      <m:oMath>
        <m:r>
          <m:t>n</m:t>
        </m:r>
        <m:r>
          <m:rPr>
            <m:sty m:val="p"/>
          </m:rPr>
          <m:t>=</m:t>
        </m:r>
        <m:r>
          <m:t>10</m:t>
        </m:r>
      </m:oMath>
      <w:r>
        <w:t xml:space="preserve">), both methods deliver large gains over the real-only baseline (</w:t>
      </w:r>
      <m:oMath>
        <m:r>
          <m:rPr>
            <m:sty m:val="p"/>
          </m:rPr>
          <m:t>+</m:t>
        </m:r>
        <m:r>
          <m:t>0.14</m:t>
        </m:r>
      </m:oMath>
      <w:r>
        <w:t xml:space="preserve"> </w:t>
      </w:r>
      <w:r>
        <w:t xml:space="preserve">to</w:t>
      </w:r>
      <w:r>
        <w:t xml:space="preserve"> </w:t>
      </w:r>
      <m:oMath>
        <m:r>
          <m:rPr>
            <m:sty m:val="p"/>
          </m:rPr>
          <m:t>+</m:t>
        </m:r>
        <m:r>
          <m:t>0.23</m:t>
        </m:r>
      </m:oMath>
      <w:r>
        <w:t xml:space="preserve"> </w:t>
      </w:r>
      <w:r>
        <w:t xml:space="preserve">macro F1), confirming the value of synthetic data when real labels are scarce. Under the isolated train-on-synthetic protocol the seven-critic loop scores</w:t>
      </w:r>
      <w:r>
        <w:t xml:space="preserve"> </w:t>
      </w:r>
      <m:oMath>
        <m:r>
          <m:t>0.14</m:t>
        </m:r>
      </m:oMath>
      <w:r>
        <w:t xml:space="preserve"> </w:t>
      </w:r>
      <w:r>
        <w:t xml:space="preserve">macro F1 below the three-critic baseline on TF-IDF features (paired-t</w:t>
      </w:r>
      <w:r>
        <w:t xml:space="preserve"> </w:t>
      </w:r>
      <m:oMath>
        <m:r>
          <m:t>p</m:t>
        </m:r>
        <m:r>
          <m:rPr>
            <m:sty m:val="p"/>
          </m:rPr>
          <m:t>=</m:t>
        </m:r>
        <m:r>
          <m:t>0.046</m:t>
        </m:r>
      </m:oMath>
      <w:r>
        <w:t xml:space="preserve">; 95% bootstrap CI</w:t>
      </w:r>
      <w:r>
        <w:t xml:space="preserve"> </w:t>
      </w:r>
      <m:oMath>
        <m:r>
          <m:rPr>
            <m:sty m:val="p"/>
          </m:rPr>
          <m:t>[</m:t>
        </m:r>
        <m:r>
          <m:rPr>
            <m:sty m:val="p"/>
          </m:rPr>
          <m:t>−</m:t>
        </m:r>
        <m:r>
          <m:t>0.231</m:t>
        </m:r>
        <m:r>
          <m:rPr>
            <m:sty m:val="p"/>
          </m:rPr>
          <m:t>,</m:t>
        </m:r>
        <m:r>
          <m:rPr>
            <m:sty m:val="p"/>
          </m:rPr>
          <m:t>−</m:t>
        </m:r>
        <m:r>
          <m:t>0.055</m:t>
        </m:r>
        <m:r>
          <m:rPr>
            <m:sty m:val="p"/>
          </m:rPr>
          <m:t>]</m:t>
        </m:r>
      </m:oMath>
      <w:r>
        <w:t xml:space="preserve">); the same comparison under sentence-transformer features is statistically indistinguishable from zero (</w:t>
      </w:r>
      <m:oMath>
        <m:r>
          <m:t>p</m:t>
        </m:r>
        <m:r>
          <m:rPr>
            <m:sty m:val="p"/>
          </m:rPr>
          <m:t>=</m:t>
        </m:r>
        <m:r>
          <m:t>0.82</m:t>
        </m:r>
      </m:oMath>
      <w:r>
        <w:t xml:space="preserve">). We additionally contribute a post-hoc adversary audit protocol with a real-vs-real null reference, and direct lexical diversity measurements (distinct-</w:t>
      </w:r>
      <m:oMath>
        <m:r>
          <m:t>n</m:t>
        </m:r>
      </m:oMath>
      <w:r>
        <w:t xml:space="preserve">, self-BLEU-4) showing that the seven-critic loop is the most lexically diverse iterated condition. Code and artifacts are open source.</w:t>
      </w:r>
    </w:p>
    <w:p>
      <w:pPr>
        <w:pStyle w:val="BodyText"/>
        <w:jc w:val="both"/>
        <w:keepNext w:val="0"/>
        <w:keepLines w:val="0"/>
        <w:widowControl w:val="1"/>
      </w:pPr>
      <w:r>
        <w:rPr>
          <w:i/>
          <w:iCs/>
        </w:rPr>
        <w:t xml:space="preserve">Implications for practitioners.</w:t>
      </w:r>
      <w:r>
        <w:t xml:space="preserve"> </w:t>
      </w:r>
      <w:r>
        <w:t xml:space="preserve">Train-on-synthetic / test-on-real reports in the older synthetic-data literature use a single downstream classifier (often TF-IDF or a comparable bag-of-features model); our results indicate that such reports penalize diversity-inducing methods by construction. We recommend multi-classifier downstream evaluation as the default reporting protocol.</w:t>
      </w:r>
      <w:r>
        <w:t xml:space="preserve"> </w:t>
      </w:r>
      <w:r>
        <w:rPr>
          <w:i/>
          <w:iCs/>
        </w:rPr>
        <w:t xml:space="preserve">Implications for method designers.</w:t>
      </w:r>
      <w:r>
        <w:t xml:space="preserve"> </w:t>
      </w:r>
      <w:r>
        <w:t xml:space="preserve">Adding LLM critics to a prompt-optimization loop interacts with the downstream classifier's representation: a classifier that depends on keyword consistency for its signal absorbs less benefit from the additional surface variation the critics inject. The post-hoc adversary audit protocol provides a way to attribute observed differences to the data itself rather than to whichever critic happened to be enabled in a given condition.</w:t>
      </w:r>
    </w:p>
    <w:p>
      <w:pPr>
        <w:pStyle w:val="BodyText"/>
        <w:jc w:val="both"/>
        <w:keepNext w:val="0"/>
        <w:keepLines w:val="0"/>
        <w:widowControl w:val="1"/>
      </w:pPr>
      <w:r>
        <w:t xml:space="preserve">Code is open-source under MIT at</w:t>
      </w:r>
      <w:r>
        <w:t xml:space="preserve"> </w:t>
      </w:r>
      <w:hyperlink r:id="rId53">
        <w:r>
          <w:rPr>
            <w:rStyle w:val="Hyperlink"/>
          </w:rPr>
          <w:t xml:space="preserve">github.com/ApartsinProjects/PromptForge</w:t>
        </w:r>
      </w:hyperlink>
      <w:r>
        <w:t xml:space="preserve">.</w:t>
      </w:r>
    </w:p>
    <w:bookmarkEnd w:id="54"/>
    <w:bookmarkStart w:id="129" w:name="sec-references"/>
    <w:p>
      <w:pPr>
        <w:pStyle w:val="Heading2"/>
        <w:keepNext/>
        <w:keepLines/>
        <w:widowControl w:val="1"/>
      </w:pPr>
      <w:r>
        <w:t xml:space="preserve">12</w:t>
      </w:r>
      <w:r>
        <w:t xml:space="preserve">References</w:t>
      </w:r>
    </w:p>
    <w:p>
      <w:pPr>
        <w:pStyle w:val="Compact"/>
        <w:numPr>
          <w:ilvl w:val="0"/>
          <w:numId w:val="1003"/>
        </w:numPr>
        <w:jc w:val="both"/>
        <w:keepNext w:val="0"/>
        <w:keepLines w:val="0"/>
        <w:widowControl w:val="1"/>
      </w:pPr>
      <w:bookmarkStart w:id="56"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55">
        <w:r>
          <w:rPr>
            <w:rStyle w:val="Hyperlink"/>
          </w:rPr>
          <w:t xml:space="preserve">[NeurIPS]</w:t>
        </w:r>
      </w:hyperlink>
      <w:bookmarkEnd w:id="56"/>
    </w:p>
    <w:p>
      <w:pPr>
        <w:pStyle w:val="Compact"/>
        <w:numPr>
          <w:ilvl w:val="0"/>
          <w:numId w:val="1003"/>
        </w:numPr>
        <w:jc w:val="both"/>
        <w:keepNext w:val="0"/>
        <w:keepLines w:val="0"/>
        <w:widowControl w:val="1"/>
      </w:pPr>
      <w:bookmarkStart w:id="58"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57">
        <w:r>
          <w:rPr>
            <w:rStyle w:val="Hyperlink"/>
          </w:rPr>
          <w:t xml:space="preserve">[arXiv:1606.03498]</w:t>
        </w:r>
      </w:hyperlink>
      <w:bookmarkEnd w:id="58"/>
    </w:p>
    <w:p>
      <w:pPr>
        <w:pStyle w:val="Compact"/>
        <w:numPr>
          <w:ilvl w:val="0"/>
          <w:numId w:val="1003"/>
        </w:numPr>
        <w:jc w:val="both"/>
        <w:keepNext w:val="0"/>
        <w:keepLines w:val="0"/>
        <w:widowControl w:val="1"/>
      </w:pPr>
      <w:bookmarkStart w:id="60"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59">
        <w:r>
          <w:rPr>
            <w:rStyle w:val="Hyperlink"/>
          </w:rPr>
          <w:t xml:space="preserve">[CVF]</w:t>
        </w:r>
      </w:hyperlink>
      <w:bookmarkEnd w:id="60"/>
    </w:p>
    <w:p>
      <w:pPr>
        <w:pStyle w:val="Compact"/>
        <w:numPr>
          <w:ilvl w:val="0"/>
          <w:numId w:val="1003"/>
        </w:numPr>
        <w:jc w:val="both"/>
        <w:keepNext w:val="0"/>
        <w:keepLines w:val="0"/>
        <w:widowControl w:val="1"/>
      </w:pPr>
      <w:bookmarkStart w:id="62"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61">
        <w:r>
          <w:rPr>
            <w:rStyle w:val="Hyperlink"/>
          </w:rPr>
          <w:t xml:space="preserve">[ACL Anthology]</w:t>
        </w:r>
      </w:hyperlink>
      <w:bookmarkEnd w:id="62"/>
    </w:p>
    <w:p>
      <w:pPr>
        <w:pStyle w:val="Compact"/>
        <w:numPr>
          <w:ilvl w:val="0"/>
          <w:numId w:val="1003"/>
        </w:numPr>
        <w:jc w:val="both"/>
        <w:keepNext w:val="0"/>
        <w:keepLines w:val="0"/>
        <w:widowControl w:val="1"/>
      </w:pPr>
      <w:bookmarkStart w:id="64"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63">
        <w:r>
          <w:rPr>
            <w:rStyle w:val="Hyperlink"/>
          </w:rPr>
          <w:t xml:space="preserve">[ACL Anthology]</w:t>
        </w:r>
      </w:hyperlink>
      <w:bookmarkEnd w:id="64"/>
    </w:p>
    <w:p>
      <w:pPr>
        <w:pStyle w:val="Compact"/>
        <w:numPr>
          <w:ilvl w:val="0"/>
          <w:numId w:val="1003"/>
        </w:numPr>
        <w:jc w:val="both"/>
        <w:keepNext w:val="0"/>
        <w:keepLines w:val="0"/>
        <w:widowControl w:val="1"/>
      </w:pPr>
      <w:bookmarkStart w:id="66"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65">
        <w:r>
          <w:rPr>
            <w:rStyle w:val="Hyperlink"/>
          </w:rPr>
          <w:t xml:space="preserve">[OpenReview]</w:t>
        </w:r>
      </w:hyperlink>
      <w:bookmarkEnd w:id="66"/>
    </w:p>
    <w:p>
      <w:pPr>
        <w:pStyle w:val="Compact"/>
        <w:numPr>
          <w:ilvl w:val="0"/>
          <w:numId w:val="1003"/>
        </w:numPr>
        <w:jc w:val="both"/>
        <w:keepNext w:val="0"/>
        <w:keepLines w:val="0"/>
        <w:widowControl w:val="1"/>
      </w:pPr>
      <w:bookmarkStart w:id="68"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67">
        <w:r>
          <w:rPr>
            <w:rStyle w:val="Hyperlink"/>
          </w:rPr>
          <w:t xml:space="preserve">[arXiv:1611.02163]</w:t>
        </w:r>
      </w:hyperlink>
      <w:bookmarkEnd w:id="68"/>
    </w:p>
    <w:p>
      <w:pPr>
        <w:pStyle w:val="Compact"/>
        <w:numPr>
          <w:ilvl w:val="0"/>
          <w:numId w:val="1003"/>
        </w:numPr>
        <w:jc w:val="both"/>
        <w:keepNext w:val="0"/>
        <w:keepLines w:val="0"/>
        <w:widowControl w:val="1"/>
      </w:pPr>
      <w:bookmarkStart w:id="70"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69">
        <w:r>
          <w:rPr>
            <w:rStyle w:val="Hyperlink"/>
          </w:rPr>
          <w:t xml:space="preserve">[PMLR]</w:t>
        </w:r>
      </w:hyperlink>
      <w:bookmarkEnd w:id="70"/>
    </w:p>
    <w:p>
      <w:pPr>
        <w:pStyle w:val="Compact"/>
        <w:numPr>
          <w:ilvl w:val="0"/>
          <w:numId w:val="1003"/>
        </w:numPr>
        <w:jc w:val="both"/>
        <w:keepNext w:val="0"/>
        <w:keepLines w:val="0"/>
        <w:widowControl w:val="1"/>
      </w:pPr>
      <w:bookmarkStart w:id="72"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71">
        <w:r>
          <w:rPr>
            <w:rStyle w:val="Hyperlink"/>
          </w:rPr>
          <w:t xml:space="preserve">[CUP]</w:t>
        </w:r>
      </w:hyperlink>
      <w:bookmarkEnd w:id="72"/>
    </w:p>
    <w:p>
      <w:pPr>
        <w:pStyle w:val="Compact"/>
        <w:numPr>
          <w:ilvl w:val="0"/>
          <w:numId w:val="1003"/>
        </w:numPr>
        <w:jc w:val="both"/>
        <w:keepNext w:val="0"/>
        <w:keepLines w:val="0"/>
        <w:widowControl w:val="1"/>
      </w:pPr>
      <w:bookmarkStart w:id="74"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73">
        <w:r>
          <w:rPr>
            <w:rStyle w:val="Hyperlink"/>
          </w:rPr>
          <w:t xml:space="preserve">[ACM]</w:t>
        </w:r>
      </w:hyperlink>
      <w:bookmarkEnd w:id="74"/>
    </w:p>
    <w:p>
      <w:pPr>
        <w:pStyle w:val="Compact"/>
        <w:numPr>
          <w:ilvl w:val="0"/>
          <w:numId w:val="1003"/>
        </w:numPr>
        <w:jc w:val="both"/>
        <w:keepNext w:val="0"/>
        <w:keepLines w:val="0"/>
        <w:widowControl w:val="1"/>
      </w:pPr>
      <w:bookmarkStart w:id="76"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75">
        <w:r>
          <w:rPr>
            <w:rStyle w:val="Hyperlink"/>
          </w:rPr>
          <w:t xml:space="preserve">[NeurIPS]</w:t>
        </w:r>
      </w:hyperlink>
      <w:bookmarkEnd w:id="76"/>
    </w:p>
    <w:p>
      <w:pPr>
        <w:pStyle w:val="Compact"/>
        <w:numPr>
          <w:ilvl w:val="0"/>
          <w:numId w:val="1003"/>
        </w:numPr>
        <w:jc w:val="both"/>
        <w:keepNext w:val="0"/>
        <w:keepLines w:val="0"/>
        <w:widowControl w:val="1"/>
      </w:pPr>
      <w:bookmarkStart w:id="78"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77">
        <w:r>
          <w:rPr>
            <w:rStyle w:val="Hyperlink"/>
          </w:rPr>
          <w:t xml:space="preserve">[ACL Anthology]</w:t>
        </w:r>
      </w:hyperlink>
      <w:bookmarkEnd w:id="78"/>
    </w:p>
    <w:p>
      <w:pPr>
        <w:pStyle w:val="Compact"/>
        <w:numPr>
          <w:ilvl w:val="0"/>
          <w:numId w:val="1003"/>
        </w:numPr>
        <w:jc w:val="both"/>
        <w:keepNext w:val="0"/>
        <w:keepLines w:val="0"/>
        <w:widowControl w:val="1"/>
      </w:pPr>
      <w:bookmarkStart w:id="80"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79">
        <w:r>
          <w:rPr>
            <w:rStyle w:val="Hyperlink"/>
          </w:rPr>
          <w:t xml:space="preserve">[ACL Anthology]</w:t>
        </w:r>
      </w:hyperlink>
      <w:bookmarkEnd w:id="80"/>
    </w:p>
    <w:p>
      <w:pPr>
        <w:pStyle w:val="Compact"/>
        <w:numPr>
          <w:ilvl w:val="0"/>
          <w:numId w:val="1003"/>
        </w:numPr>
        <w:jc w:val="both"/>
        <w:keepNext w:val="0"/>
        <w:keepLines w:val="0"/>
        <w:widowControl w:val="1"/>
      </w:pPr>
      <w:bookmarkStart w:id="82"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81">
        <w:r>
          <w:rPr>
            <w:rStyle w:val="Hyperlink"/>
          </w:rPr>
          <w:t xml:space="preserve">[arXiv:2211.01910]</w:t>
        </w:r>
      </w:hyperlink>
      <w:bookmarkEnd w:id="82"/>
    </w:p>
    <w:p>
      <w:pPr>
        <w:pStyle w:val="Compact"/>
        <w:numPr>
          <w:ilvl w:val="0"/>
          <w:numId w:val="1003"/>
        </w:numPr>
        <w:jc w:val="both"/>
        <w:keepNext w:val="0"/>
        <w:keepLines w:val="0"/>
        <w:widowControl w:val="1"/>
      </w:pPr>
      <w:bookmarkStart w:id="84"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83">
        <w:r>
          <w:rPr>
            <w:rStyle w:val="Hyperlink"/>
          </w:rPr>
          <w:t xml:space="preserve">[OpenReview]</w:t>
        </w:r>
      </w:hyperlink>
      <w:bookmarkEnd w:id="84"/>
    </w:p>
    <w:p>
      <w:pPr>
        <w:pStyle w:val="Compact"/>
        <w:numPr>
          <w:ilvl w:val="0"/>
          <w:numId w:val="1003"/>
        </w:numPr>
        <w:jc w:val="both"/>
        <w:keepNext w:val="0"/>
        <w:keepLines w:val="0"/>
        <w:widowControl w:val="1"/>
      </w:pPr>
      <w:bookmarkStart w:id="86"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85">
        <w:r>
          <w:rPr>
            <w:rStyle w:val="Hyperlink"/>
          </w:rPr>
          <w:t xml:space="preserve">[OpenReview]</w:t>
        </w:r>
      </w:hyperlink>
      <w:bookmarkEnd w:id="86"/>
    </w:p>
    <w:p>
      <w:pPr>
        <w:pStyle w:val="Compact"/>
        <w:numPr>
          <w:ilvl w:val="0"/>
          <w:numId w:val="1003"/>
        </w:numPr>
        <w:jc w:val="both"/>
        <w:keepNext w:val="0"/>
        <w:keepLines w:val="0"/>
        <w:widowControl w:val="1"/>
      </w:pPr>
      <w:bookmarkStart w:id="88"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87">
        <w:r>
          <w:rPr>
            <w:rStyle w:val="Hyperlink"/>
          </w:rPr>
          <w:t xml:space="preserve">[arXiv]</w:t>
        </w:r>
      </w:hyperlink>
      <w:bookmarkEnd w:id="88"/>
    </w:p>
    <w:p>
      <w:pPr>
        <w:pStyle w:val="Compact"/>
        <w:numPr>
          <w:ilvl w:val="0"/>
          <w:numId w:val="1003"/>
        </w:numPr>
        <w:jc w:val="both"/>
        <w:keepNext w:val="0"/>
        <w:keepLines w:val="0"/>
        <w:widowControl w:val="1"/>
      </w:pPr>
      <w:bookmarkStart w:id="90"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89">
        <w:r>
          <w:rPr>
            <w:rStyle w:val="Hyperlink"/>
          </w:rPr>
          <w:t xml:space="preserve">[OpenReview]</w:t>
        </w:r>
      </w:hyperlink>
      <w:bookmarkEnd w:id="90"/>
    </w:p>
    <w:p>
      <w:pPr>
        <w:pStyle w:val="Compact"/>
        <w:numPr>
          <w:ilvl w:val="0"/>
          <w:numId w:val="1003"/>
        </w:numPr>
        <w:jc w:val="both"/>
        <w:keepNext w:val="0"/>
        <w:keepLines w:val="0"/>
        <w:widowControl w:val="1"/>
      </w:pPr>
      <w:bookmarkStart w:id="92"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91">
        <w:r>
          <w:rPr>
            <w:rStyle w:val="Hyperlink"/>
          </w:rPr>
          <w:t xml:space="preserve">[arXiv]</w:t>
        </w:r>
      </w:hyperlink>
      <w:bookmarkEnd w:id="92"/>
    </w:p>
    <w:p>
      <w:pPr>
        <w:pStyle w:val="Compact"/>
        <w:numPr>
          <w:ilvl w:val="0"/>
          <w:numId w:val="1003"/>
        </w:numPr>
        <w:jc w:val="both"/>
        <w:keepNext w:val="0"/>
        <w:keepLines w:val="0"/>
        <w:widowControl w:val="1"/>
      </w:pPr>
      <w:bookmarkStart w:id="94"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93">
        <w:r>
          <w:rPr>
            <w:rStyle w:val="Hyperlink"/>
          </w:rPr>
          <w:t xml:space="preserve">[ACL Anthology]</w:t>
        </w:r>
      </w:hyperlink>
      <w:bookmarkEnd w:id="94"/>
    </w:p>
    <w:p>
      <w:pPr>
        <w:pStyle w:val="Compact"/>
        <w:numPr>
          <w:ilvl w:val="0"/>
          <w:numId w:val="1003"/>
        </w:numPr>
        <w:jc w:val="both"/>
        <w:keepNext w:val="0"/>
        <w:keepLines w:val="0"/>
        <w:widowControl w:val="1"/>
      </w:pPr>
      <w:bookmarkStart w:id="96"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95">
        <w:r>
          <w:rPr>
            <w:rStyle w:val="Hyperlink"/>
          </w:rPr>
          <w:t xml:space="preserve">[OpenReview]</w:t>
        </w:r>
      </w:hyperlink>
      <w:bookmarkEnd w:id="96"/>
    </w:p>
    <w:p>
      <w:pPr>
        <w:pStyle w:val="Compact"/>
        <w:numPr>
          <w:ilvl w:val="0"/>
          <w:numId w:val="1003"/>
        </w:numPr>
        <w:jc w:val="both"/>
        <w:keepNext w:val="0"/>
        <w:keepLines w:val="0"/>
        <w:widowControl w:val="1"/>
      </w:pPr>
      <w:bookmarkStart w:id="98"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97">
        <w:r>
          <w:rPr>
            <w:rStyle w:val="Hyperlink"/>
          </w:rPr>
          <w:t xml:space="preserve">[NeurIPS]</w:t>
        </w:r>
      </w:hyperlink>
      <w:bookmarkEnd w:id="98"/>
    </w:p>
    <w:p>
      <w:pPr>
        <w:pStyle w:val="Compact"/>
        <w:numPr>
          <w:ilvl w:val="0"/>
          <w:numId w:val="1003"/>
        </w:numPr>
        <w:jc w:val="both"/>
        <w:keepNext w:val="0"/>
        <w:keepLines w:val="0"/>
        <w:widowControl w:val="1"/>
      </w:pPr>
      <w:bookmarkStart w:id="100"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99">
        <w:r>
          <w:rPr>
            <w:rStyle w:val="Hyperlink"/>
          </w:rPr>
          <w:t xml:space="preserve">[NeurIPS]</w:t>
        </w:r>
      </w:hyperlink>
      <w:bookmarkEnd w:id="100"/>
    </w:p>
    <w:p>
      <w:pPr>
        <w:pStyle w:val="Compact"/>
        <w:numPr>
          <w:ilvl w:val="0"/>
          <w:numId w:val="1003"/>
        </w:numPr>
        <w:jc w:val="both"/>
        <w:keepNext w:val="0"/>
        <w:keepLines w:val="0"/>
        <w:widowControl w:val="1"/>
      </w:pPr>
      <w:bookmarkStart w:id="102"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01">
        <w:r>
          <w:rPr>
            <w:rStyle w:val="Hyperlink"/>
          </w:rPr>
          <w:t xml:space="preserve">[PMLR]</w:t>
        </w:r>
      </w:hyperlink>
      <w:bookmarkEnd w:id="102"/>
    </w:p>
    <w:p>
      <w:pPr>
        <w:pStyle w:val="Compact"/>
        <w:numPr>
          <w:ilvl w:val="0"/>
          <w:numId w:val="1003"/>
        </w:numPr>
        <w:jc w:val="both"/>
        <w:keepNext w:val="0"/>
        <w:keepLines w:val="0"/>
        <w:widowControl w:val="1"/>
      </w:pPr>
      <w:bookmarkStart w:id="104"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03">
        <w:r>
          <w:rPr>
            <w:rStyle w:val="Hyperlink"/>
          </w:rPr>
          <w:t xml:space="preserve">[arXiv]</w:t>
        </w:r>
      </w:hyperlink>
      <w:bookmarkEnd w:id="104"/>
    </w:p>
    <w:p>
      <w:pPr>
        <w:pStyle w:val="Compact"/>
        <w:numPr>
          <w:ilvl w:val="0"/>
          <w:numId w:val="1003"/>
        </w:numPr>
        <w:jc w:val="both"/>
        <w:keepNext w:val="0"/>
        <w:keepLines w:val="0"/>
        <w:widowControl w:val="1"/>
      </w:pPr>
      <w:bookmarkStart w:id="106" w:name="ref-paretoprompt"/>
      <w:r>
        <w:t xml:space="preserve">Zhao, G., Yoon, B.-J., Park, G., Jha, S., Yoo, S., &amp; Qian, X.</w:t>
      </w:r>
      <w:r>
        <w:t xml:space="preserve"> </w:t>
      </w:r>
      <w:r>
        <w:rPr>
          <w:i/>
          <w:iCs/>
        </w:rPr>
        <w:t xml:space="preserve">Pareto prompt optimization.</w:t>
      </w:r>
      <w:r>
        <w:t xml:space="preserve"> </w:t>
      </w:r>
      <w:r>
        <w:t xml:space="preserve">ICLR, 2025.</w:t>
      </w:r>
      <w:r>
        <w:t xml:space="preserve"> </w:t>
      </w:r>
      <w:hyperlink r:id="rId105">
        <w:r>
          <w:rPr>
            <w:rStyle w:val="Hyperlink"/>
          </w:rPr>
          <w:t xml:space="preserve">[OpenReview]</w:t>
        </w:r>
      </w:hyperlink>
      <w:bookmarkEnd w:id="106"/>
    </w:p>
    <w:p>
      <w:pPr>
        <w:pStyle w:val="Compact"/>
        <w:numPr>
          <w:ilvl w:val="0"/>
          <w:numId w:val="1003"/>
        </w:numPr>
        <w:jc w:val="both"/>
        <w:keepNext w:val="0"/>
        <w:keepLines w:val="0"/>
        <w:widowControl w:val="1"/>
      </w:pPr>
      <w:bookmarkStart w:id="108" w:name="ref-autopromptens"/>
      <w:r>
        <w:t xml:space="preserve">Li, J., Zhang, H., Lin, P., Xiong, J., &amp; Xu, W.</w:t>
      </w:r>
      <w:r>
        <w:t xml:space="preserve"> </w:t>
      </w:r>
      <w:r>
        <w:rPr>
          <w:i/>
          <w:iCs/>
        </w:rPr>
        <w:t xml:space="preserve">Auto-prompt ensemble for LLM judge.</w:t>
      </w:r>
      <w:r>
        <w:t xml:space="preserve"> </w:t>
      </w:r>
      <w:r>
        <w:t xml:space="preserve">arXiv:2510.06538, 2025.</w:t>
      </w:r>
      <w:r>
        <w:t xml:space="preserve"> </w:t>
      </w:r>
      <w:hyperlink r:id="rId107">
        <w:r>
          <w:rPr>
            <w:rStyle w:val="Hyperlink"/>
          </w:rPr>
          <w:t xml:space="preserve">[arXiv]</w:t>
        </w:r>
      </w:hyperlink>
      <w:bookmarkEnd w:id="108"/>
    </w:p>
    <w:p>
      <w:pPr>
        <w:pStyle w:val="Compact"/>
        <w:numPr>
          <w:ilvl w:val="0"/>
          <w:numId w:val="1003"/>
        </w:numPr>
        <w:jc w:val="both"/>
        <w:keepNext w:val="0"/>
        <w:keepLines w:val="0"/>
        <w:widowControl w:val="1"/>
      </w:pPr>
      <w:bookmarkStart w:id="110"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09">
        <w:r>
          <w:rPr>
            <w:rStyle w:val="Hyperlink"/>
          </w:rPr>
          <w:t xml:space="preserve">[arXiv]</w:t>
        </w:r>
      </w:hyperlink>
      <w:bookmarkEnd w:id="110"/>
    </w:p>
    <w:p>
      <w:pPr>
        <w:pStyle w:val="Compact"/>
        <w:numPr>
          <w:ilvl w:val="0"/>
          <w:numId w:val="1003"/>
        </w:numPr>
        <w:jc w:val="both"/>
        <w:keepNext w:val="0"/>
        <w:keepLines w:val="0"/>
        <w:widowControl w:val="1"/>
      </w:pPr>
      <w:bookmarkStart w:id="112"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11">
        <w:r>
          <w:rPr>
            <w:rStyle w:val="Hyperlink"/>
          </w:rPr>
          <w:t xml:space="preserve">[arXiv]</w:t>
        </w:r>
      </w:hyperlink>
      <w:bookmarkEnd w:id="112"/>
    </w:p>
    <w:p>
      <w:pPr>
        <w:pStyle w:val="Compact"/>
        <w:numPr>
          <w:ilvl w:val="0"/>
          <w:numId w:val="1003"/>
        </w:numPr>
        <w:jc w:val="both"/>
        <w:keepNext w:val="0"/>
        <w:keepLines w:val="0"/>
        <w:widowControl w:val="1"/>
      </w:pPr>
      <w:bookmarkStart w:id="114" w:name="ref-nanoflux"/>
      <w:r>
        <w:t xml:space="preserve">Anantha, R., Hor, S., Antoniu, T. N., &amp; Price, L. C.</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13">
        <w:r>
          <w:rPr>
            <w:rStyle w:val="Hyperlink"/>
          </w:rPr>
          <w:t xml:space="preserve">[arXiv]</w:t>
        </w:r>
      </w:hyperlink>
      <w:bookmarkEnd w:id="114"/>
    </w:p>
    <w:p>
      <w:pPr>
        <w:pStyle w:val="Compact"/>
        <w:numPr>
          <w:ilvl w:val="0"/>
          <w:numId w:val="1003"/>
        </w:numPr>
        <w:jc w:val="both"/>
        <w:keepNext w:val="0"/>
        <w:keepLines w:val="0"/>
        <w:widowControl w:val="1"/>
      </w:pPr>
      <w:bookmarkStart w:id="116" w:name="ref-strongcollapse"/>
      <w:r>
        <w:t xml:space="preserve">Dohmatob, E., Feng, Y., Subramonian, A., &amp; Kempe, J.</w:t>
      </w:r>
      <w:r>
        <w:t xml:space="preserve"> </w:t>
      </w:r>
      <w:r>
        <w:rPr>
          <w:i/>
          <w:iCs/>
        </w:rPr>
        <w:t xml:space="preserve">Strong model collapse.</w:t>
      </w:r>
      <w:r>
        <w:t xml:space="preserve"> </w:t>
      </w:r>
      <w:r>
        <w:t xml:space="preserve">ICLR, 2025.</w:t>
      </w:r>
      <w:r>
        <w:t xml:space="preserve"> </w:t>
      </w:r>
      <w:hyperlink r:id="rId115">
        <w:r>
          <w:rPr>
            <w:rStyle w:val="Hyperlink"/>
          </w:rPr>
          <w:t xml:space="preserve">[OpenReview]</w:t>
        </w:r>
      </w:hyperlink>
      <w:bookmarkEnd w:id="116"/>
    </w:p>
    <w:p>
      <w:pPr>
        <w:pStyle w:val="Compact"/>
        <w:numPr>
          <w:ilvl w:val="0"/>
          <w:numId w:val="1003"/>
        </w:numPr>
        <w:jc w:val="both"/>
        <w:keepNext w:val="0"/>
        <w:keepLines w:val="0"/>
        <w:widowControl w:val="1"/>
      </w:pPr>
      <w:bookmarkStart w:id="118" w:name="ref-shumalovnote"/>
      <w:r>
        <w:t xml:space="preserve">Kazdan, J., et al.</w:t>
      </w:r>
      <w:r>
        <w:t xml:space="preserve"> </w:t>
      </w:r>
      <w:r>
        <w:rPr>
          <w:i/>
          <w:iCs/>
        </w:rPr>
        <w:t xml:space="preserve">A note on Shumailov et al. (2024).</w:t>
      </w:r>
      <w:r>
        <w:t xml:space="preserve"> </w:t>
      </w:r>
      <w:r>
        <w:t xml:space="preserve">arXiv:2410.12954, 2024.</w:t>
      </w:r>
      <w:r>
        <w:t xml:space="preserve"> </w:t>
      </w:r>
      <w:hyperlink r:id="rId117">
        <w:r>
          <w:rPr>
            <w:rStyle w:val="Hyperlink"/>
          </w:rPr>
          <w:t xml:space="preserve">[arXiv]</w:t>
        </w:r>
      </w:hyperlink>
      <w:bookmarkEnd w:id="118"/>
    </w:p>
    <w:p>
      <w:pPr>
        <w:pStyle w:val="Compact"/>
        <w:numPr>
          <w:ilvl w:val="0"/>
          <w:numId w:val="1003"/>
        </w:numPr>
        <w:jc w:val="both"/>
        <w:keepNext w:val="0"/>
        <w:keepLines w:val="0"/>
        <w:widowControl w:val="1"/>
      </w:pPr>
      <w:bookmarkStart w:id="120" w:name="ref-syntheggs"/>
      <w:r>
        <w:t xml:space="preserve">Schaffelder, M., &amp; Gatt, A.</w:t>
      </w:r>
      <w:r>
        <w:t xml:space="preserve"> </w:t>
      </w:r>
      <w:r>
        <w:rPr>
          <w:i/>
          <w:iCs/>
        </w:rPr>
        <w:t xml:space="preserve">Synthetic eggs in many baskets: The impact of synthetic data diversity on LLM fine-tuning.</w:t>
      </w:r>
      <w:r>
        <w:t xml:space="preserve"> </w:t>
      </w:r>
      <w:r>
        <w:t xml:space="preserve">arXiv:2511.01490, 2025.</w:t>
      </w:r>
      <w:r>
        <w:t xml:space="preserve"> </w:t>
      </w:r>
      <w:hyperlink r:id="rId119">
        <w:r>
          <w:rPr>
            <w:rStyle w:val="Hyperlink"/>
          </w:rPr>
          <w:t xml:space="preserve">[arXiv]</w:t>
        </w:r>
      </w:hyperlink>
      <w:bookmarkEnd w:id="120"/>
    </w:p>
    <w:p>
      <w:pPr>
        <w:pStyle w:val="Compact"/>
        <w:numPr>
          <w:ilvl w:val="0"/>
          <w:numId w:val="1003"/>
        </w:numPr>
        <w:jc w:val="both"/>
        <w:keepNext w:val="0"/>
        <w:keepLines w:val="0"/>
        <w:widowControl w:val="1"/>
      </w:pPr>
      <w:bookmarkStart w:id="122" w:name="ref-mgtfilter"/>
      <w:r>
        <w:t xml:space="preserve">Drayson, G., Yilmaz, E., &amp; Lampos, V.</w:t>
      </w:r>
      <w:r>
        <w:t xml:space="preserve"> </w:t>
      </w:r>
      <w:r>
        <w:rPr>
          <w:i/>
          <w:iCs/>
        </w:rPr>
        <w:t xml:space="preserve">Machine-generated text detection prevents language model collapse.</w:t>
      </w:r>
      <w:r>
        <w:t xml:space="preserve"> </w:t>
      </w:r>
      <w:r>
        <w:t xml:space="preserve">arXiv:2502.15654, 2025.</w:t>
      </w:r>
      <w:r>
        <w:t xml:space="preserve"> </w:t>
      </w:r>
      <w:hyperlink r:id="rId121">
        <w:r>
          <w:rPr>
            <w:rStyle w:val="Hyperlink"/>
          </w:rPr>
          <w:t xml:space="preserve">[arXiv]</w:t>
        </w:r>
      </w:hyperlink>
      <w:bookmarkEnd w:id="122"/>
    </w:p>
    <w:p>
      <w:pPr>
        <w:pStyle w:val="Compact"/>
        <w:numPr>
          <w:ilvl w:val="0"/>
          <w:numId w:val="1003"/>
        </w:numPr>
        <w:jc w:val="both"/>
        <w:keepNext w:val="0"/>
        <w:keepLines w:val="0"/>
        <w:widowControl w:val="1"/>
      </w:pPr>
      <w:bookmarkStart w:id="124" w:name="ref-improveddre"/>
      <w:r>
        <w:t xml:space="preserve">Gruber, L., Holzleitner, M., Hochreiter, S., &amp; Zellinger, W.</w:t>
      </w:r>
      <w:r>
        <w:t xml:space="preserve"> </w:t>
      </w:r>
      <w:r>
        <w:rPr>
          <w:i/>
          <w:iCs/>
        </w:rPr>
        <w:t xml:space="preserve">Improved density ratio estimation for evaluating synthetic data quality.</w:t>
      </w:r>
      <w:r>
        <w:t xml:space="preserve"> </w:t>
      </w:r>
      <w:r>
        <w:t xml:space="preserve">ICLR 2025 Workshop SynthData.</w:t>
      </w:r>
      <w:r>
        <w:t xml:space="preserve"> </w:t>
      </w:r>
      <w:hyperlink r:id="rId123">
        <w:r>
          <w:rPr>
            <w:rStyle w:val="Hyperlink"/>
          </w:rPr>
          <w:t xml:space="preserve">[OpenReview]</w:t>
        </w:r>
      </w:hyperlink>
      <w:bookmarkEnd w:id="124"/>
    </w:p>
    <w:p>
      <w:pPr>
        <w:pStyle w:val="Compact"/>
        <w:numPr>
          <w:ilvl w:val="0"/>
          <w:numId w:val="1003"/>
        </w:numPr>
        <w:jc w:val="both"/>
        <w:keepNext w:val="0"/>
        <w:keepLines w:val="0"/>
        <w:widowControl w:val="1"/>
      </w:pPr>
      <w:bookmarkStart w:id="126" w:name="ref-scendi"/>
      <w:r>
        <w:t xml:space="preserve">Jandaghi, et al.</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25">
        <w:r>
          <w:rPr>
            <w:rStyle w:val="Hyperlink"/>
          </w:rPr>
          <w:t xml:space="preserve">[arXiv]</w:t>
        </w:r>
      </w:hyperlink>
      <w:bookmarkEnd w:id="126"/>
    </w:p>
    <w:p>
      <w:pPr>
        <w:pStyle w:val="Compact"/>
        <w:numPr>
          <w:ilvl w:val="0"/>
          <w:numId w:val="1003"/>
        </w:numPr>
        <w:jc w:val="both"/>
        <w:keepNext w:val="0"/>
        <w:keepLines w:val="0"/>
        <w:widowControl w:val="1"/>
      </w:pPr>
      <w:bookmarkStart w:id="128" w:name="ref-li-distinct"/>
      <w:r>
        <w:t xml:space="preserve">Li, J., Galley, M., Brockett, C., Gao, J., &amp; Dolan, B.</w:t>
      </w:r>
      <w:r>
        <w:t xml:space="preserve"> </w:t>
      </w:r>
      <w:r>
        <w:rPr>
          <w:i/>
          <w:iCs/>
        </w:rPr>
        <w:t xml:space="preserve">A diversity-promoting objective function for neural conversation models.</w:t>
      </w:r>
      <w:r>
        <w:t xml:space="preserve"> </w:t>
      </w:r>
      <w:r>
        <w:t xml:space="preserve">NAACL, 2016.</w:t>
      </w:r>
      <w:r>
        <w:t xml:space="preserve"> </w:t>
      </w:r>
      <w:hyperlink r:id="rId127">
        <w:r>
          <w:rPr>
            <w:rStyle w:val="Hyperlink"/>
          </w:rPr>
          <w:t xml:space="preserve">[ACL Anthology]</w:t>
        </w:r>
      </w:hyperlink>
      <w:bookmarkEnd w:id="128"/>
    </w:p>
    <w:bookmarkEnd w:id="129"/>
    <w:bookmarkStart w:id="131" w:name="bibtex"/>
    <w:p>
      <w:pPr>
        <w:pStyle w:val="Heading2"/>
        <w:keepNext/>
        <w:keepLines/>
        <w:widowControl w:val="1"/>
      </w:pPr>
      <w:r>
        <w:t xml:space="preserve">A</w:t>
      </w:r>
      <w:r>
        <w:t xml:space="preserve">BibTeX</w:t>
      </w:r>
    </w:p>
    <w:p>
      <w:pPr>
        <w:pStyle w:val="BodyText"/>
        <w:jc w:val="both"/>
        <w:keepNext w:val="0"/>
        <w:keepLines w:val="0"/>
        <w:widowControl w:val="1"/>
      </w:pPr>
      <w:r>
        <w:rPr>
          <w:rStyle w:val="VerbatimChar"/>
        </w:rPr>
        <w:t xml:space="preserve">@misc{apartsin2026adversarial,</w:t>
      </w:r>
      <w:r>
        <w:br/>
      </w:r>
      <w:r>
        <w:rPr>
          <w:rStyle w:val="VerbatimChar"/>
        </w:rPr>
        <w:t xml:space="preserve">  title  = {Adversarial Prompt Debugging for {LLM} Synthetic Data Generation},</w:t>
      </w:r>
      <w:r>
        <w:br/>
      </w:r>
      <w:r>
        <w:rPr>
          <w:rStyle w:val="VerbatimChar"/>
        </w:rPr>
        <w:t xml:space="preserve">  author = {Apartsin, Alexander and Aperstein, Yehudit},</w:t>
      </w:r>
      <w:r>
        <w:br/>
      </w:r>
      <w:r>
        <w:rPr>
          <w:rStyle w:val="VerbatimChar"/>
        </w:rPr>
        <w:t xml:space="preserve">  year   = {2026},</w:t>
      </w:r>
      <w:r>
        <w:br/>
      </w:r>
      <w:r>
        <w:rPr>
          <w:rStyle w:val="VerbatimChar"/>
        </w:rPr>
        <w:t xml:space="preserve">  note   = {\url{https://apartsinprojects.github.io/PromptForge/}}</w:t>
      </w:r>
      <w:r>
        <w:br/>
      </w:r>
      <w:r>
        <w:rPr>
          <w:rStyle w:val="VerbatimChar"/>
        </w:rPr>
        <w:t xml:space="preserve">}</w:t>
      </w:r>
    </w:p>
    <w:p>
      <w:pPr>
        <w:pStyle w:val="FirstParagraph"/>
        <w:jc w:val="both"/>
        <w:keepNext w:val="0"/>
        <w:keepLines w:val="0"/>
        <w:widowControl w:val="1"/>
      </w:pPr>
      <w:r>
        <w:t xml:space="preserve">Code:</w:t>
      </w:r>
      <w:r>
        <w:t xml:space="preserve"> </w:t>
      </w:r>
      <w:hyperlink r:id="rId53">
        <w:r>
          <w:rPr>
            <w:rStyle w:val="Hyperlink"/>
          </w:rPr>
          <w:t xml:space="preserve">github.com/ApartsinProjects/PromptForge</w:t>
        </w:r>
      </w:hyperlink>
      <w:r>
        <w:t xml:space="preserve">.</w:t>
      </w:r>
      <w:r>
        <w:t xml:space="preserve"> </w:t>
      </w:r>
      <w:r>
        <w:t xml:space="preserve">Word version:</w:t>
      </w:r>
      <w:r>
        <w:t xml:space="preserve"> </w:t>
      </w:r>
      <w:hyperlink r:id="rId130">
        <w:r>
          <w:rPr>
            <w:rStyle w:val="Hyperlink"/>
          </w:rPr>
          <w:t xml:space="preserve">attrforge.docx</w:t>
        </w:r>
      </w:hyperlink>
      <w:r>
        <w:t xml:space="preserve">.</w:t>
      </w:r>
    </w:p>
    <w:bookmarkEnd w:id="13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0" Type="http://schemas.openxmlformats.org/officeDocument/2006/relationships/hyperlink" Target="attrforge.docx" TargetMode="External"/><Relationship Id="rId77" Type="http://schemas.openxmlformats.org/officeDocument/2006/relationships/hyperlink" Target="https://aclanthology.org/2022.findings-emnlp.269/" TargetMode="External"/><Relationship Id="rId79" Type="http://schemas.openxmlformats.org/officeDocument/2006/relationships/hyperlink" Target="https://aclanthology.org/2022.naacl-main.341/" TargetMode="External"/><Relationship Id="rId63" Type="http://schemas.openxmlformats.org/officeDocument/2006/relationships/hyperlink" Target="https://aclanthology.org/2023.acl-long.754/" TargetMode="External"/><Relationship Id="rId61" Type="http://schemas.openxmlformats.org/officeDocument/2006/relationships/hyperlink" Target="https://aclanthology.org/2023.acl-long.806/" TargetMode="External"/><Relationship Id="rId93" Type="http://schemas.openxmlformats.org/officeDocument/2006/relationships/hyperlink" Target="https://aclanthology.org/2023.emnlp-main.153/" TargetMode="External"/><Relationship Id="rId127" Type="http://schemas.openxmlformats.org/officeDocument/2006/relationships/hyperlink" Target="https://aclanthology.org/N16-1014/" TargetMode="External"/><Relationship Id="rId57" Type="http://schemas.openxmlformats.org/officeDocument/2006/relationships/hyperlink" Target="https://arxiv.org/abs/1606.03498" TargetMode="External"/><Relationship Id="rId67" Type="http://schemas.openxmlformats.org/officeDocument/2006/relationships/hyperlink" Target="https://arxiv.org/abs/1611.02163" TargetMode="External"/><Relationship Id="rId81" Type="http://schemas.openxmlformats.org/officeDocument/2006/relationships/hyperlink" Target="https://arxiv.org/abs/2211.01910" TargetMode="External"/><Relationship Id="rId87" Type="http://schemas.openxmlformats.org/officeDocument/2006/relationships/hyperlink" Target="https://arxiv.org/abs/2309.16797" TargetMode="External"/><Relationship Id="rId91" Type="http://schemas.openxmlformats.org/officeDocument/2006/relationships/hyperlink" Target="https://arxiv.org/abs/2406.07496" TargetMode="External"/><Relationship Id="rId117" Type="http://schemas.openxmlformats.org/officeDocument/2006/relationships/hyperlink" Target="https://arxiv.org/abs/2410.12954" TargetMode="External"/><Relationship Id="rId125" Type="http://schemas.openxmlformats.org/officeDocument/2006/relationships/hyperlink" Target="https://arxiv.org/abs/2412.18645" TargetMode="External"/><Relationship Id="rId121" Type="http://schemas.openxmlformats.org/officeDocument/2006/relationships/hyperlink" Target="https://arxiv.org/abs/2502.15654" TargetMode="External"/><Relationship Id="rId103" Type="http://schemas.openxmlformats.org/officeDocument/2006/relationships/hyperlink" Target="https://arxiv.org/abs/2507.19457" TargetMode="External"/><Relationship Id="rId113" Type="http://schemas.openxmlformats.org/officeDocument/2006/relationships/hyperlink" Target="https://arxiv.org/abs/2509.23252" TargetMode="External"/><Relationship Id="rId111" Type="http://schemas.openxmlformats.org/officeDocument/2006/relationships/hyperlink" Target="https://arxiv.org/abs/2510.01171" TargetMode="External"/><Relationship Id="rId107" Type="http://schemas.openxmlformats.org/officeDocument/2006/relationships/hyperlink" Target="https://arxiv.org/abs/2510.06538" TargetMode="External"/><Relationship Id="rId109" Type="http://schemas.openxmlformats.org/officeDocument/2006/relationships/hyperlink" Target="https://arxiv.org/abs/2510.12697" TargetMode="External"/><Relationship Id="rId119" Type="http://schemas.openxmlformats.org/officeDocument/2006/relationships/hyperlink" Target="https://arxiv.org/abs/2511.01490" TargetMode="External"/><Relationship Id="rId73" Type="http://schemas.openxmlformats.org/officeDocument/2006/relationships/hyperlink" Target="https://dl.acm.org/doi/abs/10.1145/3477495.3531863" TargetMode="External"/><Relationship Id="rId53" Type="http://schemas.openxmlformats.org/officeDocument/2006/relationships/hyperlink" Target="https://github.com/ApartsinProjects/PromptForge" TargetMode="External"/><Relationship Id="rId59" Type="http://schemas.openxmlformats.org/officeDocument/2006/relationships/hyperlink" Target="https://openaccess.thecvf.com/content_CVPR_2019/html/Mao_Mode_Seeking_Generative_Adversarial_Networks_for_Diverse_Image_Synthesis_CVPR_2019_paper.html" TargetMode="External"/><Relationship Id="rId95" Type="http://schemas.openxmlformats.org/officeDocument/2006/relationships/hyperlink" Target="https://openreview.net/forum?id=1PL1NIMMrw" TargetMode="External"/><Relationship Id="rId83" Type="http://schemas.openxmlformats.org/officeDocument/2006/relationships/hyperlink" Target="https://openreview.net/forum?id=Bb4VGOWELI" TargetMode="External"/><Relationship Id="rId105" Type="http://schemas.openxmlformats.org/officeDocument/2006/relationships/hyperlink" Target="https://openreview.net/forum?id=HGCk5aaSvE" TargetMode="External"/><Relationship Id="rId123" Type="http://schemas.openxmlformats.org/officeDocument/2006/relationships/hyperlink" Target="https://openreview.net/forum?id=IBnCO8gtLA" TargetMode="External"/><Relationship Id="rId85" Type="http://schemas.openxmlformats.org/officeDocument/2006/relationships/hyperlink" Target="https://openreview.net/forum?id=ZG3RaNIsO8" TargetMode="External"/><Relationship Id="rId115" Type="http://schemas.openxmlformats.org/officeDocument/2006/relationships/hyperlink" Target="https://openreview.net/forum?id=et5l9qPUhm" TargetMode="External"/><Relationship Id="rId89" Type="http://schemas.openxmlformats.org/officeDocument/2006/relationships/hyperlink" Target="https://openreview.net/forum?id=sY5N0zY5Od" TargetMode="External"/><Relationship Id="rId65" Type="http://schemas.openxmlformats.org/officeDocument/2006/relationships/hyperlink" Target="https://openreview.net/forum?id=uccHPGDlao" TargetMode="External"/><Relationship Id="rId101" Type="http://schemas.openxmlformats.org/officeDocument/2006/relationships/hyperlink" Target="https://proceedings.mlr.press/v119/naeem20a.html" TargetMode="External"/><Relationship Id="rId69" Type="http://schemas.openxmlformats.org/officeDocument/2006/relationships/hyperlink" Target="https://proceedings.mlr.press/v70/arjovsky17a.html" TargetMode="External"/><Relationship Id="rId97" Type="http://schemas.openxmlformats.org/officeDocument/2006/relationships/hyperlink" Target="https://proceedings.neurips.cc/paper/2017/hash/8a1d694707eb0fefe65871369074926d-Abstract.html" TargetMode="External"/><Relationship Id="rId55" Type="http://schemas.openxmlformats.org/officeDocument/2006/relationships/hyperlink" Target="https://proceedings.neurips.cc/paper/2018/hash/288cc0ff022877bd3df94bc9360b9c5d-Abstract.html" TargetMode="External"/><Relationship Id="rId99" Type="http://schemas.openxmlformats.org/officeDocument/2006/relationships/hyperlink" Target="https://proceedings.neurips.cc/paper/2018/hash/f7696a9b362ac5a51c3dc8f098b73923-Abstract.html" TargetMode="External"/><Relationship Id="rId75" Type="http://schemas.openxmlformats.org/officeDocument/2006/relationships/hyperlink" Target="https://proceedings.neurips.cc/paper_files/paper/2022/hash/0346c148ba1c21c6b4780a961ea141dc-Abstract-Conference.html" TargetMode="External"/><Relationship Id="rId71" Type="http://schemas.openxmlformats.org/officeDocument/2006/relationships/hyperlink" Target="https://www.cambridge.org/core/books/density-ratio-estimation-in-machine-learning/BCBEA6AEAADD66569B1E85DDDEAA764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30" Type="http://schemas.openxmlformats.org/officeDocument/2006/relationships/hyperlink" Target="attrforge.docx" TargetMode="External"/><Relationship Id="rId77" Type="http://schemas.openxmlformats.org/officeDocument/2006/relationships/hyperlink" Target="https://aclanthology.org/2022.findings-emnlp.269/" TargetMode="External"/><Relationship Id="rId79" Type="http://schemas.openxmlformats.org/officeDocument/2006/relationships/hyperlink" Target="https://aclanthology.org/2022.naacl-main.341/" TargetMode="External"/><Relationship Id="rId63" Type="http://schemas.openxmlformats.org/officeDocument/2006/relationships/hyperlink" Target="https://aclanthology.org/2023.acl-long.754/" TargetMode="External"/><Relationship Id="rId61" Type="http://schemas.openxmlformats.org/officeDocument/2006/relationships/hyperlink" Target="https://aclanthology.org/2023.acl-long.806/" TargetMode="External"/><Relationship Id="rId93" Type="http://schemas.openxmlformats.org/officeDocument/2006/relationships/hyperlink" Target="https://aclanthology.org/2023.emnlp-main.153/" TargetMode="External"/><Relationship Id="rId127" Type="http://schemas.openxmlformats.org/officeDocument/2006/relationships/hyperlink" Target="https://aclanthology.org/N16-1014/" TargetMode="External"/><Relationship Id="rId57" Type="http://schemas.openxmlformats.org/officeDocument/2006/relationships/hyperlink" Target="https://arxiv.org/abs/1606.03498" TargetMode="External"/><Relationship Id="rId67" Type="http://schemas.openxmlformats.org/officeDocument/2006/relationships/hyperlink" Target="https://arxiv.org/abs/1611.02163" TargetMode="External"/><Relationship Id="rId81" Type="http://schemas.openxmlformats.org/officeDocument/2006/relationships/hyperlink" Target="https://arxiv.org/abs/2211.01910" TargetMode="External"/><Relationship Id="rId87" Type="http://schemas.openxmlformats.org/officeDocument/2006/relationships/hyperlink" Target="https://arxiv.org/abs/2309.16797" TargetMode="External"/><Relationship Id="rId91" Type="http://schemas.openxmlformats.org/officeDocument/2006/relationships/hyperlink" Target="https://arxiv.org/abs/2406.07496" TargetMode="External"/><Relationship Id="rId117" Type="http://schemas.openxmlformats.org/officeDocument/2006/relationships/hyperlink" Target="https://arxiv.org/abs/2410.12954" TargetMode="External"/><Relationship Id="rId125" Type="http://schemas.openxmlformats.org/officeDocument/2006/relationships/hyperlink" Target="https://arxiv.org/abs/2412.18645" TargetMode="External"/><Relationship Id="rId121" Type="http://schemas.openxmlformats.org/officeDocument/2006/relationships/hyperlink" Target="https://arxiv.org/abs/2502.15654" TargetMode="External"/><Relationship Id="rId103" Type="http://schemas.openxmlformats.org/officeDocument/2006/relationships/hyperlink" Target="https://arxiv.org/abs/2507.19457" TargetMode="External"/><Relationship Id="rId113" Type="http://schemas.openxmlformats.org/officeDocument/2006/relationships/hyperlink" Target="https://arxiv.org/abs/2509.23252" TargetMode="External"/><Relationship Id="rId111" Type="http://schemas.openxmlformats.org/officeDocument/2006/relationships/hyperlink" Target="https://arxiv.org/abs/2510.01171" TargetMode="External"/><Relationship Id="rId107" Type="http://schemas.openxmlformats.org/officeDocument/2006/relationships/hyperlink" Target="https://arxiv.org/abs/2510.06538" TargetMode="External"/><Relationship Id="rId109" Type="http://schemas.openxmlformats.org/officeDocument/2006/relationships/hyperlink" Target="https://arxiv.org/abs/2510.12697" TargetMode="External"/><Relationship Id="rId119" Type="http://schemas.openxmlformats.org/officeDocument/2006/relationships/hyperlink" Target="https://arxiv.org/abs/2511.01490" TargetMode="External"/><Relationship Id="rId73" Type="http://schemas.openxmlformats.org/officeDocument/2006/relationships/hyperlink" Target="https://dl.acm.org/doi/abs/10.1145/3477495.3531863" TargetMode="External"/><Relationship Id="rId53" Type="http://schemas.openxmlformats.org/officeDocument/2006/relationships/hyperlink" Target="https://github.com/ApartsinProjects/PromptForge" TargetMode="External"/><Relationship Id="rId59" Type="http://schemas.openxmlformats.org/officeDocument/2006/relationships/hyperlink" Target="https://openaccess.thecvf.com/content_CVPR_2019/html/Mao_Mode_Seeking_Generative_Adversarial_Networks_for_Diverse_Image_Synthesis_CVPR_2019_paper.html" TargetMode="External"/><Relationship Id="rId95" Type="http://schemas.openxmlformats.org/officeDocument/2006/relationships/hyperlink" Target="https://openreview.net/forum?id=1PL1NIMMrw" TargetMode="External"/><Relationship Id="rId83" Type="http://schemas.openxmlformats.org/officeDocument/2006/relationships/hyperlink" Target="https://openreview.net/forum?id=Bb4VGOWELI" TargetMode="External"/><Relationship Id="rId105" Type="http://schemas.openxmlformats.org/officeDocument/2006/relationships/hyperlink" Target="https://openreview.net/forum?id=HGCk5aaSvE" TargetMode="External"/><Relationship Id="rId123" Type="http://schemas.openxmlformats.org/officeDocument/2006/relationships/hyperlink" Target="https://openreview.net/forum?id=IBnCO8gtLA" TargetMode="External"/><Relationship Id="rId85" Type="http://schemas.openxmlformats.org/officeDocument/2006/relationships/hyperlink" Target="https://openreview.net/forum?id=ZG3RaNIsO8" TargetMode="External"/><Relationship Id="rId115" Type="http://schemas.openxmlformats.org/officeDocument/2006/relationships/hyperlink" Target="https://openreview.net/forum?id=et5l9qPUhm" TargetMode="External"/><Relationship Id="rId89" Type="http://schemas.openxmlformats.org/officeDocument/2006/relationships/hyperlink" Target="https://openreview.net/forum?id=sY5N0zY5Od" TargetMode="External"/><Relationship Id="rId65" Type="http://schemas.openxmlformats.org/officeDocument/2006/relationships/hyperlink" Target="https://openreview.net/forum?id=uccHPGDlao" TargetMode="External"/><Relationship Id="rId101" Type="http://schemas.openxmlformats.org/officeDocument/2006/relationships/hyperlink" Target="https://proceedings.mlr.press/v119/naeem20a.html" TargetMode="External"/><Relationship Id="rId69" Type="http://schemas.openxmlformats.org/officeDocument/2006/relationships/hyperlink" Target="https://proceedings.mlr.press/v70/arjovsky17a.html" TargetMode="External"/><Relationship Id="rId97" Type="http://schemas.openxmlformats.org/officeDocument/2006/relationships/hyperlink" Target="https://proceedings.neurips.cc/paper/2017/hash/8a1d694707eb0fefe65871369074926d-Abstract.html" TargetMode="External"/><Relationship Id="rId55" Type="http://schemas.openxmlformats.org/officeDocument/2006/relationships/hyperlink" Target="https://proceedings.neurips.cc/paper/2018/hash/288cc0ff022877bd3df94bc9360b9c5d-Abstract.html" TargetMode="External"/><Relationship Id="rId99" Type="http://schemas.openxmlformats.org/officeDocument/2006/relationships/hyperlink" Target="https://proceedings.neurips.cc/paper/2018/hash/f7696a9b362ac5a51c3dc8f098b73923-Abstract.html" TargetMode="External"/><Relationship Id="rId75" Type="http://schemas.openxmlformats.org/officeDocument/2006/relationships/hyperlink" Target="https://proceedings.neurips.cc/paper_files/paper/2022/hash/0346c148ba1c21c6b4780a961ea141dc-Abstract-Conference.html" TargetMode="External"/><Relationship Id="rId71" Type="http://schemas.openxmlformats.org/officeDocument/2006/relationships/hyperlink" Target="https://www.cambridge.org/core/books/density-ratio-estimation-in-machine-learning/BCBEA6AEAADD66569B1E85DDDEAA7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Alexander Apartsin, Yehudit Aperstein</dc:creator>
  <dc:language>en</dc:language>
  <cp:keywords/>
  <dcterms:created xsi:type="dcterms:W3CDTF">2026-06-01T09:38:00Z</dcterms:created>
  <dcterms:modified xsi:type="dcterms:W3CDTF">2026-06-01T09:38:00Z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image">
    <vt:lpwstr>figures/main_run_002_multi_classifier.png</vt:lpwstr>
  </property>
  <property fmtid="{D5CDD505-2E9C-101B-9397-08002B2CF9AE}" pid="4" name="twitter:title">
    <vt:lpwstr>Adversarial Prompt Debugging for LLM Synthetic Data Generation</vt:lpwstr>
  </property>
  <property fmtid="{D5CDD505-2E9C-101B-9397-08002B2CF9AE}" pid="5" name="viewport">
    <vt:lpwstr>width=device-width, initial-scale=1</vt:lpwstr>
  </property>
</Properties>
</file>