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Download .docx</w:t>
        </w:r>
      </w:hyperlink>
      <w:r>
        <w:t xml:space="preserve"> </w:t>
      </w:r>
      <w:hyperlink r:id="rId10">
        <w:r>
          <w:rPr>
            <w:rStyle w:val="Hyperlink"/>
          </w:rPr>
          <w:t xml:space="preserve">Follow-up paper ↗</w:t>
        </w:r>
      </w:hyperlink>
    </w:p>
    <w:bookmarkStart w:id="67"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and to the rank guess; leads clustering, batch, and Bayesian low-rank baselines with no cluster structure to exploit.</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a strong masking-robustness and anytime profile among low-rank methods (the anytime lead holds under the body's restricted task menu and narrows under an unrestricted all-tasks menu), with the advantage over discrete-clustering and batch baselines persisting (and widening) when the latent traits are continuous rather than type-clustered,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well captured by a few dominant dimensions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A).</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a strong</w:t>
      </w:r>
      <w:r>
        <w:t xml:space="preserve"> </w:t>
      </w:r>
      <w:r>
        <w:rPr>
          <w:b/>
          <w:bCs/>
        </w:rPr>
        <w:t xml:space="preserve">masking-robustness and anytime profile</w:t>
      </w:r>
      <w:r>
        <w:t xml:space="preserve"> </w:t>
      </w:r>
      <w:r>
        <w:t xml:space="preserve">among low-rank methods under limited observability (the online anytime lead holds at the body's size-</w:t>
      </w:r>
      <m:oMath>
        <m:r>
          <m:t>c</m:t>
        </m:r>
      </m:oMath>
      <w:r>
        <w:t xml:space="preserve"> </w:t>
      </w:r>
      <w:r>
        <w:t xml:space="preserve">menu and narrows under the unrestricted all-tasks menu, Appendix E), recovering a substantial fraction (about a third) of a centralized full-communication ceiling on earned (anytime) skill;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D).</w:t>
      </w:r>
    </w:p>
    <w:bookmarkEnd w:id="11"/>
    <w:bookmarkStart w:id="12"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(with decision locus folded in),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 (and decision locus)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 (decentralized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 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2"/>
    <w:bookmarkStart w:id="16"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 R_{ij} \;=\; \langle p_i, u_j\rangle, \qquad R = P U^\top \in \mathbb{R}^{m\times n},\ \operatorname{rank}(R)=d \ll \min(m,n). \tag{1} $</w:t>
      </w:r>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m:oMath>
        <m:r>
          <m:rPr>
            <m:sty m:val="p"/>
          </m:rPr>
          <m:t>,</m:t>
        </m:r>
        <m:r>
          <m:t>d</m:t>
        </m:r>
        <m:r>
          <m:t>r</m:t>
        </m:r>
        <m:r>
          <m:t>a</m:t>
        </m:r>
        <m:r>
          <m:t>w</m:t>
        </m:r>
        <m:r>
          <m:t>n</m:t>
        </m:r>
        <m:r>
          <m:t>a</m:t>
        </m:r>
        <m:r>
          <m:t>t</m:t>
        </m:r>
        <m:r>
          <m:t>r</m:t>
        </m:r>
        <m:r>
          <m:t>a</m:t>
        </m:r>
        <m:r>
          <m:t>n</m:t>
        </m:r>
        <m:r>
          <m:t>d</m:t>
        </m:r>
        <m:r>
          <m:t>o</m:t>
        </m:r>
        <m:r>
          <m:t>m</m:t>
        </m:r>
        <m:r>
          <m:t>p</m:t>
        </m:r>
        <m:r>
          <m:t>e</m:t>
        </m:r>
        <m:r>
          <m:t>r</m:t>
        </m:r>
        <m:r>
          <m:t>r</m:t>
        </m:r>
        <m:r>
          <m:t>u</m:t>
        </m:r>
        <m:r>
          <m:t>n</m:t>
        </m:r>
        <m:r>
          <m:rPr>
            <m:sty m:val="p"/>
          </m:rPr>
          <m:t>,</m:t>
        </m:r>
        <m:r>
          <m:t>t</m:t>
        </m:r>
        <m:r>
          <m:t>o</m:t>
        </m:r>
        <m:r>
          <m:t>w</m:t>
        </m:r>
        <m:r>
          <m:t>h</m:t>
        </m:r>
        <m:r>
          <m:t>i</m:t>
        </m:r>
        <m:r>
          <m:t>c</m:t>
        </m:r>
        <m:r>
          <m:t>h</m:t>
        </m:r>
        <m:r>
          <m:t>t</m:t>
        </m:r>
        <m:r>
          <m:t>h</m:t>
        </m:r>
        <m:r>
          <m:t>e</m:t>
        </m:r>
        <m:r>
          <m:t>m</m:t>
        </m:r>
        <m:r>
          <m:t>e</m:t>
        </m:r>
        <m:r>
          <m:t>t</m:t>
        </m:r>
        <m:r>
          <m:t>h</m:t>
        </m:r>
        <m:r>
          <m:t>o</m:t>
        </m:r>
        <m:r>
          <m:t>d</m:t>
        </m:r>
        <m:r>
          <m:t>i</m:t>
        </m:r>
        <m:r>
          <m:t>s</m:t>
        </m:r>
        <m:r>
          <m:t>r</m:t>
        </m:r>
        <m:r>
          <m:t>o</m:t>
        </m:r>
        <m:r>
          <m:t>b</m:t>
        </m:r>
        <m:r>
          <m:t>u</m:t>
        </m:r>
        <m:r>
          <m:t>s</m:t>
        </m:r>
        <m:r>
          <m:t>t</m:t>
        </m:r>
        <m:r>
          <m:rPr>
            <m:sty m:val="p"/>
          </m:rPr>
          <m:t>;</m:t>
        </m:r>
        <m:r>
          <m:t>F</m:t>
        </m:r>
        <m:r>
          <m:t>i</m:t>
        </m:r>
        <m:r>
          <m:t>g</m:t>
        </m:r>
        <m:r>
          <m:t>u</m:t>
        </m:r>
        <m:r>
          <m:t>r</m:t>
        </m:r>
        <m:r>
          <m:t>e</m:t>
        </m:r>
        <m:r>
          <m:t>8</m:t>
        </m:r>
        <m:r>
          <m:rPr>
            <m:sty m:val="p"/>
          </m:rPr>
          <m:t>)</m:t>
        </m:r>
        <m:r>
          <m:rPr>
            <m:sty m:val="p"/>
          </m:rPr>
          <m:t>.</m:t>
        </m:r>
        <m:r>
          <m:t>W</m:t>
        </m:r>
        <m:r>
          <m:t>e</m:t>
        </m:r>
        <m:r>
          <m:t>t</m:t>
        </m:r>
        <m:r>
          <m:t>a</m:t>
        </m:r>
        <m:r>
          <m:t>k</m:t>
        </m:r>
        <m:r>
          <m:t>e</m:t>
        </m:r>
        <m:r>
          <m:t>t</m:t>
        </m:r>
        <m:r>
          <m:t>h</m:t>
        </m:r>
        <m:r>
          <m:t>e</m:t>
        </m:r>
        <m:r>
          <m:t>r</m:t>
        </m:r>
        <m:r>
          <m:t>e</m:t>
        </m:r>
        <m:r>
          <m:t>w</m:t>
        </m:r>
        <m:r>
          <m:t>a</m:t>
        </m:r>
        <m:r>
          <m:t>r</m:t>
        </m:r>
        <m:r>
          <m:t>d</m:t>
        </m:r>
        <m:r>
          <m:t>i</m:t>
        </m:r>
        <m:r>
          <m:t>n</m:t>
        </m:r>
        <m:r>
          <m:t>n</m:t>
        </m:r>
        <m:r>
          <m:t>o</m:t>
        </m:r>
        <m:r>
          <m:t>r</m:t>
        </m:r>
        <m:r>
          <m:t>m</m:t>
        </m:r>
        <m:r>
          <m:t>a</m:t>
        </m:r>
        <m:r>
          <m:t>l</m:t>
        </m:r>
        <m:r>
          <m:t>i</m:t>
        </m:r>
        <m:r>
          <m:t>z</m:t>
        </m:r>
        <m:r>
          <m:t>e</m:t>
        </m:r>
        <m:r>
          <m:t>d</m:t>
        </m:r>
        <m:r>
          <m:t>f</m:t>
        </m:r>
        <m:r>
          <m:t>o</m:t>
        </m:r>
        <m:r>
          <m:t>r</m:t>
        </m:r>
        <m:r>
          <m:t>m</m:t>
        </m:r>
        <m:r>
          <m:rPr>
            <m:sty m:val="p"/>
          </m:rPr>
          <m:t>,</m:t>
        </m:r>
        <m:r>
          <m:t>s</m:t>
        </m:r>
        <m:r>
          <m:t>c</m:t>
        </m:r>
        <m:r>
          <m:t>a</m:t>
        </m:r>
        <m:r>
          <m:t>l</m:t>
        </m:r>
        <m:r>
          <m:t>i</m:t>
        </m:r>
        <m:r>
          <m:t>n</m:t>
        </m:r>
        <m:r>
          <m:t>g</m:t>
        </m:r>
        <m:r>
          <m:t>t</m:t>
        </m:r>
        <m:r>
          <m:t>h</m:t>
        </m:r>
        <m:r>
          <m:t>e</m:t>
        </m:r>
        <m:r>
          <m:t>l</m:t>
        </m:r>
        <m:r>
          <m:t>a</m:t>
        </m:r>
        <m:r>
          <m:t>t</m:t>
        </m:r>
        <m:r>
          <m:t>e</m:t>
        </m:r>
        <m:r>
          <m:t>n</m:t>
        </m:r>
        <m:r>
          <m:t>t</m:t>
        </m:r>
        <m:r>
          <m:t>t</m:t>
        </m:r>
        <m:r>
          <m:t>r</m:t>
        </m:r>
        <m:r>
          <m:t>a</m:t>
        </m:r>
        <m:r>
          <m:t>i</m:t>
        </m:r>
        <m:r>
          <m:t>t</m:t>
        </m:r>
        <m:r>
          <m:t>s</m:t>
        </m:r>
        <m:r>
          <m:t>s</m:t>
        </m:r>
        <m:r>
          <m:t>o</m:t>
        </m:r>
        <m:r>
          <m:t>t</m:t>
        </m:r>
        <m:r>
          <m:t>h</m:t>
        </m:r>
        <m:r>
          <m:t>a</m:t>
        </m:r>
        <m:r>
          <m:t>t</m:t>
        </m:r>
      </m:oMath>
      <w:r>
        <w:t xml:space="preserve">R_{ij}</w:t>
      </w:r>
      <m:oMath>
        <m:r>
          <m:t>i</m:t>
        </m:r>
        <m:r>
          <m:t>s</m:t>
        </m:r>
        <m:r>
          <m:t>b</m:t>
        </m:r>
        <m:r>
          <m:t>o</m:t>
        </m:r>
        <m:r>
          <m:t>u</m:t>
        </m:r>
        <m:r>
          <m:t>n</m:t>
        </m:r>
        <m:r>
          <m:t>d</m:t>
        </m:r>
        <m:r>
          <m:t>e</m:t>
        </m:r>
        <m:r>
          <m:t>d</m:t>
        </m:r>
        <m:r>
          <m:t>a</m:t>
        </m:r>
        <m:r>
          <m:t>n</m:t>
        </m:r>
        <m:r>
          <m:t>d</m:t>
        </m:r>
        <m:r>
          <m:t>z</m:t>
        </m:r>
        <m:r>
          <m:t>e</m:t>
        </m:r>
        <m:r>
          <m:t>r</m:t>
        </m:r>
        <m:r>
          <m:t>o</m:t>
        </m:r>
        <m:r>
          <m:rPr>
            <m:sty m:val="p"/>
          </m:rPr>
          <m:t>−</m:t>
        </m:r>
        <m:r>
          <m:t>m</m:t>
        </m:r>
        <m:r>
          <m:t>e</m:t>
        </m:r>
        <m:r>
          <m:t>a</m:t>
        </m:r>
        <m:r>
          <m:t>n</m:t>
        </m:r>
        <m:r>
          <m:t>a</m:t>
        </m:r>
        <m:r>
          <m:t>c</m:t>
        </m:r>
        <m:r>
          <m:t>r</m:t>
        </m:r>
        <m:r>
          <m:t>o</m:t>
        </m:r>
        <m:r>
          <m:t>s</m:t>
        </m:r>
        <m:r>
          <m:t>s</m:t>
        </m:r>
        <m:r>
          <m:t>t</m:t>
        </m:r>
        <m:r>
          <m:t>a</m:t>
        </m:r>
        <m:r>
          <m:t>s</m:t>
        </m:r>
        <m:r>
          <m:t>k</m:t>
        </m:r>
        <m:r>
          <m:t>s</m:t>
        </m:r>
        <m:r>
          <m:rPr>
            <m:sty m:val="p"/>
          </m:rPr>
          <m:t>;</m:t>
        </m:r>
        <m:r>
          <m:t>t</m:t>
        </m:r>
        <m:r>
          <m:t>h</m:t>
        </m:r>
        <m:r>
          <m:t>i</m:t>
        </m:r>
        <m:r>
          <m:t>s</m:t>
        </m:r>
        <m:r>
          <m:t>i</m:t>
        </m:r>
        <m:r>
          <m:t>s</m:t>
        </m:r>
        <m:r>
          <m:t>t</m:t>
        </m:r>
        <m:r>
          <m:t>h</m:t>
        </m:r>
        <m:r>
          <m:t>e</m:t>
        </m:r>
        <m:r>
          <m:t>b</m:t>
        </m:r>
        <m:r>
          <m:t>o</m:t>
        </m:r>
        <m:r>
          <m:t>u</m:t>
        </m:r>
        <m:r>
          <m:t>n</m:t>
        </m:r>
        <m:r>
          <m:t>d</m:t>
        </m:r>
        <m:r>
          <m:t>e</m:t>
        </m:r>
        <m:r>
          <m:t>d</m:t>
        </m:r>
        <m:r>
          <m:rPr>
            <m:sty m:val="p"/>
          </m:rPr>
          <m:t>,</m:t>
        </m:r>
        <m:r>
          <m:t>n</m:t>
        </m:r>
        <m:r>
          <m:t>o</m:t>
        </m:r>
        <m:r>
          <m:t>r</m:t>
        </m:r>
        <m:r>
          <m:t>m</m:t>
        </m:r>
        <m:r>
          <m:t>a</m:t>
        </m:r>
        <m:r>
          <m:t>l</m:t>
        </m:r>
        <m:r>
          <m:t>i</m:t>
        </m:r>
        <m:r>
          <m:t>z</m:t>
        </m:r>
        <m:r>
          <m:t>e</m:t>
        </m:r>
        <m:r>
          <m:t>d</m:t>
        </m:r>
        <m:r>
          <m:t>r</m:t>
        </m:r>
        <m:r>
          <m:t>e</m:t>
        </m:r>
        <m:r>
          <m:t>w</m:t>
        </m:r>
        <m:r>
          <m:t>a</m:t>
        </m:r>
        <m:r>
          <m:t>r</m:t>
        </m:r>
        <m:r>
          <m:t>d</m:t>
        </m:r>
        <m:r>
          <m:t>r</m:t>
        </m:r>
        <m:r>
          <m:t>e</m:t>
        </m:r>
        <m:r>
          <m:t>f</m:t>
        </m:r>
        <m:r>
          <m:t>e</m:t>
        </m:r>
        <m:r>
          <m:t>r</m:t>
        </m:r>
        <m:r>
          <m:t>e</m:t>
        </m:r>
        <m:r>
          <m:t>n</m:t>
        </m:r>
        <m:r>
          <m:t>c</m:t>
        </m:r>
        <m:r>
          <m:t>e</m:t>
        </m:r>
        <m:r>
          <m:t>d</m:t>
        </m:r>
        <m:r>
          <m:t>b</m:t>
        </m:r>
        <m:r>
          <m:t>y</m:t>
        </m:r>
        <m:r>
          <m:t>P</m:t>
        </m:r>
        <m:r>
          <m:t>r</m:t>
        </m:r>
        <m:r>
          <m:t>o</m:t>
        </m:r>
        <m:r>
          <m:t>p</m:t>
        </m:r>
        <m:r>
          <m:t>o</m:t>
        </m:r>
        <m:r>
          <m:t>s</m:t>
        </m:r>
        <m:r>
          <m:t>i</m:t>
        </m:r>
        <m:r>
          <m:t>t</m:t>
        </m:r>
        <m:r>
          <m:t>i</m:t>
        </m:r>
        <m:r>
          <m:t>o</m:t>
        </m:r>
        <m:r>
          <m:t>n</m:t>
        </m:r>
        <m:r>
          <m:t>1</m:t>
        </m:r>
        <m:r>
          <m:rPr>
            <m:sty m:val="p"/>
          </m:rPr>
          <m:t>.</m:t>
        </m:r>
        <m:r>
          <m:t>Z</m:t>
        </m:r>
        <m:r>
          <m:t>e</m:t>
        </m:r>
        <m:r>
          <m:t>r</m:t>
        </m:r>
        <m:r>
          <m:t>o</m:t>
        </m:r>
        <m:r>
          <m:rPr>
            <m:sty m:val="p"/>
          </m:rPr>
          <m:t>−</m:t>
        </m:r>
        <m:r>
          <m:t>m</m:t>
        </m:r>
        <m:r>
          <m:t>e</m:t>
        </m:r>
        <m:r>
          <m:t>a</m:t>
        </m:r>
        <m:r>
          <m:t>n</m:t>
        </m:r>
        <m:r>
          <m:t>m</m:t>
        </m:r>
        <m:r>
          <m:t>a</m:t>
        </m:r>
        <m:r>
          <m:t>k</m:t>
        </m:r>
        <m:r>
          <m:t>e</m:t>
        </m:r>
        <m:r>
          <m:t>s</m:t>
        </m:r>
        <m:r>
          <m:t>t</m:t>
        </m:r>
        <m:r>
          <m:t>h</m:t>
        </m:r>
        <m:r>
          <m:t>e</m:t>
        </m:r>
        <m:r>
          <m:t>n</m:t>
        </m:r>
        <m:r>
          <m:t>o</m:t>
        </m:r>
        <m:r>
          <m:rPr>
            <m:sty m:val="p"/>
          </m:rPr>
          <m:t>−</m:t>
        </m:r>
        <m:r>
          <m:t>i</m:t>
        </m:r>
        <m:r>
          <m:t>n</m:t>
        </m:r>
        <m:r>
          <m:t>f</m:t>
        </m:r>
        <m:r>
          <m:t>o</m:t>
        </m:r>
        <m:r>
          <m:t>r</m:t>
        </m:r>
        <m:r>
          <m:t>m</m:t>
        </m:r>
        <m:r>
          <m:t>a</m:t>
        </m:r>
        <m:r>
          <m:t>t</m:t>
        </m:r>
        <m:r>
          <m:t>i</m:t>
        </m:r>
        <m:r>
          <m:t>o</m:t>
        </m:r>
        <m:r>
          <m:t>n</m:t>
        </m:r>
        <m:r>
          <m:t>p</m:t>
        </m:r>
        <m:r>
          <m:t>r</m:t>
        </m:r>
        <m:r>
          <m:t>i</m:t>
        </m:r>
        <m:r>
          <m:t>o</m:t>
        </m:r>
        <m:r>
          <m:t>r</m:t>
        </m:r>
        <m:r>
          <m:rPr>
            <m:sty m:val="p"/>
          </m:rPr>
          <m:t>−</m:t>
        </m:r>
        <m:r>
          <m:t>m</m:t>
        </m:r>
        <m:r>
          <m:t>e</m:t>
        </m:r>
        <m:r>
          <m:t>a</m:t>
        </m:r>
        <m:r>
          <m:t>n</m:t>
        </m:r>
        <m:r>
          <m:t>p</m:t>
        </m:r>
        <m:r>
          <m:t>r</m:t>
        </m:r>
        <m:r>
          <m:t>e</m:t>
        </m:r>
        <m:r>
          <m:t>d</m:t>
        </m:r>
        <m:r>
          <m:t>i</m:t>
        </m:r>
        <m:r>
          <m:t>c</m:t>
        </m:r>
        <m:r>
          <m:t>t</m:t>
        </m:r>
        <m:r>
          <m:t>o</m:t>
        </m:r>
        <m:r>
          <m:t>r</m:t>
        </m:r>
        <m:r>
          <m:t>t</m:t>
        </m:r>
        <m:r>
          <m:t>h</m:t>
        </m:r>
        <m:r>
          <m:t>e</m:t>
        </m:r>
        <m:r>
          <m:t>c</m:t>
        </m:r>
        <m:r>
          <m:t>o</m:t>
        </m:r>
        <m:r>
          <m:t>r</m:t>
        </m:r>
        <m:r>
          <m:t>r</m:t>
        </m:r>
        <m:r>
          <m:t>e</m:t>
        </m:r>
        <m:r>
          <m:t>c</m:t>
        </m:r>
        <m:r>
          <m:t>t</m:t>
        </m:r>
        <m:r>
          <m:t>c</m:t>
        </m:r>
        <m:r>
          <m:t>o</m:t>
        </m:r>
        <m:r>
          <m:t>n</m:t>
        </m:r>
        <m:r>
          <m:t>t</m:t>
        </m:r>
        <m:r>
          <m:t>r</m:t>
        </m:r>
        <m:r>
          <m:t>o</m:t>
        </m:r>
        <m:r>
          <m:t>l</m:t>
        </m:r>
        <m:r>
          <m:t>a</m:t>
        </m:r>
        <m:r>
          <m:t>g</m:t>
        </m:r>
        <m:r>
          <m:t>a</m:t>
        </m:r>
        <m:r>
          <m:t>i</m:t>
        </m:r>
        <m:r>
          <m:t>n</m:t>
        </m:r>
        <m:r>
          <m:t>s</m:t>
        </m:r>
        <m:r>
          <m:t>t</m:t>
        </m:r>
        <m:r>
          <m:t>w</m:t>
        </m:r>
        <m:r>
          <m:t>h</m:t>
        </m:r>
        <m:r>
          <m:t>i</m:t>
        </m:r>
        <m:r>
          <m:t>c</m:t>
        </m:r>
        <m:r>
          <m:t>h</m:t>
        </m:r>
        <m:r>
          <m:t>t</m:t>
        </m:r>
        <m:r>
          <m:t>h</m:t>
        </m:r>
        <m:r>
          <m:t>e</m:t>
        </m:r>
        <m:r>
          <m:t>c</m:t>
        </m:r>
        <m:r>
          <m:t>a</m:t>
        </m:r>
        <m:r>
          <m:t>t</m:t>
        </m:r>
        <m:r>
          <m:t>e</m:t>
        </m:r>
        <m:r>
          <m:t>g</m:t>
        </m:r>
        <m:r>
          <m:t>o</m:t>
        </m:r>
        <m:r>
          <m:t>r</m:t>
        </m:r>
        <m:r>
          <m:t>i</m:t>
        </m:r>
        <m:r>
          <m:t>c</m:t>
        </m:r>
        <m:r>
          <m:t>a</m:t>
        </m:r>
        <m:r>
          <m:t>l</m:t>
        </m:r>
        <m:r>
          <m:t>f</m:t>
        </m:r>
        <m:r>
          <m:t>l</m:t>
        </m:r>
        <m:r>
          <m:t>o</m:t>
        </m:r>
        <m:r>
          <m:t>o</m:t>
        </m:r>
        <m:r>
          <m:t>r</m:t>
        </m:r>
        <m:r>
          <m:t>i</m:t>
        </m:r>
        <m:r>
          <m:t>s</m:t>
        </m:r>
        <m:r>
          <m:t>m</m:t>
        </m:r>
        <m:r>
          <m:t>e</m:t>
        </m:r>
        <m:r>
          <m:t>a</m:t>
        </m:r>
        <m:r>
          <m:t>s</m:t>
        </m:r>
        <m:r>
          <m:t>u</m:t>
        </m:r>
        <m:r>
          <m:t>r</m:t>
        </m:r>
        <m:r>
          <m:t>e</m:t>
        </m:r>
        <m:r>
          <m:t>d</m:t>
        </m:r>
        <m:r>
          <m:rPr>
            <m:sty m:val="p"/>
          </m:rPr>
          <m:t>;</m:t>
        </m:r>
        <m:r>
          <m:t>t</m:t>
        </m:r>
        <m:r>
          <m:t>h</m:t>
        </m:r>
        <m:r>
          <m:t>e</m:t>
        </m:r>
        <m:r>
          <m:t>d</m:t>
        </m:r>
        <m:r>
          <m:t>e</m:t>
        </m:r>
        <m:r>
          <m:t>g</m:t>
        </m:r>
        <m:r>
          <m:t>e</m:t>
        </m:r>
        <m:r>
          <m:t>n</m:t>
        </m:r>
        <m:r>
          <m:t>e</m:t>
        </m:r>
        <m:r>
          <m:t>r</m:t>
        </m:r>
        <m:r>
          <m:t>a</m:t>
        </m:r>
        <m:r>
          <m:t>t</m:t>
        </m:r>
        <m:r>
          <m:t>e</m:t>
        </m:r>
      </m:oMath>
      <w:r>
        <w:t xml:space="preserve">d=1$ case, where a shared popularity/bias baseline already suffices, is treated in Section 7 (Scope of the advantage).</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E),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E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918573"/>
            <wp:effectExtent b="0" l="0" r="0" t="0"/>
            <wp:docPr descr="setting schematic" title="" id="14" name="Picture"/>
            <a:graphic>
              <a:graphicData uri="http://schemas.openxmlformats.org/drawingml/2006/picture">
                <pic:pic>
                  <pic:nvPicPr>
                    <pic:cNvPr descr="figures/F20_setting.png" id="15" name="Picture"/>
                    <pic:cNvPicPr>
                      <a:picLocks noChangeArrowheads="1" noChangeAspect="1"/>
                    </pic:cNvPicPr>
                  </pic:nvPicPr>
                  <pic:blipFill>
                    <a:blip r:embed="rId13"/>
                    <a:stretch>
                      <a:fillRect/>
                    </a:stretch>
                  </pic:blipFill>
                  <pic:spPr bwMode="auto">
                    <a:xfrm>
                      <a:off x="0" y="0"/>
                      <a:ext cx="5943600" cy="291857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 \mathrm{skill} \;=\; \frac{\text{earned} - \text{random}}{\text{oracle} - \text{random}}, \tag{2} $</w:t>
      </w:r>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6"/>
    <w:bookmarkStart w:id="17"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 Appendix B).</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7"/>
    <w:bookmarkStart w:id="18"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The zero side is</w:t>
      </w:r>
      <w:r>
        <w:t xml:space="preserve"> </w:t>
      </w:r>
      <w:r>
        <w:rPr>
          <w:b/>
          <w:bCs/>
        </w:rPr>
        <w:t xml:space="preserve">by construction</w:t>
      </w:r>
      <w:r>
        <w:t xml:space="preserve">: a structure-free learner is</w:t>
      </w:r>
      <w:r>
        <w:t xml:space="preserve"> </w:t>
      </w:r>
      <w:r>
        <w:rPr>
          <w:i/>
          <w:iCs/>
        </w:rPr>
        <w:t xml:space="preserve">defined</w:t>
      </w:r>
      <w:r>
        <w:t xml:space="preserve"> </w:t>
      </w:r>
      <w:r>
        <w:t xml:space="preserve">to fall back on the prior off its own engagements, so its floor on unseen pairs characterizes that class (independent per-task bandits, tabular value tables) rather than reflecting a contest; the weight of the claim rests on the nonzero side, that SwarmCF can in fact recover and act, which is not automatic. Since Lemma 1 still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A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Theorems 1-3 are worst-case</w:t>
      </w:r>
      <w:r>
        <w:t xml:space="preserve"> </w:t>
      </w:r>
      <w:r>
        <w:rPr>
          <w:i/>
          <w:iCs/>
        </w:rPr>
        <w:t xml:space="preserve">sufficient</w:t>
      </w:r>
      <w:r>
        <w:t xml:space="preserve"> </w:t>
      </w:r>
      <w:r>
        <w:t xml:space="preserve">guarantees: they certify</w:t>
      </w:r>
      <w:r>
        <w:t xml:space="preserve"> </w:t>
      </w:r>
      <w:r>
        <w:rPr>
          <w:i/>
          <w:iCs/>
        </w:rPr>
        <w:t xml:space="preserve">when</w:t>
      </w:r>
      <w:r>
        <w:t xml:space="preserve"> </w:t>
      </w:r>
      <w:r>
        <w:t xml:space="preserve">recovery and the categorical gap are achievable and how the rate improves with team size, and Appendix A confirms the governing spanning condition directly on the swarm's actual coverage. SwarmCF then realizes the advantage</w:t>
      </w:r>
      <w:r>
        <w:t xml:space="preserve"> </w:t>
      </w:r>
      <w:r>
        <w:rPr>
          <w:b/>
          <w:bCs/>
        </w:rPr>
        <w:t xml:space="preserve">sample-efficiently</w:t>
      </w:r>
      <w:r>
        <w:t xml:space="preserve">: acting well requires only correct</w:t>
      </w:r>
      <w:r>
        <w:t xml:space="preserve"> </w:t>
      </w:r>
      <w:r>
        <w:rPr>
          <w:i/>
          <w:iCs/>
        </w:rPr>
        <w:t xml:space="preserve">ranking</w:t>
      </w:r>
      <w:r>
        <w:t xml:space="preserve"> </w:t>
      </w:r>
      <w:r>
        <w:t xml:space="preserve">of each offered set, not exact reconstruction of the entire row, and recovery is</w:t>
      </w:r>
      <w:r>
        <w:t xml:space="preserve"> </w:t>
      </w:r>
      <w:r>
        <w:rPr>
          <w:i/>
          <w:iCs/>
        </w:rPr>
        <w:t xml:space="preserve">graded</w:t>
      </w:r>
      <w:r>
        <w:t xml:space="preserve"> </w:t>
      </w:r>
      <w:r>
        <w:t xml:space="preserve">in the local spanning rank (Appendix A), so a robot scores a task accurately as soon as a few similar teammates have engaged it. The headline horizon</w:t>
      </w:r>
      <w:r>
        <w:t xml:space="preserve"> </w:t>
      </w:r>
      <m:oMath>
        <m:r>
          <m:t>T</m:t>
        </m:r>
        <m:r>
          <m:rPr>
            <m:sty m:val="p"/>
          </m:rPr>
          <m:t>=</m:t>
        </m:r>
        <m:r>
          <m:t>50</m:t>
        </m:r>
      </m:oMath>
      <w:r>
        <w:t xml:space="preserve"> </w:t>
      </w:r>
      <w:r>
        <w:t xml:space="preserve">is in fact well below the worst-case</w:t>
      </w:r>
      <w:r>
        <w:t xml:space="preserve"> </w:t>
      </w:r>
      <w:r>
        <w:rPr>
          <w:i/>
          <w:iCs/>
        </w:rPr>
        <w:t xml:space="preserve">full</w:t>
      </w:r>
      <w:r>
        <w:t xml:space="preserve">-recovery time</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is numerically several hundred rounds at the headline</w:t>
      </w:r>
      <w:r>
        <w:t xml:space="preserve">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the method nonetheless reaches strong skill within</w:t>
      </w:r>
      <w:r>
        <w:t xml:space="preserve"> </w:t>
      </w:r>
      <m:oMath>
        <m:r>
          <m:t>T</m:t>
        </m:r>
        <m:r>
          <m:rPr>
            <m:sty m:val="p"/>
          </m:rPr>
          <m:t>=</m:t>
        </m:r>
        <m:r>
          <m:t>50</m:t>
        </m:r>
      </m:oMath>
      <w:r>
        <w:t xml:space="preserve"> </w:t>
      </w:r>
      <w:r>
        <w:t xml:space="preserve">because</w:t>
      </w:r>
      <w:r>
        <w:t xml:space="preserve"> </w:t>
      </w:r>
      <w:r>
        <w:rPr>
          <w:i/>
          <w:iCs/>
        </w:rPr>
        <w:t xml:space="preserve">partial, graded</w:t>
      </w:r>
      <w:r>
        <w:t xml:space="preserve"> </w:t>
      </w:r>
      <w:r>
        <w:t xml:space="preserve">recovery is enough to rank well. The theory thus establishes feasibility and the team-size scaling of full recovery, while the experiments operate in the earlier graded-spanning regime (Appendix A), not at the full-recovery threshold.</w:t>
      </w:r>
    </w:p>
    <w:bookmarkEnd w:id="18"/>
    <w:bookmarkStart w:id="41"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this range over-specifies and so never under-ranks, with Figure 8 separately showing graceful degradation when</w:t>
      </w:r>
      <w:r>
        <w:t xml:space="preserve"> </w:t>
      </w:r>
      <m:oMath>
        <m:acc>
          <m:accPr>
            <m:chr m:val="̂"/>
          </m:accPr>
          <m:e>
            <m:r>
              <m:t>d</m:t>
            </m:r>
          </m:e>
        </m:acc>
        <m:r>
          <m:rPr>
            <m:sty m:val="p"/>
          </m:rPr>
          <m:t>&lt;</m:t>
        </m:r>
        <m:r>
          <m:t>d</m:t>
        </m:r>
      </m:oMath>
      <w:r>
        <w:t xml:space="preserve">),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C), 16 random seeds, bootstrap 95% confidence intervals.</w:t>
      </w:r>
      <w:r>
        <w:t xml:space="preserve"> </w:t>
      </w:r>
      <w:r>
        <w:rPr>
          <w:b/>
          <w:bCs/>
        </w:rPr>
        <w:t xml:space="preserve">World generation.</w:t>
      </w:r>
      <w:r>
        <w:t xml:space="preserve"> </w:t>
      </w:r>
      <w:r>
        <w:t xml:space="preserve">Each robot's capability vector</w:t>
      </w:r>
      <w:r>
        <w:t xml:space="preserve"> </w:t>
      </w:r>
      <m:oMath>
        <m:sSub>
          <m:e>
            <m:r>
              <m:t>p</m:t>
            </m:r>
          </m:e>
          <m:sub>
            <m:r>
              <m:t>i</m:t>
            </m:r>
          </m:sub>
        </m:sSub>
      </m:oMath>
      <w:r>
        <w:t xml:space="preserve"> </w:t>
      </w:r>
      <w:r>
        <w:t xml:space="preserve">and each task's requirement vector</w:t>
      </w:r>
      <w:r>
        <w:t xml:space="preserve"> </w:t>
      </w:r>
      <m:oMath>
        <m:sSub>
          <m:e>
            <m:r>
              <m:t>u</m:t>
            </m:r>
          </m:e>
          <m:sub>
            <m:r>
              <m:t>j</m:t>
            </m:r>
          </m:sub>
        </m:sSub>
      </m:oMath>
      <w:r>
        <w:t xml:space="preserve"> </w:t>
      </w:r>
      <w:r>
        <w:t xml:space="preserve">is sampled i.i.d. as a</w:t>
      </w:r>
      <w:r>
        <w:t xml:space="preserve"> </w:t>
      </w:r>
      <m:oMath>
        <m:r>
          <m:t>d</m:t>
        </m:r>
      </m:oMath>
      <w:r>
        <w:t xml:space="preserve">-dimensional standard Gaussian and L2-normalized to the unit sphere (the latents are thus uniform on the sphere, with no discrete robot or task types), so the hidden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signed cosine in</w:t>
      </w:r>
      <w:r>
        <w:t xml:space="preserve"> </w:t>
      </w:r>
      <m:oMath>
        <m:r>
          <m:rPr>
            <m:sty m:val="p"/>
          </m:rPr>
          <m:t>[</m:t>
        </m:r>
        <m:r>
          <m:rPr>
            <m:sty m:val="p"/>
          </m:rPr>
          <m:t>−</m:t>
        </m:r>
        <m:r>
          <m:t>1</m:t>
        </m:r>
        <m:r>
          <m:rPr>
            <m:sty m:val="p"/>
          </m:rPr>
          <m:t>,</m:t>
        </m:r>
        <m:r>
          <m:t>1</m:t>
        </m:r>
        <m:r>
          <m:rPr>
            <m:sty m:val="p"/>
          </m:rPr>
          <m:t>]</m:t>
        </m:r>
      </m:oMath>
      <w:r>
        <w:t xml:space="preserve"> </w:t>
      </w:r>
      <w:r>
        <w:t xml:space="preserve">of exact rank</w:t>
      </w:r>
      <w:r>
        <w:t xml:space="preserve"> </w:t>
      </w:r>
      <m:oMath>
        <m:r>
          <m:t>d</m:t>
        </m:r>
      </m:oMath>
      <w:r>
        <w:t xml:space="preserve">. Drawing the traits continuously rather than from a handful of latent types is the conservative choice: it removes any cluster structure a baseline could exploit and stresses whether continuous low-rank structure alone carries the method.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E (Figure 9a). Appendix E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D details the simulator).</w:t>
      </w:r>
    </w:p>
    <w:p>
      <w:pPr>
        <w:pStyle w:val="BodyText"/>
        <w:jc w:val="both"/>
        <w:keepNext w:val="0"/>
        <w:keepLines w:val="0"/>
        <w:widowControl w:val="1"/>
      </w:pPr>
      <w:r>
        <w:rPr>
          <w:b/>
          <w:bCs/>
        </w:rPr>
        <w:t xml:space="preserve">How to read the comparison.</w:t>
      </w:r>
      <w:r>
        <w:t xml:space="preserve"> </w:t>
      </w:r>
      <w:r>
        <w:t xml:space="preserve">The setting is new, so this is a controlled sweep across the low-rank design space against the external structure-free paradigm and full-information ceilings, not a contest of rival systems: SwarmCF is ours; the structure-free learners (Independent-UCB, a per-arm UCB1 [53]; tabular) are the external paradigm; standard low-rank estimators (MF-SGD, spectral, Bayesian completion) are adapted to the setting; the Oracle and a centralized full-communication matcher are upper bounds, not competitors. Communication-based methods (auctions/CBBA, CTDE, federated/gossip CF) are</w:t>
      </w:r>
      <w:r>
        <w:t xml:space="preserve"> </w:t>
      </w:r>
      <w:r>
        <w:rPr>
          <w:b/>
          <w:bCs/>
        </w:rPr>
        <w:t xml:space="preserve">inadmissible by the problem definition</w:t>
      </w:r>
      <w:r>
        <w:t xml:space="preserve">: a gossip or decentralized matrix-completion method, throttled to the communication-free passive budget, reduces to per-robot local low-rank completion, exactly our MF-SGD and PTF (SwarmCF is its online-ALS member); and a Gang-of-Bandits method needs a prior similarity graph, so its data-driven successor CLUB is the admissible clustered-bandit. Two further structure-sharing baselines, memory-based kNN-CF and convex nuclear-norm SoftImpute, are evaluated in Appendix E. In our harness</w:t>
      </w:r>
      <w:r>
        <w:t xml:space="preserve"> </w:t>
      </w:r>
      <w:r>
        <w:rPr>
          <w:b/>
          <w:bCs/>
        </w:rPr>
        <w:t xml:space="preserve">every</w:t>
      </w:r>
      <w:r>
        <w:t xml:space="preserve"> </w:t>
      </w:r>
      <w:r>
        <w:t xml:space="preserve">method runs decentralized and communication-free (one estimator per robot), differing only in the update rule; Table 3 (Appendix C) gives each method's operating profile.</w:t>
      </w:r>
    </w:p>
    <w:bookmarkStart w:id="22"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as observation becomes partial. With continuous (no-type) latent traits SwarmCF leads at every broadcast rate, and its margin over the batch variant is largest under heavy masking, the operationally relevant regime.</w:t>
      </w:r>
    </w:p>
    <w:p>
      <w:pPr>
        <w:pStyle w:val="BodyText"/>
        <w:jc w:val="center"/>
        <w:keepNext/>
        <w:keepLines/>
        <w:widowControl w:val="1"/>
      </w:pPr>
      <w:r>
        <w:drawing>
          <wp:inline>
            <wp:extent cx="5388864" cy="3541776"/>
            <wp:effectExtent b="0" l="0" r="0" t="0"/>
            <wp:docPr descr="categorical + masking" title="" id="20" name="Picture"/>
            <a:graphic>
              <a:graphicData uri="http://schemas.openxmlformats.org/drawingml/2006/picture">
                <pic:pic>
                  <pic:nvPicPr>
                    <pic:cNvPr descr="figures/F5_crossover.png" id="21" name="Picture"/>
                    <pic:cNvPicPr>
                      <a:picLocks noChangeArrowheads="1" noChangeAspect="1"/>
                    </pic:cNvPicPr>
                  </pic:nvPicPr>
                  <pic:blipFill>
                    <a:blip r:embed="rId19"/>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2"/>
    <w:bookmarkStart w:id="26"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E, Figure 9a); SwarmCF's early-earning advantage is broader, as seen here.</w:t>
      </w:r>
    </w:p>
    <w:p>
      <w:pPr>
        <w:pStyle w:val="BodyText"/>
        <w:jc w:val="center"/>
        <w:keepNext/>
        <w:keepLines/>
        <w:widowControl w:val="1"/>
      </w:pPr>
      <w:r>
        <w:drawing>
          <wp:inline>
            <wp:extent cx="5388864" cy="3553967"/>
            <wp:effectExtent b="0" l="0" r="0" t="0"/>
            <wp:docPr descr="anytime" title="" id="24" name="Picture"/>
            <a:graphic>
              <a:graphicData uri="http://schemas.openxmlformats.org/drawingml/2006/picture">
                <pic:pic>
                  <pic:nvPicPr>
                    <pic:cNvPr descr="figures/F6_anytime.png" id="25" name="Picture"/>
                    <pic:cNvPicPr>
                      <a:picLocks noChangeArrowheads="1" noChangeAspect="1"/>
                    </pic:cNvPicPr>
                  </pic:nvPicPr>
                  <pic:blipFill>
                    <a:blip r:embed="rId23"/>
                    <a:stretch>
                      <a:fillRect/>
                    </a:stretch>
                  </pic:blipFill>
                  <pic:spPr bwMode="auto">
                    <a:xfrm>
                      <a:off x="0" y="0"/>
                      <a:ext cx="5388864" cy="35539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6"/>
    <w:bookmarkStart w:id="30"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0.43</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0.10</m:t>
        </m:r>
        <m:r>
          <m:rPr>
            <m:sty m:val="p"/>
          </m:rPr>
          <m:t>→</m:t>
        </m:r>
        <m:r>
          <m:t>0.42</m:t>
        </m:r>
      </m:oMath>
      <w:r>
        <w:t xml:space="preserve">): more robots feed more observations into the one shared structure, so each robot's competence on tasks it never engaged grows with the team. The batch variant and the discrete-clustering baseline also rise with team size (Figure 4b), so the positive scaling is a structural property of the shared low-rank reward rather than specific to the online update, though SwarmCF stays above both at every team size.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13360"/>
            <wp:effectExtent b="0" l="0" r="0" t="0"/>
            <wp:docPr descr="why a swarm" title="" id="28" name="Picture"/>
            <a:graphic>
              <a:graphicData uri="http://schemas.openxmlformats.org/drawingml/2006/picture">
                <pic:pic>
                  <pic:nvPicPr>
                    <pic:cNvPr descr="figures/F18_collab_scaling.png" id="29" name="Picture"/>
                    <pic:cNvPicPr>
                      <a:picLocks noChangeArrowheads="1" noChangeAspect="1"/>
                    </pic:cNvPicPr>
                  </pic:nvPicPr>
                  <pic:blipFill>
                    <a:blip r:embed="rId27"/>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30"/>
    <w:bookmarkStart w:id="31"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2 consolidates the masked-harness comparison across all methods, including two structured controls that bound the explanation of the advantage. A published</w:t>
      </w:r>
      <w:r>
        <w:t xml:space="preserve"> </w:t>
      </w:r>
      <w:r>
        <w:rPr>
          <w:b/>
          <w:bCs/>
        </w:rPr>
        <w:t xml:space="preserve">clustering-of-bandits</w:t>
      </w:r>
      <w:r>
        <w:t xml:space="preserve"> </w:t>
      </w:r>
      <w:r>
        <w:t xml:space="preserve">baseline (CLUB [49], which shares structure through discrete robot clusters rather than continuous factors) still generalizes above the structure-free floor (unseen-pair skill</w:t>
      </w:r>
      <w:r>
        <w:t xml:space="preserve"> </w:t>
      </w:r>
      <m:oMath>
        <m:r>
          <m:t>0.08</m:t>
        </m:r>
      </m:oMath>
      <w:r>
        <w:t xml:space="preserve"> </w:t>
      </w:r>
      <w:r>
        <w:t xml:space="preserve">at</w:t>
      </w:r>
      <w:r>
        <w:t xml:space="preserve"> </w:t>
      </w:r>
      <m:oMath>
        <m:r>
          <m:t>ρ</m:t>
        </m:r>
        <m:r>
          <m:rPr>
            <m:sty m:val="p"/>
          </m:rPr>
          <m:t>=</m:t>
        </m:r>
        <m:r>
          <m:t>0.25</m:t>
        </m:r>
      </m:oMath>
      <w:r>
        <w:t xml:space="preserve">), confirming the categorical gap is</w:t>
      </w:r>
      <w:r>
        <w:t xml:space="preserve"> </w:t>
      </w:r>
      <w:r>
        <w:rPr>
          <w:i/>
          <w:iCs/>
        </w:rPr>
        <w:t xml:space="preserve">structure-sharing versus none</w:t>
      </w:r>
      <w:r>
        <w:t xml:space="preserve"> </w:t>
      </w:r>
      <w:r>
        <w:t xml:space="preserve">rather than an artifact of our particular estimator; but with continuous latent traits and no discrete types, hard clustering loses its natural target, so SwarmCF's continuous low-rank leads it by a wide margin (</w:t>
      </w:r>
      <m:oMath>
        <m:r>
          <m:t>0.23</m:t>
        </m:r>
      </m:oMath>
      <w:r>
        <w:t xml:space="preserve"> </w:t>
      </w:r>
      <w:r>
        <w:t xml:space="preserve">versus</w:t>
      </w:r>
      <w:r>
        <w:t xml:space="preserve"> </w:t>
      </w:r>
      <m:oMath>
        <m:r>
          <m:t>0.08</m:t>
        </m:r>
      </m:oMath>
      <w:r>
        <w:t xml:space="preserve">, a gap that widens relative to a type-clustered world). An additive</w:t>
      </w:r>
      <w:r>
        <w:t xml:space="preserve"> </w:t>
      </w:r>
      <w:r>
        <w:rPr>
          <w:b/>
          <w:bCs/>
        </w:rPr>
        <w:t xml:space="preserve">popularity</w:t>
      </w:r>
      <w:r>
        <w:t xml:space="preserve"> </w:t>
      </w:r>
      <w:r>
        <w:t xml:space="preserve">model (BiasModel [41], rank</w:t>
      </w:r>
      <w:r>
        <w:t xml:space="preserve"> </w:t>
      </w:r>
      <m:oMath>
        <m:r>
          <m:rPr>
            <m:sty m:val="p"/>
          </m:rPr>
          <m:t>≤</m:t>
        </m:r>
        <m:r>
          <m:t>2</m:t>
        </m:r>
      </m:oMath>
      <w:r>
        <w:t xml:space="preserve">) captures only globally-good tasks and stays near the floor (</w:t>
      </w:r>
      <m:oMath>
        <m:r>
          <m:t>0.01</m:t>
        </m:r>
      </m:oMath>
      <w:r>
        <w:t xml:space="preserve">), so the advantage is</w:t>
      </w:r>
      <w:r>
        <w:t xml:space="preserve"> </w:t>
      </w:r>
      <w:r>
        <w:rPr>
          <w:i/>
          <w:iCs/>
        </w:rPr>
        <w:t xml:space="preserve">personalized</w:t>
      </w:r>
      <w:r>
        <w:t xml:space="preserve"> </w:t>
      </w:r>
      <w:r>
        <w:t xml:space="preserve">low-rank transfer, not a shared popularity ranking. Here we ask how far communication-free SwarmCF is from a centralized optimum that our constraints forbid. We add a reference</w:t>
      </w:r>
      <w:r>
        <w:t xml:space="preserve"> </w:t>
      </w:r>
      <w:r>
        <w:rPr>
          <w:b/>
          <w:bCs/>
        </w:rPr>
        <w:t xml:space="preserve">ceiling</w:t>
      </w:r>
      <w:r>
        <w:t xml:space="preserve"> </w:t>
      </w:r>
      <w:r>
        <w:t xml:space="preserve">(an upper bound, not a competitor): a centralized full-communication matcher that sees every reward and computes the optimal one-to-one robot-task assignment by Hungarian matching [54]. At the unrestricted all-tasks menu under capacity-1 contention (the worst case for collisions; matching-normalized so the centralized matcher is</w:t>
      </w:r>
      <w:r>
        <w:t xml:space="preserve"> </w:t>
      </w:r>
      <m:oMath>
        <m:r>
          <m:t>1</m:t>
        </m:r>
      </m:oMath>
      <w:r>
        <w:t xml:space="preserve"> </w:t>
      </w:r>
      <w:r>
        <w:t xml:space="preserve">and the random-collision floor is</w:t>
      </w:r>
      <w:r>
        <w:t xml:space="preserve"> </w:t>
      </w:r>
      <m:oMath>
        <m:r>
          <m:t>0</m:t>
        </m:r>
      </m:oMath>
      <w:r>
        <w:t xml:space="preserve">,</w:t>
      </w:r>
      <w:r>
        <w:t xml:space="preserve"> </w:t>
      </w:r>
      <m:oMath>
        <m:r>
          <m:t>ρ</m:t>
        </m:r>
        <m:r>
          <m:rPr>
            <m:sty m:val="p"/>
          </m:rPr>
          <m:t>=</m:t>
        </m:r>
        <m:r>
          <m:t>0.25</m:t>
        </m:r>
      </m:oMath>
      <w:r>
        <w:t xml:space="preserve">,</w:t>
      </w:r>
      <w:r>
        <w:t xml:space="preserve"> </w:t>
      </w:r>
      <m:oMath>
        <m:r>
          <m:t>n</m:t>
        </m:r>
        <m:r>
          <m:rPr>
            <m:sty m:val="p"/>
          </m:rPr>
          <m:t>=</m:t>
        </m:r>
        <m:r>
          <m:t>240</m:t>
        </m:r>
      </m:oMath>
      <w:r>
        <w:t xml:space="preserve">), communication-free SwarmCF recovers</w:t>
      </w:r>
      <w:r>
        <w:t xml:space="preserve"> </w:t>
      </w:r>
      <m:oMath>
        <m:r>
          <m:t>0.30</m:t>
        </m:r>
      </m:oMath>
      <w:r>
        <w:t xml:space="preserve"> </w:t>
      </w:r>
      <w:r>
        <w:t xml:space="preserve">of this ceiling while the structure-free learner recovers essentially none (</w:t>
      </w:r>
      <m:oMath>
        <m:r>
          <m:t>0.003</m:t>
        </m:r>
      </m:oMath>
      <w:r>
        <w:t xml:space="preserve">). Two forces separate SwarmCF from the matcher: imperfect estimation under the masked, private broadcast, and within-round</w:t>
      </w:r>
      <w:r>
        <w:t xml:space="preserve"> </w:t>
      </w:r>
      <w:r>
        <w:rPr>
          <w:b/>
          <w:bCs/>
        </w:rPr>
        <w:t xml:space="preserve">coordination</w:t>
      </w:r>
      <w:r>
        <w:t xml:space="preserve">, since a shared all-tasks menu drives uncoordinated greedy selections onto the same high-value tasks where only one robot wins each (capacity-1). Section 6.5 isolates the coordination component by varying contention; a communication-free de-confliction scheme is a follow-up.</w:t>
      </w:r>
    </w:p>
    <w:p>
      <w:pPr>
        <w:pStyle w:val="TableCaption"/>
        <w:spacing w:before="160" w:after="60" w:line="240" w:lineRule="auto"/>
        <w:jc w:val="center"/>
        <w:keepNext/>
        <w:keepLines/>
        <w:widowControl w:val="1"/>
      </w:pPr>
      <w:r>
        <w:rPr>
          <w:b/>
          <w:bCs/>
        </w:rPr>
        <w:t xml:space="preserve">Table 2.</w:t>
      </w:r>
      <w:r>
        <w:t xml:space="preserve"> </w:t>
      </w:r>
      <w:r>
        <w:t xml:space="preserve">Performance scorecard on one canonical masked harness.</w:t>
      </w:r>
    </w:p>
    <w:p>
      <w:pPr>
        <w:pStyle w:val="BodyText"/>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the best entry in each column is shown in</w:t>
      </w:r>
      <w:r>
        <w:t xml:space="preserve"> </w:t>
      </w:r>
      <w:r>
        <w:rPr>
          <w:b/>
          <w:bCs/>
        </w:rPr>
        <w:t xml:space="preserve">bold</w:t>
      </w:r>
      <w:r>
        <w:t xml:space="preserve">, and</w:t>
      </w:r>
      <w:r>
        <w:t xml:space="preserve"> </w:t>
      </w:r>
      <w:r>
        <w:rPr>
          <w:i/>
          <w:iCs/>
        </w:rPr>
        <w:t xml:space="preserve">never</w:t>
      </w:r>
      <w:r>
        <w:t xml:space="preserve"> </w:t>
      </w:r>
      <w:r>
        <w:t xml:space="preserve">in the last column marks a method that reaches 25% of the centralized oracle in fewer than half the seeds. With continuous (no-type) latent traits, SwarmCF leads every column: lowest regret, the fastest and only reliable time-to-competence, and the highest unseen-pair skill at both the masked (ρ=0.25) and full (ρ=1) broadcast, beating the batch variant SwarmCF-batch by a margin whose 16-seed intervals do not overlap. The discrete-clustering (CLUB) and additive (BiasModel) controls generalize above the structure-free floor but stay well below SwarmCF, so the advantage is continuous personalized low-rank transfer, not discrete clustering or popularity.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0.227 [0.214, 0.244]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0.432 [0.420, 0.444]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0.123 [0.105, 0.141]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[0.204, 0.235]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[-0.019,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[-0.013, 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[0.051, 0.093]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0.068 [0.045, 0.089]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0.022 [0.009, 0.037]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0.162 [0.146, 0.179]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 [0.070, 0.088]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0.227 [0.208, 0.245]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 [0.001, 0.027]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0.035 [0.012,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 [-0.007, 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[-0.008, 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 [-0.006, 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[-0.002, 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[-0.003, 0.006]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[-0.004, 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bookmarkEnd w:id="31"/>
    <w:bookmarkStart w:id="35"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The generalization gap persists under capacity-1 contention: SwarmCF has the highest</w:t>
      </w:r>
      <w:r>
        <w:t xml:space="preserve"> </w:t>
      </w:r>
      <w:r>
        <w:rPr>
          <w:b/>
          <w:bCs/>
        </w:rPr>
        <w:t xml:space="preserve">unseen-pair</w:t>
      </w:r>
      <w:r>
        <w:t xml:space="preserve"> </w:t>
      </w:r>
      <w:r>
        <w:t xml:space="preserve">skill (</w:t>
      </w:r>
      <m:oMath>
        <m:r>
          <m:t>0.26</m:t>
        </m:r>
      </m:oMath>
      <w:r>
        <w:t xml:space="preserve">, bootstrap 95% CI</w:t>
      </w:r>
      <w:r>
        <w:t xml:space="preserve"> </w:t>
      </w:r>
      <m:oMath>
        <m:r>
          <m:rPr>
            <m:sty m:val="p"/>
          </m:rPr>
          <m:t>[</m:t>
        </m:r>
        <m:r>
          <m:t>0.23</m:t>
        </m:r>
        <m:r>
          <m:rPr>
            <m:sty m:val="p"/>
          </m:rPr>
          <m:t>,</m:t>
        </m:r>
        <m:r>
          <m:t>0.30</m:t>
        </m:r>
        <m:r>
          <m:rPr>
            <m:sty m:val="p"/>
          </m:rPr>
          <m:t>]</m:t>
        </m:r>
      </m:oMath>
      <w:r>
        <w:t xml:space="preserve"> </w:t>
      </w:r>
      <w:r>
        <w:t xml:space="preserve">over 16 seeds), well above the discrete-clustering baseline CLUB (</w:t>
      </w:r>
      <m:oMath>
        <m:r>
          <m:t>0.12</m:t>
        </m:r>
      </m:oMath>
      <w:r>
        <w:t xml:space="preserve">) and far above the structure-free learners, whose unseen-pair intervals straddle zero. On</w:t>
      </w:r>
      <w:r>
        <w:t xml:space="preserve"> </w:t>
      </w:r>
      <w:r>
        <w:rPr>
          <w:b/>
          <w:bCs/>
        </w:rPr>
        <w:t xml:space="preserve">earned (anytime)</w:t>
      </w:r>
      <w:r>
        <w:t xml:space="preserve"> </w:t>
      </w:r>
      <w:r>
        <w:t xml:space="preserve">skill, a clustering baseline can earn competitively by committing quickly to popular tasks: CLUB earns the most (</w:t>
      </w:r>
      <m:oMath>
        <m:r>
          <m:t>0.35</m:t>
        </m:r>
      </m:oMath>
      <w:r>
        <w:t xml:space="preserve"> </w:t>
      </w:r>
      <w:r>
        <w:t xml:space="preserve">of the centralized capacity-1 ceiling) with SwarmCF close behind (</w:t>
      </w:r>
      <m:oMath>
        <m:r>
          <m:t>0.30</m:t>
        </m:r>
      </m:oMath>
      <w:r>
        <w:t xml:space="preserve">), both far above MF-SGD (</w:t>
      </w:r>
      <m:oMath>
        <m:r>
          <m:t>0.19</m:t>
        </m:r>
      </m:oMath>
      <w:r>
        <w:t xml:space="preserve">) and the structure-free independent-UCB, which under the shared all-tasks menu collides on 97% of its engagements and earns essentially nothing (</w:t>
      </w:r>
      <m:oMath>
        <m:r>
          <m:t>0.00</m:t>
        </m:r>
      </m:oMath>
      <w:r>
        <w:t xml:space="preserve">, at the random floor). So contention lets a clustering baseline earn competitively, but SwarmCF keeps the decisive lead on the harder unseen-pair generalization that defines the regime, and the separation holds throughout (Figure 5). This contention study uses</w:t>
      </w:r>
      <w:r>
        <w:t xml:space="preserve"> </w:t>
      </w:r>
      <m:oMath>
        <m:r>
          <m:t>ρ</m:t>
        </m:r>
        <m:r>
          <m:rPr>
            <m:sty m:val="p"/>
          </m:rPr>
          <m:t>=</m:t>
        </m:r>
        <m:r>
          <m:t>0.5</m:t>
        </m:r>
      </m:oMath>
      <w:r>
        <w:t xml:space="preserve">, the all-tasks menu, and the capacity-1 (Hungarian) normalization, so its skill values are not directly comparable to the masked-harness numbers of Table 2 (which use</w:t>
      </w:r>
      <w:r>
        <w:t xml:space="preserve"> </w:t>
      </w:r>
      <m:oMath>
        <m:r>
          <m:t>ρ</m:t>
        </m:r>
        <m:r>
          <m:rPr>
            <m:sty m:val="p"/>
          </m:rPr>
          <m:t>=</m:t>
        </m:r>
        <m:r>
          <m:t>0.25</m:t>
        </m:r>
      </m:oMath>
      <w:r>
        <w:t xml:space="preserve"> </w:t>
      </w:r>
      <w:r>
        <w:t xml:space="preserve">and a size-</w:t>
      </w:r>
      <m:oMath>
        <m:r>
          <m:t>c</m:t>
        </m:r>
      </m:oMath>
      <w:r>
        <w:t xml:space="preserve"> </w:t>
      </w:r>
      <w:r>
        <w:t xml:space="preserve">menu); the categorical pattern and SwarmCF's unseen-pair lead are what carry across settings.</w:t>
      </w:r>
    </w:p>
    <w:p>
      <w:pPr>
        <w:pStyle w:val="BodyText"/>
        <w:jc w:val="center"/>
        <w:keepNext/>
        <w:keepLines/>
        <w:widowControl w:val="1"/>
      </w:pPr>
      <w:r>
        <w:drawing>
          <wp:inline>
            <wp:extent cx="5943600" cy="4317658"/>
            <wp:effectExtent b="0" l="0" r="0" t="0"/>
            <wp:docPr descr="capacity-1 contention: categorical separation and collisions" title="" id="33" name="Picture"/>
            <a:graphic>
              <a:graphicData uri="http://schemas.openxmlformats.org/drawingml/2006/picture">
                <pic:pic>
                  <pic:nvPicPr>
                    <pic:cNvPr descr="figures/F13F23_contention.png" id="34" name="Picture"/>
                    <pic:cNvPicPr>
                      <a:picLocks noChangeArrowheads="1" noChangeAspect="1"/>
                    </pic:cNvPicPr>
                  </pic:nvPicPr>
                  <pic:blipFill>
                    <a:blip r:embed="rId32"/>
                    <a:stretch>
                      <a:fillRect/>
                    </a:stretch>
                  </pic:blipFill>
                  <pic:spPr bwMode="auto">
                    <a:xfrm>
                      <a:off x="0" y="0"/>
                      <a:ext cx="5943600" cy="431765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Capacity-1 contention (LatentSwarm: signed low-rank reward, persistent partial and private broadcast, task scarcity). (a) Earned (anytime) skill and (b) unseen-pair skill: the clustering baseline (CLUB) and SwarmCF lead on earned skill, SwarmCF leads on unseen-pair, and the structure-free learners sit at the floor (intervals straddling zero); the oracle is the centralized capacity-1 (Hungarian) matching. (c) Earned skill versus collision rate on the all-tasks menu: structure-free independent-UCB collides on almost every engagement and earns essentially nothing, while SwarmCF and CLUB spread robots across tasks via their learned models and collide rarely. (d) Collision rate per method under the all-tasks menu versus a size-</w:t>
      </w:r>
      <m:oMath>
        <m:r>
          <m:t>c</m:t>
        </m:r>
      </m:oMath>
      <w:r>
        <w:t xml:space="preserve"> </w:t>
      </w:r>
      <w:r>
        <w:t xml:space="preserve">menu: restricting the menu reduces collisions. Means with bootstrap 95% CIs over 16 seeds.</w:t>
      </w:r>
    </w:p>
    <w:p>
      <w:pPr>
        <w:pStyle w:val="BodyText"/>
        <w:jc w:val="both"/>
        <w:keepNext w:val="0"/>
        <w:keepLines w:val="0"/>
        <w:widowControl w:val="1"/>
      </w:pPr>
      <w:r>
        <w:rPr>
          <w:b/>
          <w:bCs/>
        </w:rPr>
        <w:t xml:space="preserve">(b) The coordination gap, and how SwarmCF already mitigates it.</w:t>
      </w:r>
      <w:r>
        <w:t xml:space="preserve"> </w:t>
      </w:r>
      <w:r>
        <w:t xml:space="preserve">Because the all-tasks menu offers every robot the same full set, greedy policies tend to converge on the same few high-value tasks and collide. The effect is stark (Figure 5c): the structure-free independent-UCB learner collides on almost every engagement (collision rate</w:t>
      </w:r>
      <w:r>
        <w:t xml:space="preserve"> </w:t>
      </w:r>
      <m:oMath>
        <m:r>
          <m:rPr>
            <m:sty m:val="p"/>
          </m:rPr>
          <m:t>≈</m:t>
        </m:r>
        <m:r>
          <m:t>0.97</m:t>
        </m:r>
      </m:oMath>
      <w:r>
        <w:t xml:space="preserve">) and earns essentially nothing, whereas SwarmCF collides far less (rate</w:t>
      </w:r>
      <w:r>
        <w:t xml:space="preserve"> </w:t>
      </w:r>
      <m:oMath>
        <m:r>
          <m:rPr>
            <m:sty m:val="p"/>
          </m:rPr>
          <m:t>≈</m:t>
        </m:r>
        <m:r>
          <m:t>0.14</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 How much of the residual gap to the centralized ceiling is coordination versus estimation, measured with a minimal communication budget purely as a reference point, is quantified in Appendix E; the short answer is that for SwarmCF estimation, not coordination, is the dominant limiter.</w:t>
      </w:r>
    </w:p>
    <w:bookmarkEnd w:id="35"/>
    <w:bookmarkStart w:id="36"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7 (an exploitable low-rank-but-personalized reward, task scarcity, and a shared channel), not from any particular team size or task count. Section 6.3 shows it widening with team size (Figure 4b); additional sweeps over</w:t>
      </w:r>
      <w:r>
        <w:t xml:space="preserve"> </w:t>
      </w:r>
      <m:oMath>
        <m:r>
          <m:t>n</m:t>
        </m:r>
      </m:oMath>
      <w:r>
        <w:t xml:space="preserve">,</w:t>
      </w:r>
      <w:r>
        <w:t xml:space="preserve"> </w:t>
      </w:r>
      <m:oMath>
        <m:r>
          <m:t>d</m:t>
        </m:r>
      </m:oMath>
      <w:r>
        <w:t xml:space="preserve">, and reward heterogeneity in the released data show the same pattern; and it stays intact when the reward is only approximately low-rank, under the offer size (size-</w:t>
      </w:r>
      <m:oMath>
        <m:r>
          <m:t>c</m:t>
        </m:r>
      </m:oMath>
      <w:r>
        <w:t xml:space="preserve"> </w:t>
      </w:r>
      <w:r>
        <w:t xml:space="preserve">versus all</w:t>
      </w:r>
      <w:r>
        <w:t xml:space="preserve"> </w:t>
      </w:r>
      <m:oMath>
        <m:r>
          <m:t>n</m:t>
        </m:r>
      </m:oMath>
      <w:r>
        <w:t xml:space="preserve"> </w:t>
      </w:r>
      <w:r>
        <w:t xml:space="preserve">tasks), under the masking model (persistent versus i.i.d.), and under a randomly guessed rank swept from</w:t>
      </w:r>
      <w:r>
        <w:t xml:space="preserve"> </w:t>
      </w:r>
      <m:oMath>
        <m:r>
          <m:t>d</m:t>
        </m:r>
        <m:r>
          <m:rPr>
            <m:sty m:val="p"/>
          </m:rPr>
          <m:t>/</m:t>
        </m:r>
        <m:r>
          <m:t>2</m:t>
        </m:r>
      </m:oMath>
      <w:r>
        <w:t xml:space="preserve"> </w:t>
      </w:r>
      <w:r>
        <w:t xml:space="preserve">to</w:t>
      </w:r>
      <w:r>
        <w:t xml:space="preserve"> </w:t>
      </w:r>
      <m:oMath>
        <m:r>
          <m:t>3</m:t>
        </m:r>
        <m:r>
          <m:t>d</m:t>
        </m:r>
      </m:oMath>
      <w:r>
        <w:t xml:space="preserve">, all detailed in Appendix E.</w:t>
      </w:r>
    </w:p>
    <w:bookmarkEnd w:id="36"/>
    <w:bookmarkStart w:id="40"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To check the separation is not an artifact of the abstract traits and Bernoulli mask, we instantiate the Section 3 model physically: robot and task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(rank-</w:t>
      </w:r>
      <m:oMath>
        <m:r>
          <m:t>d</m:t>
        </m:r>
      </m:oMath>
      <w:r>
        <w:t xml:space="preserve"> </w:t>
      </w:r>
      <w:r>
        <w:t xml:space="preserve">by construction, in the style of trait-based MRTA [1,19,20]), and the mask is a</w:t>
      </w:r>
      <w:r>
        <w:t xml:space="preserve"> </w:t>
      </w:r>
      <w:r>
        <w:rPr>
          <w:b/>
          <w:bCs/>
        </w:rPr>
        <w:t xml:space="preserve">range-limited line-of-sight</w:t>
      </w:r>
      <w:r>
        <w:t xml:space="preserve"> </w:t>
      </w:r>
      <w:r>
        <w:t xml:space="preserve">graph from 2-D patrol positions with distance-growing per-observer noise (coverage-control style [10]). Under capacity-1 contention and a randomly guessed rank the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the discrete-clustering CLUB second (</w:t>
      </w:r>
      <m:oMath>
        <m:r>
          <m:t>0.11</m:t>
        </m:r>
      </m:oMath>
      <w:r>
        <w:t xml:space="preserve">), while structure-free Independent-UCB and MF-SGD sit at the floor (Figure 6). The absolute skill is lower than in the body because line-of-sight visibility is a harsher channel, so these are a separate grounded instance, not a restatement of Table 2; the separation is a property of the shared low-rank structure, not of the trait or mask model.</w:t>
      </w:r>
    </w:p>
    <w:p>
      <w:pPr>
        <w:pStyle w:val="BodyText"/>
        <w:jc w:val="center"/>
        <w:keepNext/>
        <w:keepLines/>
        <w:widowControl w:val="1"/>
      </w:pPr>
      <w:r>
        <w:drawing>
          <wp:inline>
            <wp:extent cx="5943600" cy="1781503"/>
            <wp:effectExtent b="0" l="0" r="0" t="0"/>
            <wp:docPr descr="robotics-grounded instance" title="" id="38" name="Picture"/>
            <a:graphic>
              <a:graphicData uri="http://schemas.openxmlformats.org/drawingml/2006/picture">
                <pic:pic>
                  <pic:nvPicPr>
                    <pic:cNvPr descr="figures/F26_grounded.png" id="39" name="Picture"/>
                    <pic:cNvPicPr>
                      <a:picLocks noChangeArrowheads="1" noChangeAspect="1"/>
                    </pic:cNvPicPr>
                  </pic:nvPicPr>
                  <pic:blipFill>
                    <a:blip r:embed="rId37"/>
                    <a:stretch>
                      <a:fillRect/>
                    </a:stretch>
                  </pic:blipFill>
                  <pic:spPr bwMode="auto">
                    <a:xfrm>
                      <a:off x="0" y="0"/>
                      <a:ext cx="5943600" cy="1781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A robotics-grounded instance (LatentSwarm): non-negative sensing-modality traits and a range-limited line-of-sight mask with distance-dependent noise, under capacity-1 contention. (a) Example patrol layout and visibility graph; (b) earned and (c) unseen-pair skill. SwarmCF stays well above the structure-free floor. Means with bootstrap 95% CIs over 16 seeds.</w:t>
      </w:r>
    </w:p>
    <w:bookmarkEnd w:id="40"/>
    <w:bookmarkEnd w:id="41"/>
    <w:bookmarkStart w:id="42"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recovering a substantial fraction (about a third) of what a centralized, communicating system could achieve.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E, Figure 10). All our evidence is in simulation: as no existing benchmark captures this regime (Section 6) we evaluate on our own released LatentSwarm simulator, and the low-rank premise, though standard for trait-based MRTA, is an assumption rather than a measured property of any specific deployment; building a higher-fidelity or physical instantiation of the regime is itself an open problem. Rewards are real-valued and bilinear in latent traits; and the recovery rate of Theorem 2 is established for non-adaptive exploration, so the finite-time rate under the strongly exploiting</w:t>
      </w:r>
      <w:r>
        <w:t xml:space="preserve"> </w:t>
      </w:r>
      <m:oMath>
        <m:r>
          <m:t>ε</m:t>
        </m:r>
      </m:oMath>
      <w:r>
        <w:t xml:space="preserve">-decay policy our experiments actually use (which can starve low-reward tasks of spanning coverage) remains an open guarantee, with Appendix A the empirical coverage evidence.</w:t>
      </w:r>
    </w:p>
    <w:p>
      <w:pPr>
        <w:pStyle w:val="BodyText"/>
        <w:jc w:val="both"/>
        <w:keepNext w:val="0"/>
        <w:keepLines w:val="0"/>
        <w:widowControl w:val="1"/>
      </w:pPr>
      <w:r>
        <w:rPr>
          <w:b/>
          <w:bCs/>
        </w:rPr>
        <w:t xml:space="preserve">Scope of the advantage.</w:t>
      </w:r>
      <w:r>
        <w:t xml:space="preserve"> </w:t>
      </w:r>
      <w:r>
        <w:t xml:space="preserve">It is not universal, and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a bias/pooling baseline already captures;</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Outside these conditions,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2"/>
    <w:bookmarkStart w:id="43"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(such a learner is provably pinned at the prior-mean floor on the unseen); the broadcast is what makes it possible and the team is what makes it fast; and the method recovers a substantial fraction (about a third) of a centralized full-communication ceiling on earned (anytime) skill while assuming far less. We hope the setting, a swarm that must learn to coordinate from only what it passively senses, becomes a useful baseline regime for autonomous multi-robot systems.</w:t>
      </w:r>
    </w:p>
    <w:bookmarkEnd w:id="43"/>
    <w:bookmarkStart w:id="44"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4"/>
    <w:bookmarkStart w:id="45"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45"/>
    <w:bookmarkStart w:id="46"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46"/>
    <w:bookmarkStart w:id="48"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47">
        <w:r>
          <w:rPr>
            <w:rStyle w:val="Hyperlink"/>
          </w:rPr>
          <w:t xml:space="preserve">github.com/ApartsinProjects/ZKDroneSwarm</w:t>
        </w:r>
      </w:hyperlink>
      <w:r>
        <w:t xml:space="preserve">.</w:t>
      </w:r>
    </w:p>
    <w:bookmarkEnd w:id="48"/>
    <w:bookmarkStart w:id="49"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49"/>
    <w:bookmarkStart w:id="50" w:name="Xc4b77b9f289df85bfcd153174d89cf41c5737e9"/>
    <w:p>
      <w:pPr>
        <w:pStyle w:val="Heading2"/>
        <w:keepNext/>
        <w:keepLines/>
        <w:widowControl w:val="1"/>
      </w:pPr>
      <w:r>
        <w:t xml:space="preserve">Appendix A. Proofs and empirical validation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empirically at the end of this appendix.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p>
      <w:pPr>
        <w:pStyle w:val="BodyText"/>
        <w:jc w:val="both"/>
        <w:keepNext w:val="0"/>
        <w:keepLines w:val="0"/>
        <w:widowControl w:val="1"/>
      </w:pPr>
      <w:r>
        <w:rPr>
          <w:b/>
          <w:bCs/>
        </w:rPr>
        <w:t xml:space="preserve">Empirical validation of the recovery condition (Theorem 2).</w:t>
      </w:r>
      <w:r>
        <w:t xml:space="preserve"> </w:t>
      </w: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 at numerical zero (below</w:t>
      </w:r>
      <w:r>
        <w:t xml:space="preserve"> </w:t>
      </w:r>
      <m:oMath>
        <m:sSup>
          <m:e>
            <m:r>
              <m:t>10</m:t>
            </m:r>
          </m:e>
          <m:sup>
            <m:r>
              <m:rPr>
                <m:sty m:val="p"/>
              </m:rPr>
              <m:t>−</m:t>
            </m:r>
            <m:r>
              <m:t>10</m:t>
            </m:r>
          </m:sup>
        </m:sSup>
      </m:oMath>
      <w:r>
        <w:t xml:space="preserve">)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0"/>
    <w:bookmarkStart w:id="51"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p>
      <w:pPr>
        <w:pStyle w:val="BodyText"/>
        <w:jc w:val="both"/>
        <w:keepNext w:val="0"/>
        <w:keepLines w:val="0"/>
        <w:widowControl w:val="1"/>
      </w:pPr>
      <w:r>
        <w:t xml:space="preserve">The fold-in itself (referenced from Section 4) is a single ridge solve: it recovers a newcomer's</w:t>
      </w:r>
      <w:r>
        <w:t xml:space="preserve"> </w:t>
      </w:r>
      <m:oMath>
        <m:acc>
          <m:accPr>
            <m:chr m:val="̂"/>
          </m:accPr>
          <m:e>
            <m:r>
              <m:t>d</m:t>
            </m:r>
          </m:e>
        </m:acc>
      </m:oMath>
      <w:r>
        <w:t xml:space="preserve">-vector from a few observations against the known factor basis, after which the newcomer can be scored against any other entity.</w:t>
      </w:r>
    </w:p>
    <w:p>
      <w:pPr>
        <w:pStyle w:val="BodyText"/>
        <w:jc w:val="both"/>
        <w:keepNext w:val="0"/>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bookmarkEnd w:id="51"/>
    <w:bookmarkStart w:id="52" w:name="X8bd459205fc61202df49baf61ff37ee1638d4ae"/>
    <w:p>
      <w:pPr>
        <w:pStyle w:val="Heading2"/>
        <w:keepNext/>
        <w:keepLines/>
        <w:widowControl w:val="1"/>
      </w:pPr>
      <w:r>
        <w:t xml:space="preserve">Appendix C. Reproducibility and methods compared</w:t>
      </w:r>
    </w:p>
    <w:p>
      <w:pPr>
        <w:pStyle w:val="FirstParagraph"/>
        <w:jc w:val="both"/>
        <w:keepNext w:val="0"/>
        <w:keepLines w:val="0"/>
        <w:widowControl w:val="1"/>
      </w:pPr>
      <w:r>
        <w:t xml:space="preserve">All experiments draw the latent traits i.i.d. and uniformly on the unit sphere (no discrete robot or task types), giving the signed low-rank reward of Section 3, and report bootstrap 95% confidence intervals; the broadcast-rate, anytime, bake-off (Table 2),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E),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p>
      <w:pPr>
        <w:pStyle w:val="TableCaption"/>
        <w:spacing w:before="160" w:after="60" w:line="240" w:lineRule="auto"/>
        <w:jc w:val="center"/>
        <w:keepNext/>
        <w:keepLines/>
        <w:widowControl w:val="1"/>
      </w:pPr>
      <w:r>
        <w:rPr>
          <w:b/>
          <w:bCs/>
        </w:rPr>
        <w:t xml:space="preserve">Table 3.</w:t>
      </w:r>
      <w:r>
        <w:t xml:space="preserve"> </w:t>
      </w:r>
      <w:r>
        <w:t xml:space="preserve">Operating profiles of the methods compared (referenced from Section 6);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End w:id="52"/>
    <w:bookmarkStart w:id="53" w:name="appendix-d.-the-latentswarm-environment"/>
    <w:p>
      <w:pPr>
        <w:pStyle w:val="Heading2"/>
        <w:keepNext/>
        <w:keepLines/>
        <w:widowControl w:val="1"/>
      </w:pPr>
      <w:r>
        <w:t xml:space="preserve">Appendix D.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Model.</w:t>
      </w:r>
      <w:r>
        <w:t xml:space="preserve"> </w:t>
      </w:r>
      <w:r>
        <w:t xml:space="preserve">The environment uses the Section 3 reward and observation model verbatim: each robot</w:t>
      </w:r>
      <w:r>
        <w:t xml:space="preserve"> </w:t>
      </w:r>
      <m:oMath>
        <m:r>
          <m:t>i</m:t>
        </m:r>
      </m:oMath>
      <w:r>
        <w:t xml:space="preserve"> </w:t>
      </w:r>
      <w:r>
        <w:t xml:space="preserve">and task</w:t>
      </w:r>
      <w:r>
        <w:t xml:space="preserve"> </w:t>
      </w:r>
      <m:oMath>
        <m:r>
          <m:t>j</m:t>
        </m:r>
      </m:oMath>
      <w:r>
        <w:t xml:space="preserve"> </w:t>
      </w:r>
      <w:r>
        <w:t xml:space="preserve">gets a hidden</w:t>
      </w:r>
      <w:r>
        <w:t xml:space="preserve"> </w:t>
      </w:r>
      <m:oMath>
        <m:r>
          <m:t>d</m:t>
        </m:r>
      </m:oMath>
      <w:r>
        <w:t xml:space="preserve">-vector drawn i.i.d. and L2-normalized to the unit sphere (no latent types), giving the signed low-rank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robots do not communicate and read the public outcome stream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w:t>
      </w:r>
      <m:oMath>
        <m:sSub>
          <m:e>
            <m:r>
              <m:t>M</m:t>
            </m:r>
          </m:e>
          <m:sub>
            <m:r>
              <m:t>i</m:t>
            </m:r>
            <m:r>
              <m:t>i</m:t>
            </m:r>
          </m:sub>
        </m:sSub>
        <m:r>
          <m:rPr>
            <m:sty m:val="p"/>
          </m:rPr>
          <m:t>=</m:t>
        </m:r>
        <m:r>
          <m:t>1</m:t>
        </m:r>
      </m:oMath>
      <w:r>
        <w:t xml:space="preserve">) with 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To this it adds</w:t>
      </w:r>
      <w:r>
        <w:t xml:space="preserve"> </w:t>
      </w:r>
      <w:r>
        <w:rPr>
          <w:b/>
          <w:bCs/>
        </w:rPr>
        <w:t xml:space="preserve">capacity-1 contention</w:t>
      </w:r>
      <w:r>
        <w:t xml:space="preserve"> </w:t>
      </w:r>
      <w:r>
        <w:t xml:space="preserve">(only the first robot to pick a task each round succeeds; a colliding robot earns nothing) over a task-scarce (</w:t>
      </w:r>
      <m:oMath>
        <m:r>
          <m:t>n</m:t>
        </m:r>
        <m:r>
          <m:rPr>
            <m:sty m:val="p"/>
          </m:rPr>
          <m:t>≫</m:t>
        </m:r>
        <m:r>
          <m:t>T</m:t>
        </m:r>
      </m:oMath>
      <w:r>
        <w:t xml:space="preserve">) horizon, with a randomly guessed rank</w:t>
      </w:r>
      <w:r>
        <w:t xml:space="preserve"> </w:t>
      </w:r>
      <m:oMath>
        <m:acc>
          <m:accPr>
            <m:chr m:val="̂"/>
          </m:accPr>
          <m:e>
            <m:r>
              <m:t>d</m:t>
            </m:r>
          </m:e>
        </m:acc>
      </m:oMath>
      <w:r>
        <w:t xml:space="preserve"> </w:t>
      </w:r>
      <w:r>
        <w:t xml:space="preserve">and exploration schedule shared by every structured method. Algorithm 3 gives the full mission loop.</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jc w:val="both"/>
        <w:keepNext w:val="0"/>
        <w:keepLines w:val="0"/>
        <w:widowControl w:val="1"/>
      </w:pPr>
      <w:r>
        <w:t xml:space="preserve">Algorithm 3: LatentSwarm mission (a ZK-MRTA instantiation with capacity-1 contention; each robot runs a policy, e.g. SwarmCF)</w:t>
      </w:r>
    </w:p>
    <w:p>
      <w:pPr>
        <w:pStyle w:val="BodyText"/>
        <w:jc w:val="both"/>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i.i.d. uniformly on the unit sphere (rank</w:t>
      </w:r>
      <w:r>
        <w:t xml:space="preserve"> </w:t>
      </w:r>
      <m:oMath>
        <m:r>
          <m:t>d</m:t>
        </m:r>
      </m:oMath>
      <w:r>
        <w:t xml:space="preserve">, no types)</w:t>
      </w:r>
      <w:r>
        <w:t xml:space="preserve"> </w:t>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t xml:space="preserve"> </w:t>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t xml:space="preserve"> </w:t>
      </w:r>
      <w:r>
        <w:t xml:space="preserve">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t xml:space="preserve"> </w:t>
      </w:r>
      <w:r>
        <w:t xml:space="preserve">taken</w:t>
      </w:r>
      <w:r>
        <w:t xml:space="preserve"> </w:t>
      </w:r>
      <m:oMath>
        <m:r>
          <m:rPr>
            <m:sty m:val="p"/>
          </m:rPr>
          <m:t>←</m:t>
        </m:r>
        <m:r>
          <m:rPr>
            <m:sty m:val="p"/>
          </m:rPr>
          <m:t>∅</m:t>
        </m:r>
      </m:oMath>
      <w:r>
        <w:t xml:space="preserve">; for each engaging robot</w:t>
      </w:r>
      <w:r>
        <w:t xml:space="preserve"> </w:t>
      </w:r>
      <m:oMath>
        <m:r>
          <m:t>i</m:t>
        </m:r>
      </m:oMath>
      <w:r>
        <w:t xml:space="preserve">, in random order:</w:t>
      </w:r>
      <w:r>
        <w:t xml:space="preserve"> </w:t>
      </w:r>
      <w:r>
        <w:t xml:space="preserve">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t xml:space="preserve"> </w:t>
      </w:r>
      <w:r>
        <w:t xml:space="preserve">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t xml:space="preserve"> </w:t>
      </w:r>
      <w:r>
        <w:t xml:space="preserve">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score: earned skill vs random / Hungarian oracle; unseen-pair skill on never-engaged tasks</w:t>
      </w:r>
    </w:p>
    <w:bookmarkEnd w:id="53"/>
    <w:bookmarkStart w:id="66" w:name="Xfb5c0374fbe4b046648dbebaecd6d725ff79941"/>
    <w:p>
      <w:pPr>
        <w:pStyle w:val="Heading2"/>
        <w:keepNext/>
        <w:keepLines/>
        <w:widowControl w:val="1"/>
      </w:pPr>
      <w:r>
        <w:t xml:space="preserve">Appendix E. Robustness and trait-distribution sensitivity</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7 (top row) repeats the masking sweep under both menus. The categorical result is unchanged: every low-rank method stays well above the structure-free floor at both menu sizes (Figure 7a),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7 (bottom row)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3629468"/>
            <wp:effectExtent b="0" l="0" r="0" t="0"/>
            <wp:docPr descr="offer-size and masking-model robustness" title="" id="55" name="Picture"/>
            <a:graphic>
              <a:graphicData uri="http://schemas.openxmlformats.org/drawingml/2006/picture">
                <pic:pic>
                  <pic:nvPicPr>
                    <pic:cNvPr descr="figures/F22F8_robustness.png" id="56" name="Picture"/>
                    <pic:cNvPicPr>
                      <a:picLocks noChangeArrowheads="1" noChangeAspect="1"/>
                    </pic:cNvPicPr>
                  </pic:nvPicPr>
                  <pic:blipFill>
                    <a:blip r:embed="rId54"/>
                    <a:stretch>
                      <a:fillRect/>
                    </a:stretch>
                  </pic:blipFill>
                  <pic:spPr bwMode="auto">
                    <a:xfrm>
                      <a:off x="0" y="0"/>
                      <a:ext cx="5943600" cy="362946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two evaluation choices.</w:t>
      </w:r>
      <w:r>
        <w:t xml:space="preserve"> </w:t>
      </w:r>
      <w:r>
        <w:rPr>
          <w:b/>
          <w:bCs/>
        </w:rPr>
        <w:t xml:space="preserve">Top row, offer size:</w:t>
      </w:r>
      <w:r>
        <w:t xml:space="preserve"> </w:t>
      </w:r>
      <w:r>
        <w:t xml:space="preserve">(a)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every low-rank method stays above the structure-free floor at both menu sizes (the categorical separation is offer-size invariant), but SwarmCF's lead over batch completion narrows under the all-tasks menu, where greedy selection reduces engagement diversity; (b) anytime skill (</w:t>
      </w:r>
      <m:oMath>
        <m:r>
          <m:t>ρ</m:t>
        </m:r>
        <m:r>
          <m:rPr>
            <m:sty m:val="p"/>
          </m:rPr>
          <m:t>=</m:t>
        </m:r>
        <m:r>
          <m:t>0.25</m:t>
        </m:r>
      </m:oMath>
      <w:r>
        <w:t xml:space="preserve">): the tabular learner earns more under the all-tasks menu by re-exploiting engaged tasks.</w:t>
      </w:r>
      <w:r>
        <w:t xml:space="preserve"> </w:t>
      </w:r>
      <w:r>
        <w:rPr>
          <w:b/>
          <w:bCs/>
        </w:rPr>
        <w:t xml:space="preserve">Bottom row, masking model:</w:t>
      </w:r>
      <w:r>
        <w:t xml:space="preserve"> </w:t>
      </w:r>
      <w:r>
        <w:t xml:space="preserve">unseen (c) and anytime (d) skill are essentially invariant to a persistent versus an i.i.d. mask, while (e) decentralization (state-uniqueness of the robots' learned models) is durable under the persistent mask but transient under the i.i.d. mask. Means with bootstrap 95% CIs over 16 seeds.</w:t>
      </w:r>
    </w:p>
    <w:p>
      <w:pPr>
        <w:pStyle w:val="BodyText"/>
        <w:jc w:val="both"/>
        <w:keepNext w:val="0"/>
        <w:keepLines w:val="0"/>
        <w:widowControl w:val="1"/>
      </w:pPr>
      <w:r>
        <w:rPr>
          <w:b/>
          <w:bCs/>
        </w:rPr>
        <w:t xml:space="preserve">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 only gracefully when under-specified (</w:t>
      </w:r>
      <m:oMath>
        <m:acc>
          <m:accPr>
            <m:chr m:val="̂"/>
          </m:accPr>
          <m:e>
            <m:r>
              <m:t>d</m:t>
            </m:r>
          </m:e>
        </m:acc>
        <m:r>
          <m:rPr>
            <m:sty m:val="p"/>
          </m:rPr>
          <m:t>&lt;</m:t>
        </m:r>
        <m:r>
          <m:t>d</m:t>
        </m:r>
      </m:oMath>
      <w:r>
        <w:t xml:space="preserve">: unseen-pair skill around</w:t>
      </w:r>
      <w:r>
        <w:t xml:space="preserve"> </w:t>
      </w:r>
      <m:oMath>
        <m:r>
          <m:t>0.15</m:t>
        </m:r>
      </m:oMath>
      <w:r>
        <w:t xml:space="preserve"> </w:t>
      </w:r>
      <w:r>
        <w:t xml:space="preserve">to</w:t>
      </w:r>
      <w:r>
        <w:t xml:space="preserve"> </w:t>
      </w:r>
      <m:oMath>
        <m:r>
          <m:t>0.17</m:t>
        </m:r>
      </m:oMath>
      <w:r>
        <w:t xml:space="preserve">) and improves then stays robust once the rank is sufficient (</w:t>
      </w:r>
      <m:oMath>
        <m:acc>
          <m:accPr>
            <m:chr m:val="̂"/>
          </m:accPr>
          <m:e>
            <m:r>
              <m:t>d</m:t>
            </m:r>
          </m:e>
        </m:acc>
        <m:r>
          <m:rPr>
            <m:sty m:val="p"/>
          </m:rPr>
          <m:t>≥</m:t>
        </m:r>
        <m:r>
          <m:t>d</m:t>
        </m:r>
      </m:oMath>
      <w:r>
        <w:t xml:space="preserve">:</w:t>
      </w:r>
      <w:r>
        <w:t xml:space="preserve"> </w:t>
      </w:r>
      <m:oMath>
        <m:r>
          <m:t>0.21</m:t>
        </m:r>
      </m:oMath>
      <w:r>
        <w:t xml:space="preserve"> </w:t>
      </w:r>
      <w:r>
        <w:t xml:space="preserve">rising to about</w:t>
      </w:r>
      <w:r>
        <w:t xml:space="preserve"> </w:t>
      </w:r>
      <m:oMath>
        <m:r>
          <m:t>0.30</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8). Removing the guess entirely, for example by letting automatic relevance determination prune the latent directions the masked design does not excite, is a natural next step we leave to a follow-up.</w:t>
      </w:r>
    </w:p>
    <w:p>
      <w:pPr>
        <w:pStyle w:val="BodyText"/>
        <w:jc w:val="center"/>
        <w:keepNext/>
        <w:keepLines/>
        <w:widowControl w:val="1"/>
      </w:pPr>
      <w:r>
        <w:drawing>
          <wp:inline>
            <wp:extent cx="5943600" cy="2109723"/>
            <wp:effectExtent b="0" l="0" r="0" t="0"/>
            <wp:docPr descr="rank-guess robustness" title="" id="58" name="Picture"/>
            <a:graphic>
              <a:graphicData uri="http://schemas.openxmlformats.org/drawingml/2006/picture">
                <pic:pic>
                  <pic:nvPicPr>
                    <pic:cNvPr descr="figures/F21_ranksweep.png" id="59" name="Picture"/>
                    <pic:cNvPicPr>
                      <a:picLocks noChangeArrowheads="1" noChangeAspect="1"/>
                    </pic:cNvPicPr>
                  </pic:nvPicPr>
                  <pic:blipFill>
                    <a:blip r:embed="rId57"/>
                    <a:stretch>
                      <a:fillRect/>
                    </a:stretch>
                  </pic:blipFill>
                  <pic:spPr bwMode="auto">
                    <a:xfrm>
                      <a:off x="0" y="0"/>
                      <a:ext cx="5943600" cy="21097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9a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7)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9b). The contingency is the exploration schedule, which a probe, or the confidence-directed exploration of the follow-up, repairs.</w:t>
      </w:r>
    </w:p>
    <w:p>
      <w:pPr>
        <w:pStyle w:val="BodyText"/>
        <w:jc w:val="center"/>
        <w:keepNext/>
        <w:keepLines/>
        <w:widowControl w:val="1"/>
      </w:pPr>
      <w:r>
        <w:drawing>
          <wp:inline>
            <wp:extent cx="5943600" cy="2113360"/>
            <wp:effectExtent b="0" l="0" r="0" t="0"/>
            <wp:docPr descr="Appendix-F ablations: strict regime and probe-restores" title="" id="61" name="Picture"/>
            <a:graphic>
              <a:graphicData uri="http://schemas.openxmlformats.org/drawingml/2006/picture">
                <pic:pic>
                  <pic:nvPicPr>
                    <pic:cNvPr descr="figures/F28_appF_ablations.png" id="62" name="Picture"/>
                    <pic:cNvPicPr>
                      <a:picLocks noChangeArrowheads="1" noChangeAspect="1"/>
                    </pic:cNvPicPr>
                  </pic:nvPicPr>
                  <pic:blipFill>
                    <a:blip r:embed="rId60"/>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10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0.23 at</w:t>
      </w:r>
      <w:r>
        <w:t xml:space="preserve"> </w:t>
      </w:r>
      <m:oMath>
        <m:r>
          <m:t>ε</m:t>
        </m:r>
        <m:r>
          <m:rPr>
            <m:sty m:val="p"/>
          </m:rPr>
          <m:t>=</m:t>
        </m:r>
        <m:r>
          <m:t>0</m:t>
        </m:r>
      </m:oMath>
      <w:r>
        <w:t xml:space="preserve"> </w:t>
      </w:r>
      <w:r>
        <w:t xml:space="preserve">(effective rank 5) to 0.16 at</w:t>
      </w:r>
      <w:r>
        <w:t xml:space="preserve"> </w:t>
      </w:r>
      <m:oMath>
        <m:r>
          <m:t>ε</m:t>
        </m:r>
        <m:r>
          <m:rPr>
            <m:sty m:val="p"/>
          </m:rPr>
          <m:t>=</m:t>
        </m:r>
        <m:r>
          <m:t>0.5</m:t>
        </m:r>
      </m:oMath>
      <w:r>
        <w:t xml:space="preserve"> </w:t>
      </w:r>
      <w:r>
        <w:t xml:space="preserve">(effective rank about 21; roughly 80% of the reward energy still low-rank) and 0.07 at</w:t>
      </w:r>
      <w:r>
        <w:t xml:space="preserve"> </w:t>
      </w:r>
      <m:oMath>
        <m:r>
          <m:t>ε</m:t>
        </m:r>
        <m:r>
          <m:rPr>
            <m:sty m:val="p"/>
          </m:rPr>
          <m:t>=</m:t>
        </m:r>
        <m:r>
          <m:t>1</m:t>
        </m:r>
      </m:oMath>
      <w:r>
        <w:t xml:space="preserve"> </w:t>
      </w:r>
      <w:r>
        <w:t xml:space="preserve">(effective rank about 24; 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388864" cy="3547872"/>
            <wp:effectExtent b="0" l="0" r="0" t="0"/>
            <wp:docPr descr="approximate low-rank robustness" title="" id="64" name="Picture"/>
            <a:graphic>
              <a:graphicData uri="http://schemas.openxmlformats.org/drawingml/2006/picture">
                <pic:pic>
                  <pic:nvPicPr>
                    <pic:cNvPr descr="figures/F27_approxrank.png" id="65" name="Picture"/>
                    <pic:cNvPicPr>
                      <a:picLocks noChangeArrowheads="1" noChangeAspect="1"/>
                    </pic:cNvPicPr>
                  </pic:nvPicPr>
                  <pic:blipFill>
                    <a:blip r:embed="rId63"/>
                    <a:stretch>
                      <a:fillRect/>
                    </a:stretch>
                  </pic:blipFill>
                  <pic:spPr bwMode="auto">
                    <a:xfrm>
                      <a:off x="0" y="0"/>
                      <a:ext cx="5388864" cy="35478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p>
      <w:pPr>
        <w:pStyle w:val="BodyText"/>
        <w:jc w:val="both"/>
        <w:keepNext w:val="0"/>
        <w:keepLines w:val="0"/>
        <w:widowControl w:val="1"/>
      </w:pPr>
      <w:r>
        <w:rPr>
          <w:b/>
          <w:bCs/>
        </w:rPr>
        <w:t xml:space="preserve">Trait distribution.</w:t>
      </w:r>
      <w:r>
        <w:t xml:space="preserve"> </w:t>
      </w:r>
      <w:r>
        <w:t xml:space="preserve">The body draws latent traits i.i.d. on the unit sphere with no discrete types (uniform_cosine). To check the categorical separation is a property of shared low-rank structure rather than of that particular distribution, we re-run the masked bake-off (the Table 2 harness,</w:t>
      </w:r>
      <w:r>
        <w:t xml:space="preserve"> </w:t>
      </w:r>
      <m:oMath>
        <m:r>
          <m:t>ρ</m:t>
        </m:r>
        <m:r>
          <m:rPr>
            <m:sty m:val="p"/>
          </m:rPr>
          <m:t>=</m:t>
        </m:r>
        <m:r>
          <m:t>0.25</m:t>
        </m:r>
      </m:oMath>
      <w:r>
        <w:t xml:space="preserve">, 16 seeds) on three trait-generating distributions, varying only the scenario:</w:t>
      </w:r>
      <w:r>
        <w:t xml:space="preserve"> </w:t>
      </w:r>
      <w:r>
        <w:rPr>
          <w:b/>
          <w:bCs/>
        </w:rPr>
        <w:t xml:space="preserve">block</w:t>
      </w:r>
      <w:r>
        <w:t xml:space="preserve"> </w:t>
      </w:r>
      <w:r>
        <w:t xml:space="preserve">(discrete latent types, the regime most favorable to clustering),</w:t>
      </w:r>
      <w:r>
        <w:t xml:space="preserve"> </w:t>
      </w:r>
      <w:r>
        <w:rPr>
          <w:b/>
          <w:bCs/>
        </w:rPr>
        <w:t xml:space="preserve">uniform</w:t>
      </w:r>
      <w:r>
        <w:t xml:space="preserve"> </w:t>
      </w:r>
      <w:r>
        <w:t xml:space="preserve">(the body's no-types headline), and</w:t>
      </w:r>
      <w:r>
        <w:t xml:space="preserve"> </w:t>
      </w:r>
      <w:r>
        <w:rPr>
          <w:b/>
          <w:bCs/>
        </w:rPr>
        <w:t xml:space="preserve">approximate low-rank</w:t>
      </w:r>
      <w:r>
        <w:t xml:space="preserve"> </w:t>
      </w:r>
      <w:r>
        <w:t xml:space="preserve">(continuous traits perturbed off the rank-</w:t>
      </w:r>
      <m:oMath>
        <m:r>
          <m:t>d</m:t>
        </m:r>
      </m:oMath>
      <w:r>
        <w:t xml:space="preserve"> </w:t>
      </w:r>
      <w:r>
        <w:t xml:space="preserve">subspace,</w:t>
      </w:r>
      <w:r>
        <w:t xml:space="preserve"> </w:t>
      </w:r>
      <m:oMath>
        <m:r>
          <m:t>ε</m:t>
        </m:r>
        <m:r>
          <m:rPr>
            <m:sty m:val="p"/>
          </m:rPr>
          <m:t>=</m:t>
        </m:r>
        <m:r>
          <m:t>0.5</m:t>
        </m:r>
      </m:oMath>
      <w:r>
        <w:t xml:space="preserve">, so about 80% of the reward energy is low-rank; the full</w:t>
      </w:r>
      <w:r>
        <w:t xml:space="preserve"> </w:t>
      </w:r>
      <m:oMath>
        <m:r>
          <m:t>ε</m:t>
        </m:r>
      </m:oMath>
      <w:r>
        <w:t xml:space="preserve">-sweep is above). This is also where we evaluate the two further structure-sharing baselines noted in Section 6, memory-based</w:t>
      </w:r>
      <w:r>
        <w:t xml:space="preserve"> </w:t>
      </w:r>
      <w:r>
        <w:rPr>
          <w:b/>
          <w:bCs/>
        </w:rPr>
        <w:t xml:space="preserve">kNN-CF</w:t>
      </w:r>
      <w:r>
        <w:t xml:space="preserve"> </w:t>
      </w:r>
      <w:r>
        <w:t xml:space="preserve">and convex nuclear-norm completion</w:t>
      </w:r>
      <w:r>
        <w:t xml:space="preserve"> </w:t>
      </w:r>
      <w:r>
        <w:rPr>
          <w:b/>
          <w:bCs/>
        </w:rPr>
        <w:t xml:space="preserve">SoftImpute</w:t>
      </w:r>
      <w:r>
        <w:t xml:space="preserve">. Table 4 reports held-out unseen-pair skill.</w:t>
      </w:r>
    </w:p>
    <w:p>
      <w:pPr>
        <w:pStyle w:val="TableCaption"/>
        <w:spacing w:before="160" w:after="60" w:line="240" w:lineRule="auto"/>
        <w:jc w:val="center"/>
        <w:keepNext/>
        <w:keepLines/>
        <w:widowControl w:val="1"/>
      </w:pPr>
      <w:r>
        <w:rPr>
          <w:b/>
          <w:bCs/>
        </w:rPr>
        <w:t xml:space="preserve">Table 4.</w:t>
      </w:r>
      <w:r>
        <w:t xml:space="preserve"> </w:t>
      </w:r>
      <w:r>
        <w:t xml:space="preserve">Unseen-pair skill by trait distribution (masked harness,</w:t>
      </w:r>
      <w:r>
        <w:t xml:space="preserve"> </w:t>
      </w:r>
      <m:oMath>
        <m:r>
          <m:t>ρ</m:t>
        </m:r>
        <m:r>
          <m:rPr>
            <m:sty m:val="p"/>
          </m:rPr>
          <m:t>=</m:t>
        </m:r>
        <m:r>
          <m:t>0.25</m:t>
        </m:r>
      </m:oMath>
      <w:r>
        <w:t xml:space="preserve">, 16 seeds; means, with bootstrap 95% CIs in the released data). SwarmCF leads in every distribution and its 16-seed intervals exceed every baseline; the structure-free learners (Independent-UCB, MF-SGD) sit at the floor throughout (intervals straddling zero).</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 (paradigm)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block</w:t>
            </w:r>
            <w:r>
              <w:rPr>
                <w:rFonts w:ascii="Times New Roman" w:hAnsi="Times New Roman"/>
                <w:b/>
                <w:sz w:val="19"/>
              </w:rPr>
              <w:br/>
            </w:r>
            <w:r>
              <w:rPr>
                <w:rFonts w:ascii="Times New Roman" w:hAnsi="Times New Roman"/>
                <w:b/>
                <w:sz w:val="19"/>
              </w:rPr>
              <w:t xml:space="preserve">(discrete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uniform</w:t>
            </w:r>
            <w:r>
              <w:rPr>
                <w:rFonts w:ascii="Times New Roman" w:hAnsi="Times New Roman"/>
                <w:b/>
                <w:sz w:val="19"/>
              </w:rPr>
              <w:br/>
            </w:r>
            <w:r>
              <w:rPr>
                <w:rFonts w:ascii="Times New Roman" w:hAnsi="Times New Roman"/>
                <w:b/>
                <w:sz w:val="19"/>
              </w:rPr>
              <w:t xml:space="preserve">(no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low-rank</w:t>
            </w:r>
            <w:r>
              <w:rPr>
                <w:rFonts w:ascii="Times New Roman" w:hAnsi="Times New Roman"/>
                <w:b/>
                <w:sz w:val="19"/>
              </w:rPr>
              <w:br/>
            </w:r>
            <w:r>
              <w:rPr>
                <w:rFonts w:ascii="Times New Roman" w:hAnsi="Times New Roman"/>
                <w:b/>
                <w:sz w:val="19"/>
              </w:rPr>
              <w:t xml:space="preserve">(ε=0.5)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 (low-rank, online 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 (additive popularity)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 (Bayesian 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 (discrete clustering)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kNN-CF (memory-based 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0.090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SoftImpute (convex completion)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continuous low-rank)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0.296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0.155</w:t>
            </w:r>
          </w:p>
        </w:tc>
      </w:tr>
    </w:tbl>
    <w:p>
      <w:pPr>
        <w:pStyle w:val="BodyText"/>
        <w:spacing w:before="160"/>
        <w:jc w:val="both"/>
        <w:keepNext w:val="0"/>
        <w:keepLines w:val="0"/>
        <w:widowControl w:val="1"/>
      </w:pPr>
      <w:r>
        <w:t xml:space="preserve">Three things hold across all three distributions.</w:t>
      </w:r>
      <w:r>
        <w:t xml:space="preserve"> </w:t>
      </w:r>
      <w:r>
        <w:rPr>
          <w:i/>
          <w:iCs/>
        </w:rPr>
        <w:t xml:space="preserve">(i)</w:t>
      </w:r>
      <w:r>
        <w:t xml:space="preserve"> </w:t>
      </w:r>
      <w:r>
        <w:t xml:space="preserve">The categorical separation is invariant: every structure-sharing method lifts above the structure-free floor, and the structure-free learners stay at it.</w:t>
      </w:r>
      <w:r>
        <w:t xml:space="preserve"> </w:t>
      </w:r>
      <w:r>
        <w:rPr>
          <w:i/>
          <w:iCs/>
        </w:rPr>
        <w:t xml:space="preserve">(ii)</w:t>
      </w:r>
      <w:r>
        <w:t xml:space="preserve"> </w:t>
      </w:r>
      <w:r>
        <w:t xml:space="preserve">SwarmCF leads on the unseen everywhere (0.296 block, 0.227 uniform, 0.155 approximate), with the convex completer SoftImpute the strongest baseline in the continuous worlds (0.163 uniform) and memory-based kNN-CF next (0.130), both well below SwarmCF.</w:t>
      </w:r>
      <w:r>
        <w:t xml:space="preserve"> </w:t>
      </w:r>
      <w:r>
        <w:rPr>
          <w:i/>
          <w:iCs/>
        </w:rPr>
        <w:t xml:space="preserve">(iii)</w:t>
      </w:r>
      <w:r>
        <w:t xml:space="preserve"> </w:t>
      </w:r>
      <w:r>
        <w:t xml:space="preserve">The discrete-clustering CLUB is competitive only where there are types to cluster: its unseen skill is 0.155 in the block world (about half of SwarmCF) but roughly halves to 0.079 in the no-types uniform world, while SwarmCF falls only from 0.296 to 0.227. This is the quantitative form of the Section 6.4 observation that continuous low-rank's advantage over hard clustering widens as discrete types disappear. Under approximate low-rank every method degrades gracefully and SwarmCF stays about three times CLUB, consistent with the approximate-low-rank sweep above. The separation is therefore a property of exploiting shared low-rank structure, not an artifact of the uniform trait distribution.</w:t>
      </w:r>
    </w:p>
    <w:p>
      <w:pPr>
        <w:pStyle w:val="BodyText"/>
        <w:jc w:val="both"/>
        <w:keepNext w:val="0"/>
        <w:keepLines w:val="0"/>
        <w:widowControl w:val="1"/>
      </w:pPr>
      <w:r>
        <w:rPr>
          <w:b/>
          <w:bCs/>
        </w:rPr>
        <w:t xml:space="preserve">Coordination versus estimation (a partial-communication reference point).</w:t>
      </w:r>
      <w:r>
        <w:t xml:space="preserve"> </w:t>
      </w:r>
      <w:r>
        <w:t xml:space="preserve">Section 6.4 attributes the gap to the centralized capacity-1 ceiling to two forces, imperfect estimation and within-round coordination. To quantify the split we add a minimal communication budget purely as a reference point (it is not part of the communication-free method): each robot announces its intended task each round and contention is resolved by sequential greedy assignment over still-unclaimed tasks, at a cost of</w:t>
      </w:r>
      <w:r>
        <w:t xml:space="preserve"> </w:t>
      </w:r>
      <m:oMath>
        <m:r>
          <m:t>O</m:t>
        </m:r>
        <m:r>
          <m:rPr>
            <m:sty m:val="p"/>
          </m:rPr>
          <m:t>(</m:t>
        </m:r>
        <m:r>
          <m:t>m</m:t>
        </m:r>
        <m:r>
          <m:rPr>
            <m:sty m:val="p"/>
          </m:rPr>
          <m:t>)</m:t>
        </m:r>
      </m:oMath>
      <w:r>
        <w:t xml:space="preserve"> </w:t>
      </w:r>
      <w:r>
        <w:t xml:space="preserve">one-task-id messages per round. This removes SwarmCF's residual collisions (rate</w:t>
      </w:r>
      <w:r>
        <w:t xml:space="preserve"> </w:t>
      </w:r>
      <m:oMath>
        <m:r>
          <m:t>0.135</m:t>
        </m:r>
        <m:r>
          <m:rPr>
            <m:sty m:val="p"/>
          </m:rPr>
          <m:t>→</m:t>
        </m:r>
        <m:r>
          <m:t>0</m:t>
        </m:r>
      </m:oMath>
      <w:r>
        <w:t xml:space="preserve">) and lifts its earned skill from</w:t>
      </w:r>
      <w:r>
        <w:t xml:space="preserve"> </w:t>
      </w:r>
      <m:oMath>
        <m:r>
          <m:t>0.300</m:t>
        </m:r>
      </m:oMath>
      <w:r>
        <w:t xml:space="preserve"> </w:t>
      </w:r>
      <w:r>
        <w:t xml:space="preserve">to</w:t>
      </w:r>
      <w:r>
        <w:t xml:space="preserve"> </w:t>
      </w:r>
      <m:oMath>
        <m:r>
          <m:t>0.385</m:t>
        </m:r>
      </m:oMath>
      <w:r>
        <w:t xml:space="preserve"> </w:t>
      </w:r>
      <w:r>
        <w:t xml:space="preserve">of the capacity-1 ceiling, a gain of</w:t>
      </w:r>
      <w:r>
        <w:t xml:space="preserve"> </w:t>
      </w:r>
      <m:oMath>
        <m:r>
          <m:rPr>
            <m:sty m:val="p"/>
          </m:rPr>
          <m:t>+</m:t>
        </m:r>
        <m:r>
          <m:t>0.085</m:t>
        </m:r>
      </m:oMath>
      <w:r>
        <w:t xml:space="preserve">; the dominant remaining gap (to</w:t>
      </w:r>
      <w:r>
        <w:t xml:space="preserve"> </w:t>
      </w:r>
      <m:oMath>
        <m:r>
          <m:t>1.0</m:t>
        </m:r>
      </m:oMath>
      <w:r>
        <w:t xml:space="preserve">) is</w:t>
      </w:r>
      <w:r>
        <w:t xml:space="preserve"> </w:t>
      </w:r>
      <w:r>
        <w:rPr>
          <w:b/>
          <w:bCs/>
        </w:rPr>
        <w:t xml:space="preserve">estimation</w:t>
      </w:r>
      <w:r>
        <w:t xml:space="preserve"> </w:t>
      </w:r>
      <w:r>
        <w:t xml:space="preserve">under the masked, private broadcast, not coordination. So for SwarmCF, whose heterogeneous models already de-conflict implicitly, coordination is the smaller limiter and estimation the larger, and this</w:t>
      </w:r>
      <w:r>
        <w:t xml:space="preserve"> </w:t>
      </w:r>
      <m:oMath>
        <m:r>
          <m:rPr>
            <m:sty m:val="p"/>
          </m:rPr>
          <m:t>+</m:t>
        </m:r>
        <m:r>
          <m:t>0.085</m:t>
        </m:r>
      </m:oMath>
      <w:r>
        <w:t xml:space="preserve"> </w:t>
      </w:r>
      <w:r>
        <w:t xml:space="preserve">bounds the earned-skill gain that any communication-free de-confliction can recover here. Closing this residual collision gap without communication is a follow-up direction, where candidate mechanisms (fixed private per-robot offsets, or randomized near-best action selection that breaks ties stochastically rather than greedily) can be evaluated against the collision baseline measured here.</w:t>
      </w:r>
    </w:p>
    <w:bookmarkEnd w:id="66"/>
    <w:bookmarkEnd w:id="67"/>
    <w:sectPr w:rsidR="00FC693F" w:rsidRPr="0006063C" w:rsidSect="00034616">
      <w:footerReference w:type="default" r:id="rId11"/>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27" Type="http://schemas.openxmlformats.org/officeDocument/2006/relationships/image" Target="media/rId27.png"/><Relationship Id="rId13" Type="http://schemas.openxmlformats.org/officeDocument/2006/relationships/image" Target="media/rId13.png"/><Relationship Id="rId57" Type="http://schemas.openxmlformats.org/officeDocument/2006/relationships/image" Target="media/rId57.png"/><Relationship Id="rId54" Type="http://schemas.openxmlformats.org/officeDocument/2006/relationships/image" Target="media/rId54.png"/><Relationship Id="rId37" Type="http://schemas.openxmlformats.org/officeDocument/2006/relationships/image" Target="media/rId37.png"/><Relationship Id="rId63" Type="http://schemas.openxmlformats.org/officeDocument/2006/relationships/image" Target="media/rId63.png"/><Relationship Id="rId60" Type="http://schemas.openxmlformats.org/officeDocument/2006/relationships/image" Target="media/rId60.png"/><Relationship Id="rId19" Type="http://schemas.openxmlformats.org/officeDocument/2006/relationships/image" Target="media/rId19.png"/><Relationship Id="rId23" Type="http://schemas.openxmlformats.org/officeDocument/2006/relationships/image" Target="media/rId23.png"/><Relationship Id="rId47"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47"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2026-05-24T17:06:14Z</dcterms:created>
  <dcterms:modified xsi:type="dcterms:W3CDTF">2026-05-24T17:06:14Z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