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1c8c1b5384bbc5c43880f40dbe69da74991475"/>
    <w:p>
      <w:pPr>
        <w:pStyle w:val="Title"/>
        <w:spacing w:before="0" w:after="160"/>
        <w:jc w:val="center"/>
        <w:keepNext/>
        <w:keepLines/>
        <w:widowControl w:val="1"/>
      </w:pPr>
      <w:r>
        <w:t xml:space="preserve">Zero-Knowledge Multi-Robot Task Allocation: A Collaborative Filtering Approach</w:t>
      </w:r>
    </w:p>
    <w:p>
      <w:pPr>
        <w:pStyle w:val="Subtitle"/>
        <w:spacing w:before="0" w:after="40"/>
        <w:jc w:val="center"/>
        <w:keepNext/>
        <w:keepLines/>
        <w:widowControl w:val="1"/>
      </w:pPr>
      <w:r>
        <w:rPr>
          <w:b/>
          <w:bCs/>
        </w:rPr>
        <w:t xml:space="preserve">Yigal Meshulam</w:t>
      </w:r>
    </w:p>
    <w:p>
      <w:pPr>
        <w:pStyle w:val="Subtitle"/>
        <w:spacing w:before="0" w:after="160"/>
        <w:jc w:val="center"/>
        <w:keepNext w:val="0"/>
        <w:keepLines/>
        <w:widowControl w:val="1"/>
      </w:pPr>
      <w:r>
        <w:rPr>
          <w:sz w:val="20"/>
        </w:rPr>
        <w:t xml:space="preserve">Department of Computer Science</w:t>
      </w:r>
    </w:p>
    <w:bookmarkEnd w:id="9"/>
    <w:bookmarkStart w:id="10" w:name="abstract"/>
    <w:p>
      <w:pPr>
        <w:pStyle w:val="AbstractLabel"/>
        <w:jc w:val="center"/>
        <w:keepNext/>
        <w:keepLines/>
        <w:widowControl w:val="1"/>
      </w:pPr>
      <w:r>
        <w:t xml:space="preserve">Abstract</w:t>
      </w:r>
    </w:p>
    <w:p>
      <w:pPr>
        <w:pStyle w:val="FirstParagraph"/>
        <w:jc w:val="both"/>
        <w:keepNext w:val="0"/>
        <w:keepLines w:val="0"/>
        <w:widowControl w:val="1"/>
      </w:pPr>
      <w:r>
        <w:t xml:space="preserve">Multi-Robot Task Allocation (MRTA) traditionally assumes that agents possess some prior knowledge of task properties, their own capabilities, or the capabilities of other agents, and often relies on explicit inter-agent communication. These assumptions limit the applicability of existing approaches in uncertain, decentralized, and communication-constrained environments. This work introduces Zero-Knowledge Multi-Robot Task Allocation (ZK-MRTA), a new problem formulation in which heterogeneous agents must allocate tasks without prior knowledge of task attributes, self-capabilities, or the capabilities of others, and without direct communication. Under this formulation, agents can learn only from the outcomes of their own actions and from indirect observation of the environment.</w:t>
      </w:r>
    </w:p>
    <w:p>
      <w:pPr>
        <w:pStyle w:val="BodyText"/>
        <w:jc w:val="both"/>
        <w:keepNext w:val="0"/>
        <w:keepLines w:val="0"/>
        <w:widowControl w:val="1"/>
      </w:pPr>
      <w:r>
        <w:t xml:space="preserve">To address this setting, this paper proposes a decentralized collaborative-filtering-inspired approach based on matrix factorization. The core idea is to reinterpret collaborative filtering not as preference prediction, but as latent utility estimation: agents infer hidden task suitability from sparse interaction outcomes collected over time. Each agent maintains a local latent model and independently selects tasks using estimated utilities, while coordination emerges indirectly through shared public observations rather than explicit parameter exchange.</w:t>
      </w:r>
    </w:p>
    <w:p>
      <w:pPr>
        <w:pStyle w:val="BodyText"/>
        <w:jc w:val="both"/>
        <w:keepNext w:val="0"/>
        <w:keepLines w:val="0"/>
        <w:widowControl w:val="1"/>
      </w:pPr>
      <w:r>
        <w:t xml:space="preserve">To support rigorous evaluation, the paper also presents a simulation benchmark for ZK-MRTA implemented as a Gymnasium-compatible PettingZoo parallel multi-agent environment. The framework enables comparison between decentralized strategies under controlled zero-knowledge assumptions and supports policy-agnostic performance metrics such as task completion efficiency, collision rate, overkill, and damage efficiency. The main contribution of this work is therefore threefold: the formalization of the ZK-MRTA problem, the introduction of a collaborative-filtering-based decentralized solution family, and the definition of an experimental benchmark for systematic analysis of task-allocation strategies in hidden, communication-free environments.</w:t>
      </w:r>
    </w:p>
    <w:bookmarkEnd w:id="10"/>
    <w:bookmarkStart w:id="11" w:name="introduction"/>
    <w:p>
      <w:pPr>
        <w:pStyle w:val="Heading1"/>
        <w:keepNext/>
        <w:keepLines/>
        <w:widowControl w:val="1"/>
      </w:pPr>
      <w:r>
        <w:t xml:space="preserve">1. Introduction</w:t>
      </w:r>
    </w:p>
    <w:p>
      <w:pPr>
        <w:pStyle w:val="FirstParagraph"/>
        <w:jc w:val="both"/>
        <w:keepNext w:val="0"/>
        <w:keepLines w:val="0"/>
        <w:widowControl w:val="1"/>
      </w:pPr>
      <w:r>
        <w:t xml:space="preserve">Swarm robotics has emerged as a compelling framework for coordinating large numbers of autonomous agents in dynamic, uncertain, and high-risk environments. Advances in aerial, ground, and maritime autonomous systems have made it increasingly feasible to deploy heterogeneous swarms whose members differ in sensing, payload, endurance, or strike capability. A representative example is a drone swarm operating in a contested environment, where agents must repeatedly decide which targets to engage while the mission unfolds. Analogous allocation challenges arise in civilian domains: assigning maintenance crews with unknown specializations to equipment faults of unknown type, routing service requests to workers in a distributed workforce platform, or scheduling heterogeneous compute jobs across machines with uncharacterized performance profiles. In all these settings, the effectiveness of the system depends not only on individual agent performance, but also on whether tasks are allocated in a way that avoids redundancy, adapts to uncertainty, and makes productive use of the agents' diversity.</w:t>
      </w:r>
    </w:p>
    <w:p>
      <w:pPr>
        <w:pStyle w:val="BodyText"/>
        <w:jc w:val="both"/>
        <w:keepNext w:val="0"/>
        <w:keepLines w:val="0"/>
        <w:widowControl w:val="1"/>
      </w:pPr>
      <w:r>
        <w:t xml:space="preserve">This challenge falls under the broader problem of Multi-Robot Task Allocation (MRTA), which studies how tasks should be assigned across multiple agents to optimize overall system performance. Classical MRTA approaches include optimization-based methods, market-based mechanisms, reinforcement learning, and coalition-formation strategies. Although these approaches differ in mechanism, they typically rely on some combination of prior knowledge about tasks, prior knowledge about agent capabilities, and explicit inter-agent communication. These assumptions are often reasonable in structured settings, but they become restrictive in environments where task properties are hidden, capabilities are not known in advance, and coordination must emerge under severe informational constraints.</w:t>
      </w:r>
    </w:p>
    <w:p>
      <w:pPr>
        <w:pStyle w:val="BodyText"/>
        <w:jc w:val="both"/>
        <w:keepNext w:val="0"/>
        <w:keepLines w:val="0"/>
        <w:widowControl w:val="1"/>
      </w:pPr>
      <w:r>
        <w:t xml:space="preserve">This work addresses that gap by introducing Zero-Knowledge Multi-Robot Task Allocation (ZK-MRTA), a problem formulation in which agents must allocate tasks without prior knowledge of task attributes, without knowledge of their own or others' capabilities, and without direct communication. Under this formulation, agents may learn only from the outcomes of their own actions and from limited public evidence generated by the swarm. More precisely, the environment may contain a true hidden compatibility structure between drones and targets, but that structure is never directly exposed to the agents. Instead, agents observe only restricted world-state information and public interaction traces, and must act without access to explicit symbolic matching rules.</w:t>
      </w:r>
    </w:p>
    <w:p>
      <w:pPr>
        <w:pStyle w:val="BodyText"/>
        <w:jc w:val="both"/>
        <w:keepNext w:val="0"/>
        <w:keepLines w:val="0"/>
        <w:widowControl w:val="1"/>
      </w:pPr>
      <w:r>
        <w:t xml:space="preserve">The novelty of this research therefore lies not only in proposing a new solution method, but in defining a new task-allocation setting whose assumptions differ fundamentally from those of standard MRTA. Rather than assuming that costs, feasibility, or compatibility are known or can be communicated, ZK-MRTA treats them as latent quantities that must be inferred from sparse experience over time. This also changes how recommendation-inspired ideas should be understood in the project: the goal is not preference prediction, but latent utility estimation under sequential, decentralized, and observation-limited conditions. Accordingly, the collaborative-filtering perspective is best viewed here as a decentralized local matrix-factorization-inspired framing for hidden drone-target effectiveness, rather than as a centralized recommendation engine. Within this framing, the specific matrix factorization mechanism admits multiple variants—differing in how interaction evidence is accumulated and used for supervision, what exploration strategy governs action selection, and how negative signals are weighted—whose relative merits become an empirical question. Evaluating these variants requires strategy-independent performance metrics that capture both task completion effectiveness and coordination efficiency, such as damage efficiency, resource utilization, and coordination overhead.</w:t>
      </w:r>
    </w:p>
    <w:p>
      <w:pPr>
        <w:pStyle w:val="BodyText"/>
        <w:jc w:val="both"/>
        <w:keepNext w:val="0"/>
        <w:keepLines w:val="0"/>
        <w:widowControl w:val="1"/>
      </w:pPr>
      <w:r>
        <w:t xml:space="preserve">This motivates the following research question:</w:t>
      </w:r>
      <w:r>
        <w:t xml:space="preserve"> </w:t>
      </w:r>
      <w:r>
        <w:rPr>
          <w:i/>
          <w:iCs/>
        </w:rPr>
        <w:t xml:space="preserve">To what extent can a decentralized, collaborative-filtering-inspired approach optimize swarm performance under strict Zero-Knowledge constraints, and how do structural parameters — including latent compatibility structure, exploration strategy, supervision mode, and swarm composition — affect the convergence and coordination efficiency of the learned policy?</w:t>
      </w:r>
    </w:p>
    <w:p>
      <w:pPr>
        <w:pStyle w:val="BodyText"/>
        <w:jc w:val="both"/>
        <w:keepNext w:val="0"/>
        <w:keepLines w:val="0"/>
        <w:widowControl w:val="1"/>
      </w:pPr>
      <w:r>
        <w:t xml:space="preserve">This paper makes the following contributions. First, it formalizes Zero-Knowledge Multi-Robot Task Allocation as a distinct task-allocation setting in which compatibility, capability, and task structure are hidden from the agents and cannot be recovered through direct communication, together with a suite of strategy-independent performance metrics covering task effectiveness, resource utilization, and coordination efficiency. Second, it introduces a family of decentralized collaborative-filtering-inspired matrix-factorization policies that learn latent drone-target utility from sparse public interaction outcomes, encompassing variants that differ in supervision mode, exploration mechanism, and signal weighting. Third, it provides a modular benchmark environment and experimentation framework, built on Gymnasium and PettingZoo, featuring a plug-in policy architecture for systematic comparison of strategies, structured episode logging and analysis reporting, and a visualization front-end for inspecting latent learning dynamics. Fourth, it presents an empirical exploration of how key experimental parameters—including latent dimension, observation noise, exploration schedule, and swarm composition—affect convergence behavior, coordination efficiency, and task completion across strategies.</w:t>
      </w:r>
    </w:p>
    <w:bookmarkEnd w:id="11"/>
    <w:bookmarkStart w:id="19" w:name="literature-review"/>
    <w:p>
      <w:pPr>
        <w:pStyle w:val="Heading1"/>
        <w:keepNext/>
        <w:keepLines/>
        <w:widowControl w:val="1"/>
      </w:pPr>
      <w:r>
        <w:t xml:space="preserve">2. Literature Review</w:t>
      </w:r>
    </w:p>
    <w:bookmarkStart w:id="12" w:name="swarm-robotics-and-the-emergence-of-mrta"/>
    <w:p>
      <w:pPr>
        <w:pStyle w:val="Heading2"/>
        <w:keepNext/>
        <w:keepLines/>
        <w:widowControl w:val="1"/>
      </w:pPr>
      <w:r>
        <w:t xml:space="preserve">2.1 Swarm Robotics and the Emergence of MRTA</w:t>
      </w:r>
    </w:p>
    <w:p>
      <w:pPr>
        <w:pStyle w:val="FirstParagraph"/>
        <w:jc w:val="both"/>
        <w:keepNext w:val="0"/>
        <w:keepLines w:val="0"/>
        <w:widowControl w:val="1"/>
      </w:pPr>
      <w:r>
        <w:t xml:space="preserve">Swarm robotics studies how large groups of relatively simple agents can achieve coordinated behavior through decentralized interaction. Its key advantages are robustness, scalability, and flexibility, which make swarm-based systems attractive in domains such as disaster response, hazardous exploration, and military operations [2], [3], [5]. As robotic swarms become more heterogeneous, however, coordination becomes substantially more difficult, since agents may differ in sensing, mobility, endurance, or attack capability. This challenge motivates the study of Multi-Robot Task Allocation (MRTA), which concerns how tasks should be assigned to multiple agents in order to optimize overall system performance.</w:t>
      </w:r>
    </w:p>
    <w:p>
      <w:pPr>
        <w:pStyle w:val="BodyText"/>
        <w:jc w:val="both"/>
        <w:keepNext w:val="0"/>
        <w:keepLines w:val="0"/>
        <w:widowControl w:val="1"/>
      </w:pPr>
      <w:r>
        <w:t xml:space="preserve">Early work in MRTA focused largely on task-specific heuristics and bio-inspired coordination schemes. Over time, the field evolved toward more formal frameworks that support systematic classification and comparison of allocation problems and solution methods [2], [3], [5]. This shift was significant because it transformed MRTA from a collection of application-driven algorithms into a more unified research area with clearer assumptions, modeling choices, and evaluation criteria.</w:t>
      </w:r>
    </w:p>
    <w:bookmarkEnd w:id="12"/>
    <w:bookmarkStart w:id="13" w:name="X2787c00da7689f8ecee5224cd85065389606475"/>
    <w:p>
      <w:pPr>
        <w:pStyle w:val="Heading2"/>
        <w:keepNext/>
        <w:keepLines/>
        <w:widowControl w:val="1"/>
      </w:pPr>
      <w:r>
        <w:t xml:space="preserve">2.2 Taxonomies and Classical Solution Families</w:t>
      </w:r>
    </w:p>
    <w:p>
      <w:pPr>
        <w:pStyle w:val="FirstParagraph"/>
        <w:jc w:val="both"/>
        <w:keepNext w:val="0"/>
        <w:keepLines w:val="0"/>
        <w:widowControl w:val="1"/>
      </w:pPr>
      <w:r>
        <w:t xml:space="preserve">A foundational contribution to MRTA was the taxonomy introduced by Gerkey and Matarić, who categorized task-allocation problems along three dimensions: task type, assignment horizon, and the number of robots required per task [7]. Later work extended this taxonomy to address richer dependencies such as synchronization, precedence constraints, and multi-mission settings [8], [9]. These frameworks demonstrate that many realistic MRTA scenarios are dynamic, time-extended, and shaped by heterogeneous agent capabilities, making them considerably more complex than static matching problems.</w:t>
      </w:r>
    </w:p>
    <w:p>
      <w:pPr>
        <w:pStyle w:val="BodyText"/>
        <w:jc w:val="both"/>
        <w:keepNext w:val="0"/>
        <w:keepLines w:val="0"/>
        <w:widowControl w:val="1"/>
      </w:pPr>
      <w:r>
        <w:t xml:space="preserve">Within this broader landscape, several major solution families have emerged. Market-based approaches allocate tasks through bidding and utility exchange, offering a decentralized mechanism that can adapt to changing conditions, but they depend on meaningful utility estimation and communication among agents [4]. Optimization-based methods formulate allocation as a centralized or semi-centralized combinatorial problem and can produce high-quality solutions, yet they usually assume prior knowledge of task properties, agent capabilities, and environmental conditions [10], [14], [16]. Reinforcement-learning approaches allow policies to be learned from experience, but in multi-agent settings they face substantial challenges related to non-stationarity, scalability, and training complexity [11]. Coalition-formation methods are particularly relevant for tasks that require joint effort, but they also assume explicit reasoning about capabilities and at least partial communication or negotiation among agents [13].</w:t>
      </w:r>
    </w:p>
    <w:p>
      <w:pPr>
        <w:pStyle w:val="BodyText"/>
        <w:jc w:val="both"/>
        <w:keepNext w:val="0"/>
        <w:keepLines w:val="0"/>
        <w:widowControl w:val="1"/>
      </w:pPr>
      <w:r>
        <w:t xml:space="preserve">Although these approaches differ in methodology, they share a common premise: the allocation process relies on some combination of prior knowledge, explicit utility modeling, or inter-agent communication. This premise limits their suitability in environments where agents do not know task difficulty, do not know their own effectiveness in advance, and cannot exchange information directly.</w:t>
      </w:r>
    </w:p>
    <w:bookmarkEnd w:id="13"/>
    <w:bookmarkStart w:id="14" w:name="X58fd474e59c8fcbb37c0f1c590eaf5327750a0c"/>
    <w:p>
      <w:pPr>
        <w:pStyle w:val="Heading2"/>
        <w:keepNext/>
        <w:keepLines/>
        <w:widowControl w:val="1"/>
      </w:pPr>
      <w:r>
        <w:t xml:space="preserve">2.3 Decentralized Online Learning and the Exploration–Exploitation Trade-Off</w:t>
      </w:r>
    </w:p>
    <w:p>
      <w:pPr>
        <w:pStyle w:val="FirstParagraph"/>
        <w:jc w:val="both"/>
        <w:keepNext w:val="0"/>
        <w:keepLines w:val="0"/>
        <w:widowControl w:val="1"/>
      </w:pPr>
      <w:r>
        <w:t xml:space="preserve">A separate line of research has addressed sequential decision-making under uncertainty from the perspective of multi-armed bandits and online learning. In the multi-armed bandit framework, an agent must repeatedly choose among actions with unknown reward distributions, balancing the exploration of unfamiliar options against the exploitation of currently promising ones. Contextual bandits extend this by conditioning action selection on observable features, while combinatorial bandits generalize to settings where multiple resources are allocated simultaneously. These models are relevant to task allocation because they formalize the core challenge agents face in ZK-MRTA: learning which tasks to select from limited and noisy outcome data, without prior knowledge of the underlying reward structure.</w:t>
      </w:r>
    </w:p>
    <w:p>
      <w:pPr>
        <w:pStyle w:val="BodyText"/>
        <w:jc w:val="both"/>
        <w:keepNext w:val="0"/>
        <w:keepLines w:val="0"/>
        <w:widowControl w:val="1"/>
      </w:pPr>
      <w:r>
        <w:t xml:space="preserve">In multi-agent settings, the decentralized partially observable Markov decision process (Dec-POMDP) provides a formal framework for independent agents acting under partial observability without communication. A common practical approach is independent learning, where each agent treats its own observation-action-reward stream as a separate learning problem, ignoring the non-stationarity introduced by other agents' evolving policies. While theoretically limited, independent learners have been shown to perform well in practice, particularly when agents share a common reward structure or can observe each other's actions [11]. This architecture is directly relevant to the present work, where each drone maintains a private model but observes public interaction outcomes.</w:t>
      </w:r>
    </w:p>
    <w:p>
      <w:pPr>
        <w:pStyle w:val="BodyText"/>
        <w:jc w:val="both"/>
        <w:keepNext w:val="0"/>
        <w:keepLines w:val="0"/>
        <w:widowControl w:val="1"/>
      </w:pPr>
      <w:r>
        <w:t xml:space="preserve">The exploration–exploitation trade-off is central to any online learning approach in the ZK-MRTA setting. Classical strategies include ε-greedy schedules with multiplicative decay, Upper Confidence Bound (UCB) methods that maintain optimistic estimates, and Boltzmann (softmax) selection that samples actions proportionally to exponentiated scores. Prisadnikov [19] investigated the exploration–exploitation trade-off specifically in the context of probabilistic matrix factorization for recommendation, demonstrating that the choice of exploration strategy has a significant impact on convergence behavior and final solution quality in sparse-data regimes. This finding is directly applicable to the present problem, where agents must balance exploiting emerging compatibility estimates against exploring under-observed task assignments.</w:t>
      </w:r>
    </w:p>
    <w:p>
      <w:pPr>
        <w:pStyle w:val="BodyText"/>
        <w:jc w:val="both"/>
        <w:keepNext w:val="0"/>
        <w:keepLines w:val="0"/>
        <w:widowControl w:val="1"/>
      </w:pPr>
      <w:r>
        <w:t xml:space="preserve">Despite their relevance, bandit and independent-learning approaches typically do not incorporate latent structure across agents and tasks. A bandit learner treats each agent-task pair as an independent arm, without leveraging the fact that similar agents may be effective on similar tasks. This limitation motivates the use of latent-factor models, which can generalize across the interaction space from sparse experience.</w:t>
      </w:r>
    </w:p>
    <w:bookmarkEnd w:id="14"/>
    <w:bookmarkStart w:id="15" w:name="the-gap-in-existing-mrta-literature"/>
    <w:p>
      <w:pPr>
        <w:pStyle w:val="Heading2"/>
        <w:keepNext/>
        <w:keepLines/>
        <w:widowControl w:val="1"/>
      </w:pPr>
      <w:r>
        <w:t xml:space="preserve">2.4 The Gap in Existing MRTA Literature</w:t>
      </w:r>
    </w:p>
    <w:p>
      <w:pPr>
        <w:pStyle w:val="FirstParagraph"/>
        <w:jc w:val="both"/>
        <w:keepNext w:val="0"/>
        <w:keepLines w:val="0"/>
        <w:widowControl w:val="1"/>
      </w:pPr>
      <w:r>
        <w:t xml:space="preserve">The central gap addressed in this research lies precisely at the intersection of the above literatures. Classical MRTA methods generally presuppose that agents can evaluate tasks using predefined knowledge, estimate their own fitness for execution, or coordinate through explicit communication. Bandit and online-learning approaches relax the prior-knowledge assumption but typically treat each agent-task pair independently, without modeling shared latent structure. In more realistic decentralized settings, an agent may not know whether it is suitable for a given task until after acting, and it may not be able to coordinate directly with other agents at all—but there may exist hidden regularities in the compatibility landscape that could be exploited if discovered.</w:t>
      </w:r>
    </w:p>
    <w:p>
      <w:pPr>
        <w:pStyle w:val="BodyText"/>
        <w:jc w:val="both"/>
        <w:keepNext w:val="0"/>
        <w:keepLines w:val="0"/>
        <w:widowControl w:val="1"/>
      </w:pPr>
      <w:r>
        <w:t xml:space="preserve">This motivates the formulation of Zero-Knowledge Multi-Robot Task Allocation (ZK-MRTA), a stricter variant of the MRTA problem in which agents have no prior knowledge of task attributes, no prior knowledge of their own or others' capabilities, and no communication channel. Instead, they must act and learn solely from observable interaction outcomes over time. In this sense, ZK-MRTA extends the existing MRTA literature by elevating uncertainty and communication absence from implementation challenges to defining assumptions of the problem itself.</w:t>
      </w:r>
    </w:p>
    <w:p>
      <w:pPr>
        <w:pStyle w:val="BodyText"/>
        <w:jc w:val="both"/>
        <w:keepNext w:val="0"/>
        <w:keepLines w:val="0"/>
        <w:widowControl w:val="1"/>
      </w:pPr>
      <w:r>
        <w:t xml:space="preserve">Conceptually, this setting is closest to the dynamic and heterogeneous side of established MRTA taxonomies, particularly the time-extended multi-robot setting captured in prior frameworks [7]–[9]. At the same time, it departs from the classical literature by removing the availability of explicit cost and feasibility information to the agents themselves. This makes ZK-MRTA not merely a new algorithmic variation, but a distinct formulation of decentralized task allocation.</w:t>
      </w:r>
    </w:p>
    <w:bookmarkEnd w:id="15"/>
    <w:bookmarkStart w:id="16" w:name="X59ee2275e0099a22ad1fd040994725f202a2807"/>
    <w:p>
      <w:pPr>
        <w:pStyle w:val="Heading2"/>
        <w:keepNext/>
        <w:keepLines/>
        <w:widowControl w:val="1"/>
      </w:pPr>
      <w:r>
        <w:t xml:space="preserve">2.5 Collaborative Filtering as a Relevant Theoretical Foundation</w:t>
      </w:r>
    </w:p>
    <w:p>
      <w:pPr>
        <w:pStyle w:val="FirstParagraph"/>
        <w:jc w:val="both"/>
        <w:keepNext w:val="0"/>
        <w:keepLines w:val="0"/>
        <w:widowControl w:val="1"/>
      </w:pPr>
      <w:r>
        <w:t xml:space="preserve">To address hidden agent-task compatibility under sparse observations, this research draws on collaborative filtering (CF), a mature family of methods from recommender systems [20], [21]. In classical recommendation settings, CF predicts unobserved user-item preferences from partially observed interaction data. In the present context, that logic is reinterpreted: agents correspond to users, tasks correspond to items, and observed task outcomes replace ratings. The goal is therefore not preference prediction, but the estimation of latent operational utility under decentralized and information-poor conditions.</w:t>
      </w:r>
    </w:p>
    <w:p>
      <w:pPr>
        <w:pStyle w:val="BodyText"/>
        <w:jc w:val="both"/>
        <w:keepNext w:val="0"/>
        <w:keepLines w:val="0"/>
        <w:widowControl w:val="1"/>
      </w:pPr>
      <w:r>
        <w:t xml:space="preserve">Collaborative-filtering methods are commonly divided into memory-based and model-based approaches. Memory-based methods rely directly on similarity computed from observed interactions, whereas model-based methods infer lower-dimensional latent structure behind the interaction matrix [20], [21]. Because ZK-MRTA naturally produces sparse and noisy observations, model-based methods are more relevant than similarity-based ones. In particular, Matrix Factorization (MF) offers a natural mechanism for representing both agents and tasks through latent vectors and predicting unobserved interactions from their compatibility.</w:t>
      </w:r>
    </w:p>
    <w:p>
      <w:pPr>
        <w:pStyle w:val="BodyText"/>
        <w:jc w:val="both"/>
        <w:keepNext w:val="0"/>
        <w:keepLines w:val="0"/>
        <w:widowControl w:val="1"/>
      </w:pPr>
      <w:r>
        <w:t xml:space="preserve">This perspective is especially valuable in the present setting because the interaction matrix is not available in advance. Instead, it must be constructed incrementally from experience. Accordingly, CF is not used here as a static recommendation engine, but as a mechanism for online latent-utility learning. The agent does not infer what it "prefers"; rather, it infers what it is likely to perform well on.</w:t>
      </w:r>
    </w:p>
    <w:bookmarkEnd w:id="16"/>
    <w:bookmarkStart w:id="17" w:name="X972e52cf5aa157476bd6f310167973c35b00dfc"/>
    <w:p>
      <w:pPr>
        <w:pStyle w:val="Heading2"/>
        <w:keepNext/>
        <w:keepLines/>
        <w:widowControl w:val="1"/>
      </w:pPr>
      <w:r>
        <w:t xml:space="preserve">2.6 Matrix Factorization, SVD, and Online Latent-Factor Learning</w:t>
      </w:r>
    </w:p>
    <w:p>
      <w:pPr>
        <w:pStyle w:val="FirstParagraph"/>
        <w:jc w:val="both"/>
        <w:keepNext w:val="0"/>
        <w:keepLines w:val="0"/>
        <w:widowControl w:val="1"/>
      </w:pPr>
      <w:r>
        <w:t xml:space="preserve">Matrix Factorization has become one of the most influential model-based collaborative-filtering approaches because it explains observed interactions through low-dimensional latent representations [24], [25]. In the classical setting, a user-item matrix is approximated by the product of latent user and item factors, enabling the prediction of missing entries from shared structure in the data. Reinterpreted for ZK-MRTA, this means that agents and tasks can be embedded into a shared latent space in which predicted compatibility corresponds to expected task effectiveness.</w:t>
      </w:r>
    </w:p>
    <w:p>
      <w:pPr>
        <w:pStyle w:val="BodyText"/>
        <w:jc w:val="both"/>
        <w:keepNext w:val="0"/>
        <w:keepLines w:val="0"/>
        <w:widowControl w:val="1"/>
      </w:pPr>
      <w:r>
        <w:t xml:space="preserve">Singular Value Decomposition (SVD) and related factorization methods are especially relevant in sparse settings because they extract the dominant latent structure while suppressing noise [23]. Extensions such as SVD++ incorporate implicit feedback—not just explicit ratings but also which interactions were attempted—to improve prediction quality [25]. This is relevant to ZK-MRTA because agents learn not only from their own outcomes but also from observing which targets other agents selected and what results were observed. Probabilistic extensions of matrix factorization further improve robustness under uncertainty by modeling latent factors and observations in a probabilistic manner [24], [26]. These properties are important for ZK-MRTA, where observations are incomplete, indirect, and accumulated sequentially rather than provided as a fixed dataset.</w:t>
      </w:r>
    </w:p>
    <w:p>
      <w:pPr>
        <w:pStyle w:val="BodyText"/>
        <w:jc w:val="both"/>
        <w:keepNext w:val="0"/>
        <w:keepLines w:val="0"/>
        <w:widowControl w:val="1"/>
      </w:pPr>
      <w:r>
        <w:t xml:space="preserve">A critical distinction for the present work is between</w:t>
      </w:r>
      <w:r>
        <w:t xml:space="preserve"> </w:t>
      </w:r>
      <w:r>
        <w:rPr>
          <w:b/>
          <w:bCs/>
        </w:rPr>
        <w:t xml:space="preserve">batch</w:t>
      </w:r>
      <w:r>
        <w:t xml:space="preserve"> </w:t>
      </w:r>
      <w:r>
        <w:t xml:space="preserve">and</w:t>
      </w:r>
      <w:r>
        <w:t xml:space="preserve"> </w:t>
      </w:r>
      <w:r>
        <w:rPr>
          <w:b/>
          <w:bCs/>
        </w:rPr>
        <w:t xml:space="preserve">online</w:t>
      </w:r>
      <w:r>
        <w:t xml:space="preserve"> </w:t>
      </w:r>
      <w:r>
        <w:t xml:space="preserve">matrix factorization. Classical MF and SVD are typically applied to a static, partially observed matrix. In contrast, ZK-MRTA requires incremental updates as new observations arrive during sequential interaction. Online matrix factorization methods address this by updating latent factors via stochastic gradient descent (SGD) after each new observation, rather than recomputing the full decomposition. Brand [27] demonstrated that lightweight online SVD revisions can maintain factorization quality in streaming settings, making latent-factor models viable for real-time recommendation. In the ZK-MRTA context, this translates to agents that refine their latent models after every engagement, progressively improving their task-selection accuracy without requiring batch reprocessing of historical data.</w:t>
      </w:r>
    </w:p>
    <w:p>
      <w:pPr>
        <w:pStyle w:val="BodyText"/>
        <w:jc w:val="both"/>
        <w:keepNext w:val="0"/>
        <w:keepLines w:val="0"/>
        <w:widowControl w:val="1"/>
      </w:pPr>
      <w:r>
        <w:t xml:space="preserve">More recent work has explored neural collaborative filtering [28] and factorization machines [29], which offer greater representational flexibility but at the cost of increased model complexity, larger data requirements, and reduced interpretability. For the decentralized, low-data regime of ZK-MRTA, classical SGD-based matrix factorization provides a more appropriate balance between expressiveness and data efficiency.</w:t>
      </w:r>
    </w:p>
    <w:p>
      <w:pPr>
        <w:pStyle w:val="BodyText"/>
        <w:jc w:val="both"/>
        <w:keepNext w:val="0"/>
        <w:keepLines w:val="0"/>
        <w:widowControl w:val="1"/>
      </w:pPr>
      <w:r>
        <w:t xml:space="preserve">More broadly, latent-factor methods align well with the informational constraints of the problem. Since agents cannot directly observe hidden target types, true compatibility values, or full environment state descriptors, they must infer meaningful structure indirectly from action-outcome history. This is precisely the type of setting in which latent representations become useful: they provide a compact internal model for hidden regularities that cannot be accessed symbolically.</w:t>
      </w:r>
    </w:p>
    <w:bookmarkEnd w:id="17"/>
    <w:bookmarkStart w:id="18" w:name="summary"/>
    <w:p>
      <w:pPr>
        <w:pStyle w:val="Heading2"/>
        <w:keepNext/>
        <w:keepLines/>
        <w:widowControl w:val="1"/>
      </w:pPr>
      <w:r>
        <w:t xml:space="preserve">2.7 Summary</w:t>
      </w:r>
    </w:p>
    <w:p>
      <w:pPr>
        <w:pStyle w:val="FirstParagraph"/>
        <w:jc w:val="both"/>
        <w:keepNext w:val="0"/>
        <w:keepLines w:val="0"/>
        <w:widowControl w:val="1"/>
      </w:pPr>
      <w:r>
        <w:t xml:space="preserve">The literature shows that MRTA has matured into a well-structured field with established taxonomies and several powerful solution families. However, most existing approaches rely on assumptions that are too strong for the strict zero-knowledge setting, particularly prior knowledge of task-agent compatibility and explicit communication among agents. Online learning and bandit frameworks address the exploration challenge but do not leverage shared latent structure across the agent-task space. This motivates the formulation of ZK-MRTA as a distinct research problem.</w:t>
      </w:r>
    </w:p>
    <w:p>
      <w:pPr>
        <w:pStyle w:val="BodyText"/>
        <w:jc w:val="both"/>
        <w:keepNext w:val="0"/>
        <w:keepLines w:val="0"/>
        <w:widowControl w:val="1"/>
      </w:pPr>
      <w:r>
        <w:t xml:space="preserve">At the same time, the collaborative-filtering literature provides a suitable theoretical basis for learning hidden compatibility from sparse interaction data. In particular, model-based approaches such as Matrix Factorization and probabilistic latent-factor methods offer a principled way to estimate agent-task utility without requiring explicit feature engineering or centralized knowledge. When combined with online SGD-based updates and structured exploration strategies, these methods become applicable to the sequential, decentralized decision setting that ZK-MRTA defines. Together, these bodies of literature provide the conceptual foundation for the formal problem definition and method developed in this work.</w:t>
      </w:r>
    </w:p>
    <w:bookmarkEnd w:id="18"/>
    <w:bookmarkEnd w:id="19"/>
    <w:bookmarkStart w:id="36" w:name="model-and-problem-definition"/>
    <w:p>
      <w:pPr>
        <w:pStyle w:val="Heading1"/>
        <w:keepNext/>
        <w:keepLines/>
        <w:widowControl w:val="1"/>
      </w:pPr>
      <w:r>
        <w:t xml:space="preserve">3. Model and Problem Definition</w:t>
      </w:r>
    </w:p>
    <w:p>
      <w:pPr>
        <w:pStyle w:val="FirstParagraph"/>
        <w:jc w:val="both"/>
        <w:keepNext w:val="0"/>
        <w:keepLines w:val="0"/>
        <w:widowControl w:val="1"/>
      </w:pPr>
      <w:r>
        <w:t xml:space="preserve">This section provides a formal specification of the Zero-Knowledge Multi-Robot Task Allocation (ZK-MRTA) problem, defining the system model, informational constraints, and performance objectives that govern decentralized multi-agent task allocation under hidden compatibility structures.</w:t>
      </w:r>
    </w:p>
    <w:p>
      <w:pPr>
        <w:pStyle w:val="BodyText"/>
        <w:jc w:val="both"/>
        <w:keepNext w:val="0"/>
        <w:keepLines w:val="0"/>
        <w:widowControl w:val="1"/>
      </w:pPr>
      <w:r>
        <w:t xml:space="preserve">The ZK-MRTA framework extends classical task allocation by removing access to explicit cost and feasibility functions, requiring agents to infer task suitability through interaction outcomes alone. This creates a collaborative filtering problem in the multi-agent domain, where coordination must emerge from decentralized learning over shared observation histories.</w:t>
      </w:r>
    </w:p>
    <w:p>
      <w:pPr>
        <w:pStyle w:val="BodyText"/>
        <w:jc w:val="both"/>
        <w:keepNext w:val="0"/>
        <w:keepLines w:val="0"/>
        <w:widowControl w:val="1"/>
      </w:pPr>
      <w:r>
        <w:rPr>
          <w:b/>
          <w:bCs/>
        </w:rPr>
        <w:t xml:space="preserve">Notation conventions</w:t>
      </w:r>
      <w:r>
        <w:t xml:space="preserve">: We use</w:t>
      </w:r>
      <w:r>
        <w:t xml:space="preserve"> </w:t>
      </w:r>
      <m:oMath>
        <m:r>
          <m:rPr>
            <m:scr m:val="script"/>
            <m:sty m:val="p"/>
          </m:rPr>
          <m:t>A</m:t>
        </m:r>
      </m:oMath>
      <w:r>
        <w:t xml:space="preserve"> </w:t>
      </w:r>
      <w:r>
        <w:t xml:space="preserve">and</w:t>
      </w:r>
      <w:r>
        <w:t xml:space="preserve"> </w:t>
      </w:r>
      <m:oMath>
        <m:r>
          <m:rPr>
            <m:scr m:val="script"/>
            <m:sty m:val="p"/>
          </m:rPr>
          <m:t>T</m:t>
        </m:r>
      </m:oMath>
      <w:r>
        <w:t xml:space="preserve"> </w:t>
      </w:r>
      <w:r>
        <w:t xml:space="preserve">to denote the sets of agents and tasks, while</w:t>
      </w:r>
      <w:r>
        <w:t xml:space="preserve"> </w:t>
      </w:r>
      <m:oMath>
        <m:r>
          <m:t>A</m:t>
        </m:r>
      </m:oMath>
      <w:r>
        <w:t xml:space="preserve"> </w:t>
      </w:r>
      <w:r>
        <w:t xml:space="preserve">and</w:t>
      </w:r>
      <w:r>
        <w:t xml:space="preserve"> </w:t>
      </w:r>
      <m:oMath>
        <m:r>
          <m:t>O</m:t>
        </m:r>
      </m:oMath>
      <w:r>
        <w:t xml:space="preserve"> </w:t>
      </w:r>
      <w:r>
        <w:t xml:space="preserve">denote the action and observation spaces. Latent vectors are denoted</w:t>
      </w:r>
      <w:r>
        <w:t xml:space="preserve"> </w:t>
      </w:r>
      <m:oMath>
        <m:sSubSup>
          <m:e>
            <m:r>
              <m:rPr>
                <m:sty m:val="bi"/>
              </m:rPr>
              <m:t>z</m:t>
            </m:r>
          </m:e>
          <m:sub>
            <m:r>
              <m:t>i</m:t>
            </m:r>
          </m:sub>
          <m:sup>
            <m:r>
              <m:rPr>
                <m:sty m:val="p"/>
              </m:rPr>
              <m:t>(</m:t>
            </m:r>
            <m:r>
              <m:t>a</m:t>
            </m:r>
            <m:r>
              <m:rPr>
                <m:sty m:val="p"/>
              </m:rPr>
              <m:t>)</m:t>
            </m:r>
          </m:sup>
        </m:sSubSup>
      </m:oMath>
      <w:r>
        <w:t xml:space="preserve"> </w:t>
      </w:r>
      <w:r>
        <w:t xml:space="preserve">for agent</w:t>
      </w:r>
      <w:r>
        <w:t xml:space="preserve"> </w:t>
      </w:r>
      <m:oMath>
        <m:r>
          <m:t>i</m:t>
        </m:r>
      </m:oMath>
      <w:r>
        <w:t xml:space="preserve"> </w:t>
      </w:r>
      <w:r>
        <w:t xml:space="preserve">and</w:t>
      </w:r>
      <w:r>
        <w:t xml:space="preserve"> </w:t>
      </w:r>
      <m:oMath>
        <m:sSubSup>
          <m:e>
            <m:r>
              <m:rPr>
                <m:sty m:val="bi"/>
              </m:rPr>
              <m:t>z</m:t>
            </m:r>
          </m:e>
          <m:sub>
            <m:r>
              <m:t>j</m:t>
            </m:r>
          </m:sub>
          <m:sup>
            <m:r>
              <m:rPr>
                <m:sty m:val="p"/>
              </m:rPr>
              <m:t>(</m:t>
            </m:r>
            <m:r>
              <m:t>t</m:t>
            </m:r>
            <m:r>
              <m:rPr>
                <m:sty m:val="p"/>
              </m:rPr>
              <m:t>)</m:t>
            </m:r>
          </m:sup>
        </m:sSubSup>
      </m:oMath>
      <w:r>
        <w:t xml:space="preserve"> </w:t>
      </w:r>
      <w:r>
        <w:t xml:space="preserve">for task</w:t>
      </w:r>
      <w:r>
        <w:t xml:space="preserve"> </w:t>
      </w:r>
      <m:oMath>
        <m:r>
          <m:t>j</m:t>
        </m:r>
      </m:oMath>
      <w:r>
        <w:t xml:space="preserve">, with dimension</w:t>
      </w:r>
      <w:r>
        <w:t xml:space="preserve"> </w:t>
      </w:r>
      <m:oMath>
        <m:r>
          <m:t>d</m:t>
        </m:r>
      </m:oMath>
      <w:r>
        <w:t xml:space="preserve">. Time is discrete and indexed by</w:t>
      </w:r>
      <w:r>
        <w:t xml:space="preserve"> </w:t>
      </w:r>
      <m:oMath>
        <m:r>
          <m:t>t</m:t>
        </m:r>
        <m:r>
          <m:rPr>
            <m:sty m:val="p"/>
          </m:rPr>
          <m:t>=</m:t>
        </m:r>
        <m:r>
          <m:t>1</m:t>
        </m:r>
        <m:r>
          <m:rPr>
            <m:sty m:val="p"/>
          </m:rPr>
          <m:t>,</m:t>
        </m:r>
        <m:r>
          <m:t>2</m:t>
        </m:r>
        <m:r>
          <m:rPr>
            <m:sty m:val="p"/>
          </m:rPr>
          <m:t>,</m:t>
        </m:r>
        <m:r>
          <m:rPr>
            <m:sty m:val="p"/>
          </m:rPr>
          <m:t>…</m:t>
        </m:r>
      </m:oMath>
    </w:p>
    <w:bookmarkStart w:id="20" w:name="problem-setting"/>
    <w:p>
      <w:pPr>
        <w:pStyle w:val="Heading2"/>
        <w:keepNext/>
        <w:keepLines/>
        <w:widowControl w:val="1"/>
      </w:pPr>
      <w:r>
        <w:t xml:space="preserve">3.1 Problem Setting</w:t>
      </w:r>
    </w:p>
    <w:p>
      <w:pPr>
        <w:pStyle w:val="FirstParagraph"/>
        <w:jc w:val="both"/>
        <w:keepNext w:val="0"/>
        <w:keepLines w:val="0"/>
        <w:widowControl w:val="1"/>
      </w:pPr>
      <w:r>
        <w:t xml:space="preserve">We consider a decentralized multi-agent system composed of a set of agents and tasks. Let</w:t>
      </w:r>
      <w:r>
        <w:t xml:space="preserve"> </w:t>
      </w:r>
      <m:oMath>
        <m:r>
          <m:rPr>
            <m:scr m:val="script"/>
            <m:sty m:val="p"/>
          </m:rP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r>
          <m:rPr>
            <m:sty m:val="p"/>
          </m:rPr>
          <m:t>}</m:t>
        </m:r>
      </m:oMath>
      <w:r>
        <w:t xml:space="preserve"> </w:t>
      </w:r>
      <w:r>
        <w:t xml:space="preserve">denote a finite set of agents, and</w:t>
      </w:r>
      <w:r>
        <w:t xml:space="preserve"> </w:t>
      </w:r>
      <m:oMath>
        <m:r>
          <m:rPr>
            <m:scr m:val="script"/>
            <m:sty m:val="p"/>
          </m:rP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n</m:t>
            </m:r>
          </m:sub>
        </m:sSub>
        <m:r>
          <m:rPr>
            <m:sty m:val="p"/>
          </m:rPr>
          <m:t>}</m:t>
        </m:r>
      </m:oMath>
      <w:r>
        <w:t xml:space="preserve"> </w:t>
      </w:r>
      <w:r>
        <w:t xml:space="preserve">denote a finite set of tasks.</w:t>
      </w:r>
    </w:p>
    <w:p>
      <w:pPr>
        <w:pStyle w:val="BodyText"/>
        <w:jc w:val="both"/>
        <w:keepNext w:val="0"/>
        <w:keepLines w:val="0"/>
        <w:widowControl w:val="1"/>
      </w:pPr>
      <w:r>
        <w:t xml:space="preserve">The system evolves over discrete time steps</w:t>
      </w:r>
      <w:r>
        <w:t xml:space="preserve"> </w:t>
      </w:r>
      <m:oMath>
        <m:r>
          <m:t>t</m:t>
        </m:r>
        <m:r>
          <m:rPr>
            <m:sty m:val="p"/>
          </m:rPr>
          <m:t>=</m:t>
        </m:r>
        <m:r>
          <m:t>1</m:t>
        </m:r>
        <m:r>
          <m:rPr>
            <m:sty m:val="p"/>
          </m:rPr>
          <m:t>,</m:t>
        </m:r>
        <m:r>
          <m:t>2</m:t>
        </m:r>
        <m:r>
          <m:rPr>
            <m:sty m:val="p"/>
          </m:rPr>
          <m:t>,</m:t>
        </m:r>
        <m:r>
          <m:rPr>
            <m:sty m:val="p"/>
          </m:rPr>
          <m:t>…</m:t>
        </m:r>
      </m:oMath>
      <w:r>
        <w:t xml:space="preserve">, where agents interact with tasks through a shared environment. Each task</w:t>
      </w:r>
      <w:r>
        <w:t xml:space="preserve"> </w:t>
      </w:r>
      <m:oMath>
        <m:sSub>
          <m:e>
            <m:r>
              <m:t>t</m:t>
            </m:r>
          </m:e>
          <m:sub>
            <m:r>
              <m:t>j</m:t>
            </m:r>
          </m:sub>
        </m:sSub>
        <m:r>
          <m:rPr>
            <m:sty m:val="p"/>
          </m:rPr>
          <m:t>∈</m:t>
        </m:r>
        <m:r>
          <m:rPr>
            <m:scr m:val="script"/>
            <m:sty m:val="p"/>
          </m:rPr>
          <m:t>T</m:t>
        </m:r>
      </m:oMath>
      <w:r>
        <w:t xml:space="preserve"> </w:t>
      </w:r>
      <w:r>
        <w:t xml:space="preserve">is associated with an internal state (e.g., active/inactive or remaining workload), which evolves over time as a result of agent actions.</w:t>
      </w:r>
    </w:p>
    <w:p>
      <w:pPr>
        <w:pStyle w:val="BodyText"/>
        <w:jc w:val="both"/>
        <w:keepNext w:val="0"/>
        <w:keepLines w:val="0"/>
        <w:widowControl w:val="1"/>
      </w:pPr>
      <w:r>
        <w:t xml:space="preserve">At each time step, agents select actions that influence task states, and the environment updates accordingly. The goal is to determine how agents should allocate themselves to tasks over time in order to optimize global system performance, subject to the informational constraints of the Zero-Knowledge setting.</w:t>
      </w:r>
    </w:p>
    <w:bookmarkEnd w:id="20"/>
    <w:bookmarkStart w:id="21" w:name="zero-knowledge-assumptions"/>
    <w:p>
      <w:pPr>
        <w:pStyle w:val="Heading2"/>
        <w:keepNext/>
        <w:keepLines/>
        <w:widowControl w:val="1"/>
      </w:pPr>
      <w:r>
        <w:t xml:space="preserve">3.2 Zero-Knowledge Assumptions</w:t>
      </w:r>
    </w:p>
    <w:p>
      <w:pPr>
        <w:pStyle w:val="FirstParagraph"/>
        <w:jc w:val="both"/>
        <w:keepNext w:val="0"/>
        <w:keepLines w:val="0"/>
        <w:widowControl w:val="1"/>
      </w:pPr>
      <w:r>
        <w:t xml:space="preserve">The ZK-MRTA framework is defined by strict informational constraints:</w:t>
      </w:r>
    </w:p>
    <w:p>
      <w:pPr>
        <w:pStyle w:val="Compact"/>
        <w:numPr>
          <w:ilvl w:val="0"/>
          <w:numId w:val="1001"/>
        </w:numPr>
        <w:jc w:val="both"/>
        <w:keepNext w:val="0"/>
        <w:keepLines w:val="0"/>
        <w:widowControl w:val="1"/>
      </w:pPr>
      <w:r>
        <w:rPr>
          <w:b/>
          <w:bCs/>
        </w:rPr>
        <w:t xml:space="preserve">No prior knowledge of tasks</w:t>
      </w:r>
      <w:r>
        <w:t xml:space="preserve">: Agents have no access to task attributes such as difficulty, type, or required resources</w:t>
      </w:r>
    </w:p>
    <w:p>
      <w:pPr>
        <w:pStyle w:val="Compact"/>
        <w:numPr>
          <w:ilvl w:val="0"/>
          <w:numId w:val="1001"/>
        </w:numPr>
        <w:jc w:val="both"/>
        <w:keepNext w:val="0"/>
        <w:keepLines w:val="0"/>
        <w:widowControl w:val="1"/>
      </w:pPr>
      <w:r>
        <w:rPr>
          <w:b/>
          <w:bCs/>
        </w:rPr>
        <w:t xml:space="preserve">No self-knowledge</w:t>
      </w:r>
      <w:r>
        <w:t xml:space="preserve">: Agents do not know their own capabilities or effectiveness</w:t>
      </w:r>
    </w:p>
    <w:p>
      <w:pPr>
        <w:pStyle w:val="Compact"/>
        <w:numPr>
          <w:ilvl w:val="0"/>
          <w:numId w:val="1001"/>
        </w:numPr>
        <w:jc w:val="both"/>
        <w:keepNext w:val="0"/>
        <w:keepLines w:val="0"/>
        <w:widowControl w:val="1"/>
      </w:pPr>
      <w:r>
        <w:rPr>
          <w:b/>
          <w:bCs/>
        </w:rPr>
        <w:t xml:space="preserve">No knowledge of other agents</w:t>
      </w:r>
      <w:r>
        <w:t xml:space="preserve">: Agents cannot access the capabilities or internal states of others</w:t>
      </w:r>
    </w:p>
    <w:p>
      <w:pPr>
        <w:pStyle w:val="Compact"/>
        <w:numPr>
          <w:ilvl w:val="0"/>
          <w:numId w:val="1001"/>
        </w:numPr>
        <w:jc w:val="both"/>
        <w:keepNext w:val="0"/>
        <w:keepLines w:val="0"/>
        <w:widowControl w:val="1"/>
      </w:pPr>
      <w:r>
        <w:rPr>
          <w:b/>
          <w:bCs/>
        </w:rPr>
        <w:t xml:space="preserve">No communication</w:t>
      </w:r>
      <w:r>
        <w:t xml:space="preserve">: Direct communication between agents is not permitted</w:t>
      </w:r>
    </w:p>
    <w:p>
      <w:pPr>
        <w:pStyle w:val="Compact"/>
        <w:numPr>
          <w:ilvl w:val="0"/>
          <w:numId w:val="1001"/>
        </w:numPr>
        <w:jc w:val="both"/>
        <w:keepNext w:val="0"/>
        <w:keepLines w:val="0"/>
        <w:widowControl w:val="1"/>
      </w:pPr>
      <w:r>
        <w:rPr>
          <w:b/>
          <w:bCs/>
        </w:rPr>
        <w:t xml:space="preserve">Outcome-based learning only</w:t>
      </w:r>
      <w:r>
        <w:t xml:space="preserve">: Agents can observe only:</w:t>
      </w:r>
    </w:p>
    <w:p>
      <w:pPr>
        <w:pStyle w:val="Compact"/>
        <w:numPr>
          <w:ilvl w:val="1"/>
          <w:numId w:val="1002"/>
        </w:numPr>
        <w:jc w:val="both"/>
        <w:keepNext w:val="0"/>
        <w:keepLines w:val="0"/>
        <w:widowControl w:val="1"/>
      </w:pPr>
      <w:r>
        <w:t xml:space="preserve">the outcomes of their own actions, and</w:t>
      </w:r>
    </w:p>
    <w:p>
      <w:pPr>
        <w:pStyle w:val="Compact"/>
        <w:numPr>
          <w:ilvl w:val="1"/>
          <w:numId w:val="1002"/>
        </w:numPr>
        <w:jc w:val="both"/>
        <w:keepNext w:val="0"/>
        <w:keepLines w:val="0"/>
        <w:widowControl w:val="1"/>
      </w:pPr>
      <w:r>
        <w:t xml:space="preserve">indirect evidence of other agents' actions through environmental changes</w:t>
      </w:r>
    </w:p>
    <w:p>
      <w:pPr>
        <w:pStyle w:val="FirstParagraph"/>
        <w:jc w:val="both"/>
        <w:keepNext w:val="0"/>
        <w:keepLines w:val="0"/>
        <w:widowControl w:val="1"/>
      </w:pPr>
      <w:r>
        <w:t xml:space="preserve">These assumptions eliminate access to explicit models of task-agent compatibility and require all decision-making to rely solely on observed interaction outcomes.</w:t>
      </w:r>
    </w:p>
    <w:bookmarkEnd w:id="21"/>
    <w:bookmarkStart w:id="22" w:name="relation-to-classical-mrta"/>
    <w:p>
      <w:pPr>
        <w:pStyle w:val="Heading2"/>
        <w:keepNext/>
        <w:keepLines/>
        <w:widowControl w:val="1"/>
      </w:pPr>
      <w:r>
        <w:t xml:space="preserve">3.3 Relation to Classical MRTA</w:t>
      </w:r>
    </w:p>
    <w:p>
      <w:pPr>
        <w:pStyle w:val="FirstParagraph"/>
        <w:jc w:val="both"/>
        <w:keepNext w:val="0"/>
        <w:keepLines w:val="0"/>
        <w:widowControl w:val="1"/>
      </w:pPr>
      <w:r>
        <w:t xml:space="preserve">Classical Multi-Robot Task Allocation is typically formulated as an optimization problem defined by:</w:t>
      </w:r>
    </w:p>
    <w:p>
      <w:pPr>
        <w:pStyle w:val="Compact"/>
        <w:numPr>
          <w:ilvl w:val="0"/>
          <w:numId w:val="1003"/>
        </w:numPr>
        <w:jc w:val="both"/>
        <w:keepNext w:val="0"/>
        <w:keepLines w:val="0"/>
        <w:widowControl w:val="1"/>
      </w:pPr>
      <w:r>
        <w:t xml:space="preserve">a cost function</w:t>
      </w:r>
      <w:r>
        <w:t xml:space="preserve"> </w:t>
      </w:r>
      <m:oMath>
        <m:r>
          <m:t>C</m:t>
        </m:r>
        <m:r>
          <m:rPr>
            <m:sty m:val="p"/>
          </m:rPr>
          <m:t>(</m:t>
        </m:r>
        <m:sSub>
          <m:e>
            <m:r>
              <m:t>a</m:t>
            </m:r>
          </m:e>
          <m:sub>
            <m:r>
              <m:t>i</m:t>
            </m:r>
          </m:sub>
        </m:sSub>
        <m:r>
          <m:rPr>
            <m:sty m:val="p"/>
          </m:rPr>
          <m:t>,</m:t>
        </m:r>
        <m:sSub>
          <m:e>
            <m:r>
              <m:t>t</m:t>
            </m:r>
          </m:e>
          <m:sub>
            <m:r>
              <m:t>j</m:t>
            </m:r>
          </m:sub>
        </m:sSub>
        <m:r>
          <m:rPr>
            <m:sty m:val="p"/>
          </m:rPr>
          <m:t>)</m:t>
        </m:r>
      </m:oMath>
      <w:r>
        <w:t xml:space="preserve">, and</w:t>
      </w:r>
    </w:p>
    <w:p>
      <w:pPr>
        <w:pStyle w:val="Compact"/>
        <w:numPr>
          <w:ilvl w:val="0"/>
          <w:numId w:val="1003"/>
        </w:numPr>
        <w:jc w:val="both"/>
        <w:keepNext w:val="0"/>
        <w:keepLines w:val="0"/>
        <w:widowControl w:val="1"/>
      </w:pPr>
      <w:r>
        <w:t xml:space="preserve">a feasibility function</w:t>
      </w:r>
      <w:r>
        <w:t xml:space="preserve"> </w:t>
      </w:r>
      <m:oMath>
        <m:r>
          <m:t>G</m:t>
        </m:r>
        <m:r>
          <m:rPr>
            <m:sty m:val="p"/>
          </m:rPr>
          <m:t>(</m:t>
        </m:r>
        <m:sSub>
          <m:e>
            <m:r>
              <m:t>a</m:t>
            </m:r>
          </m:e>
          <m:sub>
            <m:r>
              <m:t>i</m:t>
            </m:r>
          </m:sub>
        </m:sSub>
        <m:r>
          <m:rPr>
            <m:sty m:val="p"/>
          </m:rPr>
          <m:t>,</m:t>
        </m:r>
        <m:sSub>
          <m:e>
            <m:r>
              <m:t>t</m:t>
            </m:r>
          </m:e>
          <m:sub>
            <m:r>
              <m:t>j</m:t>
            </m:r>
          </m:sub>
        </m:sSub>
        <m:r>
          <m:rPr>
            <m:sty m:val="p"/>
          </m:rPr>
          <m:t>)</m:t>
        </m:r>
        <m:r>
          <m:rPr>
            <m:sty m:val="p"/>
          </m:rPr>
          <m:t>∈</m:t>
        </m:r>
        <m:r>
          <m:rPr>
            <m:sty m:val="p"/>
          </m:rPr>
          <m:t>{</m:t>
        </m:r>
        <m:r>
          <m:t>0</m:t>
        </m:r>
        <m:r>
          <m:rPr>
            <m:sty m:val="p"/>
          </m:rPr>
          <m:t>,</m:t>
        </m:r>
        <m:r>
          <m:t>1</m:t>
        </m:r>
        <m:r>
          <m:rPr>
            <m:sty m:val="p"/>
          </m:rPr>
          <m:t>}</m:t>
        </m:r>
      </m:oMath>
    </w:p>
    <w:p>
      <w:pPr>
        <w:pStyle w:val="FirstParagraph"/>
        <w:jc w:val="both"/>
        <w:keepNext w:val="0"/>
        <w:keepLines w:val="0"/>
        <w:widowControl w:val="1"/>
      </w:pPr>
      <w:r>
        <w:t xml:space="preserve">with the objective of finding an assignment</w:t>
      </w:r>
      <w:r>
        <w:t xml:space="preserve"> </w:t>
      </w:r>
      <m:oMath>
        <m:r>
          <m:rPr>
            <m:sty m:val="p"/>
          </m:rPr>
          <m:t>Λ</m:t>
        </m:r>
        <m:r>
          <m:rPr>
            <m:sty m:val="p"/>
          </m:rPr>
          <m:t>⊆</m:t>
        </m:r>
        <m:r>
          <m:rPr>
            <m:scr m:val="script"/>
            <m:sty m:val="p"/>
          </m:rPr>
          <m:t>A</m:t>
        </m:r>
        <m:r>
          <m:rPr>
            <m:sty m:val="p"/>
          </m:rPr>
          <m:t>×</m:t>
        </m:r>
        <m:r>
          <m:rPr>
            <m:scr m:val="script"/>
            <m:sty m:val="p"/>
          </m:rPr>
          <m:t>T</m:t>
        </m:r>
      </m:oMath>
      <w:r>
        <w:t xml:space="preserve"> </w:t>
      </w:r>
      <w:r>
        <w:t xml:space="preserve">that minimizes total cost:</w:t>
      </w:r>
    </w:p>
    <w:p>
      <w:pPr>
        <w:pStyle w:val="BodyText"/>
      </w:pPr>
      <m:oMathPara>
        <m:oMathParaPr>
          <m:jc m:val="center"/>
        </m:oMathParaPr>
        <m:oMath>
          <m:limLow>
            <m:e>
              <m:r>
                <m:rPr>
                  <m:sty m:val="p"/>
                </m:rPr>
                <m:t>min</m:t>
              </m:r>
            </m:e>
            <m:lim>
              <m:r>
                <m:rPr>
                  <m:sty m:val="p"/>
                </m:rPr>
                <m:t>Λ</m:t>
              </m:r>
            </m:lim>
          </m:limLow>
          <m:nary>
            <m:naryPr>
              <m:chr m:val="∑"/>
              <m:limLoc m:val="undOvr"/>
              <m:subHide m:val="off"/>
              <m:supHide m:val="on"/>
            </m:naryPr>
            <m:sub>
              <m:r>
                <m:rPr>
                  <m:sty m:val="p"/>
                </m:rPr>
                <m:t>(</m:t>
              </m:r>
              <m:sSub>
                <m:e>
                  <m:r>
                    <m:t>a</m:t>
                  </m:r>
                </m:e>
                <m:sub>
                  <m:r>
                    <m:t>i</m:t>
                  </m:r>
                </m:sub>
              </m:sSub>
              <m:r>
                <m:rPr>
                  <m:sty m:val="p"/>
                </m:rPr>
                <m:t>,</m:t>
              </m:r>
              <m:sSub>
                <m:e>
                  <m:r>
                    <m:t>t</m:t>
                  </m:r>
                </m:e>
                <m:sub>
                  <m:r>
                    <m:t>j</m:t>
                  </m:r>
                </m:sub>
              </m:sSub>
              <m:r>
                <m:rPr>
                  <m:sty m:val="p"/>
                </m:rPr>
                <m:t>)</m:t>
              </m:r>
              <m:r>
                <m:rPr>
                  <m:sty m:val="p"/>
                </m:rPr>
                <m:t>∈</m:t>
              </m:r>
              <m:r>
                <m:rPr>
                  <m:sty m:val="p"/>
                </m:rPr>
                <m:t>Λ</m:t>
              </m:r>
            </m:sub>
            <m:sup>
              <m:r>
                <m:t>​</m:t>
              </m:r>
            </m:sup>
            <m:e>
              <m:r>
                <m:t>C</m:t>
              </m:r>
            </m:e>
          </m:nary>
          <m:r>
            <m:rPr>
              <m:sty m:val="p"/>
            </m:rPr>
            <m:t>(</m:t>
          </m:r>
          <m:sSub>
            <m:e>
              <m:r>
                <m:t>a</m:t>
              </m:r>
            </m:e>
            <m:sub>
              <m:r>
                <m:t>i</m:t>
              </m:r>
            </m:sub>
          </m:sSub>
          <m:r>
            <m:rPr>
              <m:sty m:val="p"/>
            </m:rPr>
            <m:t>,</m:t>
          </m:r>
          <m:sSub>
            <m:e>
              <m:r>
                <m:t>t</m:t>
              </m:r>
            </m:e>
            <m:sub>
              <m:r>
                <m:t>j</m:t>
              </m:r>
            </m:sub>
          </m:sSub>
          <m:r>
            <m:rPr>
              <m:sty m:val="p"/>
            </m:rPr>
            <m:t>)</m:t>
          </m:r>
          <m:r>
            <m:t> </m:t>
          </m:r>
          <m:r>
            <m:rPr>
              <m:nor/>
              <m:sty m:val="p"/>
            </m:rPr>
            <m:t>subject to</m:t>
          </m:r>
          <m:r>
            <m:t> </m:t>
          </m:r>
          <m:r>
            <m:t>G</m:t>
          </m:r>
          <m:r>
            <m:rPr>
              <m:sty m:val="p"/>
            </m:rPr>
            <m:t>(</m:t>
          </m:r>
          <m:sSub>
            <m:e>
              <m:r>
                <m:t>a</m:t>
              </m:r>
            </m:e>
            <m:sub>
              <m:r>
                <m:t>i</m:t>
              </m:r>
            </m:sub>
          </m:sSub>
          <m:r>
            <m:rPr>
              <m:sty m:val="p"/>
            </m:rPr>
            <m:t>,</m:t>
          </m:r>
          <m:sSub>
            <m:e>
              <m:r>
                <m:t>t</m:t>
              </m:r>
            </m:e>
            <m:sub>
              <m:r>
                <m:t>j</m:t>
              </m:r>
            </m:sub>
          </m:sSub>
          <m:r>
            <m:rPr>
              <m:sty m:val="p"/>
            </m:rPr>
            <m:t>)</m:t>
          </m:r>
          <m:r>
            <m:rPr>
              <m:sty m:val="p"/>
            </m:rPr>
            <m:t>=</m:t>
          </m:r>
          <m:r>
            <m:t>1</m:t>
          </m:r>
        </m:oMath>
      </m:oMathPara>
    </w:p>
    <w:p>
      <w:pPr>
        <w:pStyle w:val="FirstParagraph"/>
        <w:jc w:val="both"/>
        <w:keepNext w:val="0"/>
        <w:keepLines w:val="0"/>
        <w:widowControl w:val="1"/>
      </w:pPr>
      <w:r>
        <w:t xml:space="preserve">This formulation assumes that both cost and feasibility are known or computable in advance.</w:t>
      </w:r>
    </w:p>
    <w:p>
      <w:pPr>
        <w:pStyle w:val="BodyText"/>
        <w:jc w:val="both"/>
        <w:keepNext w:val="0"/>
        <w:keepLines w:val="0"/>
        <w:widowControl w:val="1"/>
      </w:pPr>
      <w:r>
        <w:t xml:space="preserve">In contrast, the ZK-MRTA framework removes access to both</w:t>
      </w:r>
      <w:r>
        <w:t xml:space="preserve"> </w:t>
      </w:r>
      <m:oMath>
        <m:r>
          <m:t>C</m:t>
        </m:r>
      </m:oMath>
      <w:r>
        <w:t xml:space="preserve"> </w:t>
      </w:r>
      <w:r>
        <w:t xml:space="preserve">and</w:t>
      </w:r>
      <w:r>
        <w:t xml:space="preserve"> </w:t>
      </w:r>
      <m:oMath>
        <m:r>
          <m:t>G</m:t>
        </m:r>
      </m:oMath>
      <w:r>
        <w:t xml:space="preserve">. Agents must therefore infer task suitability indirectly, based solely on observed outcomes, without explicit knowledge of task properties or their own capabilities.</w:t>
      </w:r>
    </w:p>
    <w:bookmarkEnd w:id="22"/>
    <w:bookmarkStart w:id="23" w:name="sequential-interaction-model"/>
    <w:p>
      <w:pPr>
        <w:pStyle w:val="Heading2"/>
        <w:keepNext/>
        <w:keepLines/>
        <w:widowControl w:val="1"/>
      </w:pPr>
      <w:r>
        <w:t xml:space="preserve">3.4 Sequential Interaction Model</w:t>
      </w:r>
    </w:p>
    <w:p>
      <w:pPr>
        <w:pStyle w:val="FirstParagraph"/>
        <w:jc w:val="both"/>
        <w:keepNext w:val="0"/>
        <w:keepLines w:val="0"/>
        <w:widowControl w:val="1"/>
      </w:pPr>
      <w:r>
        <w:t xml:space="preserve">ZK-MRTA is inherently a sequential decision-making problem. At each time step:</w:t>
      </w:r>
    </w:p>
    <w:p>
      <w:pPr>
        <w:pStyle w:val="Compact"/>
        <w:numPr>
          <w:ilvl w:val="0"/>
          <w:numId w:val="1004"/>
        </w:numPr>
        <w:jc w:val="both"/>
        <w:keepNext w:val="0"/>
        <w:keepLines w:val="0"/>
        <w:widowControl w:val="1"/>
      </w:pPr>
      <w:r>
        <w:t xml:space="preserve">Each agent receives a local observation</w:t>
      </w:r>
    </w:p>
    <w:p>
      <w:pPr>
        <w:pStyle w:val="Compact"/>
        <w:numPr>
          <w:ilvl w:val="0"/>
          <w:numId w:val="1004"/>
        </w:numPr>
        <w:jc w:val="both"/>
        <w:keepNext w:val="0"/>
        <w:keepLines w:val="0"/>
        <w:widowControl w:val="1"/>
      </w:pPr>
      <w:r>
        <w:t xml:space="preserve">Each agent selects an action</w:t>
      </w:r>
    </w:p>
    <w:p>
      <w:pPr>
        <w:pStyle w:val="Compact"/>
        <w:numPr>
          <w:ilvl w:val="0"/>
          <w:numId w:val="1004"/>
        </w:numPr>
        <w:jc w:val="both"/>
        <w:keepNext w:val="0"/>
        <w:keepLines w:val="0"/>
        <w:widowControl w:val="1"/>
      </w:pPr>
      <w:r>
        <w:t xml:space="preserve">The environment updates its internal state</w:t>
      </w:r>
    </w:p>
    <w:p>
      <w:pPr>
        <w:pStyle w:val="Compact"/>
        <w:numPr>
          <w:ilvl w:val="0"/>
          <w:numId w:val="1004"/>
        </w:numPr>
        <w:jc w:val="both"/>
        <w:keepNext w:val="0"/>
        <w:keepLines w:val="0"/>
        <w:widowControl w:val="1"/>
      </w:pPr>
      <w:r>
        <w:t xml:space="preserve">Agents receive outcome signals</w:t>
      </w:r>
    </w:p>
    <w:p>
      <w:pPr>
        <w:pStyle w:val="FirstParagraph"/>
        <w:jc w:val="both"/>
        <w:keepNext w:val="0"/>
        <w:keepLines w:val="0"/>
        <w:widowControl w:val="1"/>
      </w:pPr>
      <w:r>
        <w:t xml:space="preserve">This interaction loop can be summarized as:</w:t>
      </w:r>
    </w:p>
    <w:p>
      <w:pPr>
        <w:pStyle w:val="BodyText"/>
      </w:pPr>
      <m:oMathPara>
        <m:oMathParaPr>
          <m:jc m:val="center"/>
        </m:oMathParaPr>
        <m:oMath>
          <m:sSub>
            <m:e>
              <m:r>
                <m:t>o</m:t>
              </m:r>
            </m:e>
            <m:sub>
              <m:r>
                <m:t>t</m:t>
              </m:r>
            </m:sub>
          </m:sSub>
          <m:r>
            <m:rPr>
              <m:sty m:val="p"/>
            </m:rPr>
            <m:t>(</m:t>
          </m:r>
          <m:r>
            <m:t>a</m:t>
          </m:r>
          <m:r>
            <m:rPr>
              <m:sty m:val="p"/>
            </m:rPr>
            <m:t>)</m:t>
          </m:r>
          <m:r>
            <m:rPr>
              <m:sty m:val="p"/>
            </m:rPr>
            <m:t>→</m:t>
          </m:r>
          <m:sSub>
            <m:e>
              <m:r>
                <m:t>a</m:t>
              </m:r>
            </m:e>
            <m:sub>
              <m:r>
                <m:t>t</m:t>
              </m:r>
            </m:sub>
          </m:sSub>
          <m:r>
            <m:rPr>
              <m:sty m:val="p"/>
            </m:rPr>
            <m:t>(</m:t>
          </m:r>
          <m:r>
            <m:t>a</m:t>
          </m:r>
          <m:r>
            <m:rPr>
              <m:sty m:val="p"/>
            </m:rPr>
            <m:t>)</m:t>
          </m:r>
          <m:r>
            <m:rPr>
              <m:sty m:val="p"/>
            </m:rPr>
            <m:t>→</m:t>
          </m:r>
          <m:r>
            <m:rPr>
              <m:nor/>
              <m:sty m:val="p"/>
            </m:rPr>
            <m:t>environment update</m:t>
          </m:r>
          <m:r>
            <m:rPr>
              <m:sty m:val="p"/>
            </m:rPr>
            <m:t>→</m:t>
          </m:r>
          <m:r>
            <m:rPr>
              <m:nor/>
              <m:sty m:val="p"/>
            </m:rPr>
            <m:t>outcome</m:t>
          </m:r>
        </m:oMath>
      </m:oMathPara>
    </w:p>
    <w:p>
      <w:pPr>
        <w:pStyle w:val="FirstParagraph"/>
        <w:jc w:val="both"/>
        <w:keepNext w:val="0"/>
        <w:keepLines w:val="0"/>
        <w:widowControl w:val="1"/>
      </w:pPr>
      <w:r>
        <w:t xml:space="preserve">Unlike static assignment formulations, task allocation unfolds over time, and agents must adapt their decisions based on accumulated experience and evolving system dynamics.</w:t>
      </w:r>
    </w:p>
    <w:bookmarkEnd w:id="23"/>
    <w:bookmarkStart w:id="26" w:name="problem-variants"/>
    <w:p>
      <w:pPr>
        <w:pStyle w:val="Heading2"/>
        <w:keepNext/>
        <w:keepLines/>
        <w:widowControl w:val="1"/>
      </w:pPr>
      <w:r>
        <w:t xml:space="preserve">3.5 Problem Variants</w:t>
      </w:r>
    </w:p>
    <w:p>
      <w:pPr>
        <w:pStyle w:val="FirstParagraph"/>
        <w:jc w:val="both"/>
        <w:keepNext w:val="0"/>
        <w:keepLines w:val="0"/>
        <w:widowControl w:val="1"/>
      </w:pPr>
      <w:r>
        <w:t xml:space="preserve">The ZK-MRTA framework is defined abstractly, but two structural dimensions determine the specific variant being studied:</w:t>
      </w:r>
    </w:p>
    <w:bookmarkStart w:id="24" w:name="target-task-types"/>
    <w:p>
      <w:pPr>
        <w:pStyle w:val="Heading3"/>
        <w:keepNext/>
        <w:keepLines/>
        <w:widowControl w:val="1"/>
      </w:pPr>
      <w:r>
        <w:t xml:space="preserve">3.5.1 Target (Task) Types</w:t>
      </w:r>
    </w:p>
    <w:p>
      <w:pPr>
        <w:pStyle w:val="Compact"/>
        <w:numPr>
          <w:ilvl w:val="0"/>
          <w:numId w:val="1005"/>
        </w:numPr>
        <w:jc w:val="both"/>
        <w:keepNext w:val="0"/>
        <w:keepLines w:val="0"/>
        <w:widowControl w:val="1"/>
      </w:pPr>
      <w:r>
        <w:rPr>
          <w:b/>
          <w:bCs/>
        </w:rPr>
        <w:t xml:space="preserve">Passive targets</w:t>
      </w:r>
      <w:r>
        <w:t xml:space="preserve">: Static tasks that accumulate damage from agent interactions until neutralized. They do not react to engagement and their state evolves only as a function of incoming actions.</w:t>
      </w:r>
    </w:p>
    <w:p>
      <w:pPr>
        <w:pStyle w:val="Compact"/>
        <w:numPr>
          <w:ilvl w:val="0"/>
          <w:numId w:val="1005"/>
        </w:numPr>
        <w:jc w:val="both"/>
        <w:keepNext w:val="0"/>
        <w:keepLines w:val="0"/>
        <w:widowControl w:val="1"/>
      </w:pPr>
      <w:r>
        <w:rPr>
          <w:b/>
          <w:bCs/>
        </w:rPr>
        <w:t xml:space="preserve">Active targets</w:t>
      </w:r>
      <w:r>
        <w:t xml:space="preserve">: Dynamic or retaliatory tasks that may adapt, move, or respond to engagement. These introduce additional uncertainty into the agent's planning problem.</w:t>
      </w:r>
    </w:p>
    <w:p>
      <w:pPr>
        <w:pStyle w:val="FirstParagraph"/>
        <w:jc w:val="both"/>
        <w:keepNext w:val="0"/>
        <w:keepLines w:val="0"/>
        <w:widowControl w:val="1"/>
      </w:pPr>
      <w:r>
        <w:t xml:space="preserve">The current benchmark instantiates passive targets with fixed resilience (HP), making neutralization a cumulative-damage process.</w:t>
      </w:r>
    </w:p>
    <w:bookmarkEnd w:id="24"/>
    <w:bookmarkStart w:id="25" w:name="agent-resource-constraints"/>
    <w:p>
      <w:pPr>
        <w:pStyle w:val="Heading3"/>
        <w:keepNext/>
        <w:keepLines/>
        <w:widowControl w:val="1"/>
      </w:pPr>
      <w:r>
        <w:t xml:space="preserve">3.5.2 Agent Resource Constraints</w:t>
      </w:r>
    </w:p>
    <w:p>
      <w:pPr>
        <w:pStyle w:val="Compact"/>
        <w:numPr>
          <w:ilvl w:val="0"/>
          <w:numId w:val="1006"/>
        </w:numPr>
        <w:jc w:val="both"/>
        <w:keepNext w:val="0"/>
        <w:keepLines w:val="0"/>
        <w:widowControl w:val="1"/>
      </w:pPr>
      <w:r>
        <w:rPr>
          <w:b/>
          <w:bCs/>
        </w:rPr>
        <w:t xml:space="preserve">Infinite-capacity</w:t>
      </w:r>
      <w:r>
        <w:t xml:space="preserve">: Agents can perform an unlimited number of interactions. This provides an idealized baseline for evaluating the pure learning and coordination challenge.</w:t>
      </w:r>
    </w:p>
    <w:p>
      <w:pPr>
        <w:pStyle w:val="Compact"/>
        <w:numPr>
          <w:ilvl w:val="0"/>
          <w:numId w:val="1006"/>
        </w:numPr>
        <w:jc w:val="both"/>
        <w:keepNext w:val="0"/>
        <w:keepLines w:val="0"/>
        <w:widowControl w:val="1"/>
      </w:pPr>
      <w:r>
        <w:rPr>
          <w:b/>
          <w:bCs/>
        </w:rPr>
        <w:t xml:space="preserve">Finite-capacity</w:t>
      </w:r>
      <w:r>
        <w:t xml:space="preserve">: Agents possess limited resources (e.g., ammunition, energy), restricting the total number of interactions before the agent is exhausted. This introduces an additional planning dimension: selecting not only which tasks to engage, but how to allocate limited resources across the mission horizon.</w:t>
      </w:r>
    </w:p>
    <w:p>
      <w:pPr>
        <w:pStyle w:val="FirstParagraph"/>
        <w:jc w:val="both"/>
        <w:keepNext w:val="0"/>
        <w:keepLines w:val="0"/>
        <w:widowControl w:val="1"/>
      </w:pPr>
      <w:r>
        <w:t xml:space="preserve">Both variants are supported by the framework. The current implementation tracks per-agent ammunition consumption, enabling finite-capacity experiments.</w:t>
      </w:r>
    </w:p>
    <w:bookmarkEnd w:id="25"/>
    <w:bookmarkEnd w:id="26"/>
    <w:bookmarkStart w:id="27" w:name="observation-model"/>
    <w:p>
      <w:pPr>
        <w:pStyle w:val="Heading2"/>
        <w:keepNext/>
        <w:keepLines/>
        <w:widowControl w:val="1"/>
      </w:pPr>
      <w:r>
        <w:t xml:space="preserve">3.6 Observation Model</w:t>
      </w:r>
    </w:p>
    <w:p>
      <w:pPr>
        <w:pStyle w:val="FirstParagraph"/>
        <w:jc w:val="both"/>
        <w:keepNext w:val="0"/>
        <w:keepLines w:val="0"/>
        <w:widowControl w:val="1"/>
      </w:pPr>
      <w:r>
        <w:t xml:space="preserve">At each time step</w:t>
      </w:r>
      <w:r>
        <w:t xml:space="preserve"> </w:t>
      </w:r>
      <m:oMath>
        <m:r>
          <m:t>t</m:t>
        </m:r>
      </m:oMath>
      <w:r>
        <w:t xml:space="preserve">, each agent</w:t>
      </w:r>
      <w:r>
        <w:t xml:space="preserve"> </w:t>
      </w:r>
      <m:oMath>
        <m:r>
          <m:t>a</m:t>
        </m:r>
        <m:r>
          <m:rPr>
            <m:sty m:val="p"/>
          </m:rPr>
          <m:t>∈</m:t>
        </m:r>
        <m:r>
          <m:rPr>
            <m:scr m:val="script"/>
            <m:sty m:val="p"/>
          </m:rPr>
          <m:t>A</m:t>
        </m:r>
      </m:oMath>
      <w:r>
        <w:t xml:space="preserve"> </w:t>
      </w:r>
      <w:r>
        <w:t xml:space="preserve">receives a local observation</w:t>
      </w:r>
      <w:r>
        <w:t xml:space="preserve"> </w:t>
      </w:r>
      <m:oMath>
        <m:sSub>
          <m:e>
            <m:r>
              <m:t>o</m:t>
            </m:r>
          </m:e>
          <m:sub>
            <m:r>
              <m:t>t</m:t>
            </m:r>
          </m:sub>
        </m:sSub>
        <m:r>
          <m:rPr>
            <m:sty m:val="p"/>
          </m:rPr>
          <m:t>(</m:t>
        </m:r>
        <m:r>
          <m:t>a</m:t>
        </m:r>
        <m:r>
          <m:rPr>
            <m:sty m:val="p"/>
          </m:rPr>
          <m:t>)</m:t>
        </m:r>
        <m:r>
          <m:rPr>
            <m:sty m:val="p"/>
          </m:rPr>
          <m:t>∈</m:t>
        </m:r>
        <m:r>
          <m:t>O</m:t>
        </m:r>
      </m:oMath>
      <w:r>
        <w:t xml:space="preserve">, derived from the environment state. The observation is a structured tuple:</w:t>
      </w:r>
    </w:p>
    <w:p>
      <w:pPr>
        <w:pStyle w:val="BodyText"/>
      </w:pPr>
      <m:oMathPara>
        <m:oMathParaPr>
          <m:jc m:val="center"/>
        </m:oMathParaPr>
        <m:oMath>
          <m:sSub>
            <m:e>
              <m:r>
                <m:t>o</m:t>
              </m:r>
            </m:e>
            <m:sub>
              <m:r>
                <m:t>t</m:t>
              </m:r>
            </m:sub>
          </m:sSub>
          <m:r>
            <m:rPr>
              <m:sty m:val="p"/>
            </m:rPr>
            <m:t>(</m:t>
          </m:r>
          <m:r>
            <m:t>a</m:t>
          </m:r>
          <m:r>
            <m:rPr>
              <m:sty m:val="p"/>
            </m:rPr>
            <m:t>)</m:t>
          </m:r>
          <m:r>
            <m:rPr>
              <m:sty m:val="p"/>
            </m:rPr>
            <m:t>=</m:t>
          </m:r>
          <m:d>
            <m:dPr>
              <m:begChr m:val="("/>
              <m:sepChr m:val=""/>
              <m:endChr m:val=")"/>
              <m:grow/>
            </m:dPr>
            <m:e>
              <m:r>
                <m:rPr>
                  <m:sty m:val="bi"/>
                </m:rPr>
                <m:t>p</m:t>
              </m:r>
              <m:r>
                <m:rPr>
                  <m:sty m:val="p"/>
                </m:rPr>
                <m:t>,</m:t>
              </m:r>
              <m:r>
                <m:t> </m:t>
              </m:r>
              <m:r>
                <m:rPr>
                  <m:sty m:val="bi"/>
                </m:rPr>
                <m:t>b</m:t>
              </m:r>
              <m:r>
                <m:rPr>
                  <m:sty m:val="p"/>
                </m:rPr>
                <m:t>,</m:t>
              </m:r>
              <m:r>
                <m:t> </m:t>
              </m:r>
              <m:sSub>
                <m:e>
                  <m:acc>
                    <m:accPr>
                      <m:chr m:val="̂"/>
                    </m:accPr>
                    <m:e>
                      <m:r>
                        <m:rPr>
                          <m:sty m:val="bi"/>
                        </m:rPr>
                        <m:t>s</m:t>
                      </m:r>
                    </m:e>
                  </m:acc>
                </m:e>
                <m:sub>
                  <m:r>
                    <m:t>t</m:t>
                  </m:r>
                  <m:r>
                    <m:rPr>
                      <m:sty m:val="p"/>
                    </m:rPr>
                    <m:t>−</m:t>
                  </m:r>
                  <m:r>
                    <m:t>1</m:t>
                  </m:r>
                </m:sub>
              </m:sSub>
              <m:r>
                <m:rPr>
                  <m:sty m:val="p"/>
                </m:rPr>
                <m:t>,</m:t>
              </m:r>
              <m:r>
                <m:t> </m:t>
              </m:r>
              <m:sSub>
                <m:e>
                  <m:acc>
                    <m:accPr>
                      <m:chr m:val="̃"/>
                    </m:accPr>
                    <m:e>
                      <m:r>
                        <m:rPr>
                          <m:sty m:val="bi"/>
                        </m:rPr>
                        <m:t>r</m:t>
                      </m:r>
                    </m:e>
                  </m:acc>
                </m:e>
                <m:sub>
                  <m:r>
                    <m:t>t</m:t>
                  </m:r>
                  <m:r>
                    <m:rPr>
                      <m:sty m:val="p"/>
                    </m:rPr>
                    <m:t>−</m:t>
                  </m:r>
                  <m:r>
                    <m:t>1</m:t>
                  </m:r>
                </m:sub>
              </m:sSub>
              <m:r>
                <m:rPr>
                  <m:sty m:val="p"/>
                </m:rPr>
                <m:t>,</m:t>
              </m:r>
              <m:r>
                <m:t> </m:t>
              </m:r>
              <m:sSub>
                <m:e>
                  <m:r>
                    <m:rPr>
                      <m:sty m:val="bi"/>
                    </m:rPr>
                    <m:t>w</m:t>
                  </m:r>
                </m:e>
                <m:sub>
                  <m:r>
                    <m:t>t</m:t>
                  </m:r>
                  <m:r>
                    <m:rPr>
                      <m:sty m:val="p"/>
                    </m:rPr>
                    <m:t>−</m:t>
                  </m:r>
                  <m:r>
                    <m:t>1</m:t>
                  </m:r>
                </m:sub>
              </m:sSub>
            </m:e>
          </m:d>
        </m:oMath>
      </m:oMathPara>
    </w:p>
    <w:p>
      <w:pPr>
        <w:pStyle w:val="FirstParagraph"/>
        <w:jc w:val="both"/>
        <w:keepNext w:val="0"/>
        <w:keepLines w:val="0"/>
        <w:widowControl w:val="1"/>
      </w:pPr>
      <w:r>
        <w:t xml:space="preserve">where:</w:t>
      </w:r>
    </w:p>
    <w:p>
      <w:pPr>
        <w:pStyle w:val="Compact"/>
        <w:numPr>
          <w:ilvl w:val="0"/>
          <w:numId w:val="1007"/>
        </w:numPr>
        <w:jc w:val="both"/>
        <w:keepNext w:val="0"/>
        <w:keepLines w:val="0"/>
        <w:widowControl w:val="1"/>
      </w:pPr>
      <m:oMath>
        <m:r>
          <m:rPr>
            <m:sty m:val="bi"/>
          </m:rPr>
          <m:t>p</m:t>
        </m:r>
        <m:r>
          <m:rPr>
            <m:sty m:val="p"/>
          </m:rPr>
          <m:t>∈</m:t>
        </m:r>
        <m:sSup>
          <m:e>
            <m:r>
              <m:rPr>
                <m:scr m:val="double-struck"/>
                <m:sty m:val="p"/>
              </m:rPr>
              <m:t>R</m:t>
            </m:r>
          </m:e>
          <m:sup>
            <m:r>
              <m:t>n</m:t>
            </m:r>
            <m:r>
              <m:rPr>
                <m:sty m:val="p"/>
              </m:rPr>
              <m:t>×</m:t>
            </m:r>
            <m:r>
              <m:t>2</m:t>
            </m:r>
          </m:sup>
        </m:sSup>
      </m:oMath>
      <w:r>
        <w:t xml:space="preserve"> </w:t>
      </w:r>
      <w:r>
        <w:t xml:space="preserve">— spatial positions of all tasks</w:t>
      </w:r>
    </w:p>
    <w:p>
      <w:pPr>
        <w:pStyle w:val="Compact"/>
        <w:numPr>
          <w:ilvl w:val="0"/>
          <w:numId w:val="1007"/>
        </w:numPr>
        <w:jc w:val="both"/>
        <w:keepNext w:val="0"/>
        <w:keepLines w:val="0"/>
        <w:widowControl w:val="1"/>
      </w:pPr>
      <m:oMath>
        <m:r>
          <m:rPr>
            <m:sty m:val="bi"/>
          </m:rPr>
          <m:t>b</m:t>
        </m:r>
        <m:r>
          <m:rPr>
            <m:sty m:val="p"/>
          </m:rPr>
          <m:t>∈</m:t>
        </m:r>
        <m:r>
          <m:rPr>
            <m:sty m:val="p"/>
          </m:rPr>
          <m:t>{</m:t>
        </m:r>
        <m:r>
          <m:t>0</m:t>
        </m:r>
        <m:r>
          <m:rPr>
            <m:sty m:val="p"/>
          </m:rPr>
          <m:t>,</m:t>
        </m:r>
        <m:r>
          <m:t>1</m:t>
        </m:r>
        <m:sSup>
          <m:e>
            <m:r>
              <m:rPr>
                <m:sty m:val="p"/>
              </m:rPr>
              <m:t>}</m:t>
            </m:r>
          </m:e>
          <m:sup>
            <m:r>
              <m:t>n</m:t>
            </m:r>
          </m:sup>
        </m:sSup>
      </m:oMath>
      <w:r>
        <w:t xml:space="preserve"> </w:t>
      </w:r>
      <w:r>
        <w:t xml:space="preserve">— binary active/inactive status of each task</w:t>
      </w:r>
    </w:p>
    <w:p>
      <w:pPr>
        <w:pStyle w:val="Compact"/>
        <w:numPr>
          <w:ilvl w:val="0"/>
          <w:numId w:val="1007"/>
        </w:numPr>
        <w:jc w:val="both"/>
        <w:keepNext w:val="0"/>
        <w:keepLines w:val="0"/>
        <w:widowControl w:val="1"/>
      </w:pPr>
      <m:oMath>
        <m:sSub>
          <m:e>
            <m:acc>
              <m:accPr>
                <m:chr m:val="̂"/>
              </m:accPr>
              <m:e>
                <m:r>
                  <m:rPr>
                    <m:sty m:val="bi"/>
                  </m:rPr>
                  <m:t>s</m:t>
                </m:r>
              </m:e>
            </m:acc>
          </m:e>
          <m:sub>
            <m:r>
              <m:t>t</m:t>
            </m:r>
            <m:r>
              <m:rPr>
                <m:sty m:val="p"/>
              </m:rPr>
              <m:t>−</m:t>
            </m:r>
            <m:r>
              <m:t>1</m:t>
            </m:r>
          </m:sub>
        </m:sSub>
        <m:r>
          <m:rPr>
            <m:sty m:val="p"/>
          </m:rPr>
          <m:t>∈</m:t>
        </m:r>
        <m:r>
          <m:rPr>
            <m:sty m:val="p"/>
          </m:rPr>
          <m:t>{</m:t>
        </m:r>
        <m:r>
          <m:t>0</m:t>
        </m:r>
        <m:r>
          <m:rPr>
            <m:sty m:val="p"/>
          </m:rPr>
          <m:t>,</m:t>
        </m:r>
        <m:r>
          <m:rPr>
            <m:sty m:val="p"/>
          </m:rPr>
          <m:t>…</m:t>
        </m:r>
        <m:r>
          <m:rPr>
            <m:sty m:val="p"/>
          </m:rPr>
          <m:t>,</m:t>
        </m:r>
        <m:r>
          <m:t>n</m:t>
        </m:r>
        <m:sSup>
          <m:e>
            <m:r>
              <m:rPr>
                <m:sty m:val="p"/>
              </m:rPr>
              <m:t>}</m:t>
            </m:r>
          </m:e>
          <m:sup>
            <m:r>
              <m:t>m</m:t>
            </m:r>
          </m:sup>
        </m:sSup>
      </m:oMath>
      <w:r>
        <w:t xml:space="preserve"> </w:t>
      </w:r>
      <w:r>
        <w:t xml:space="preserve">— the (possibly noisy) joint action vector from the previous step (which task each agent selected)</w:t>
      </w:r>
    </w:p>
    <w:p>
      <w:pPr>
        <w:pStyle w:val="Compact"/>
        <w:numPr>
          <w:ilvl w:val="0"/>
          <w:numId w:val="1007"/>
        </w:numPr>
        <w:jc w:val="both"/>
        <w:keepNext w:val="0"/>
        <w:keepLines w:val="0"/>
        <w:widowControl w:val="1"/>
      </w:pPr>
      <m:oMath>
        <m:sSub>
          <m:e>
            <m:acc>
              <m:accPr>
                <m:chr m:val="̃"/>
              </m:accPr>
              <m:e>
                <m:r>
                  <m:rPr>
                    <m:sty m:val="bi"/>
                  </m:rPr>
                  <m:t>r</m:t>
                </m:r>
              </m:e>
            </m:acc>
          </m:e>
          <m:sub>
            <m:r>
              <m:t>t</m:t>
            </m:r>
            <m:r>
              <m:rPr>
                <m:sty m:val="p"/>
              </m:rPr>
              <m:t>−</m:t>
            </m:r>
            <m:r>
              <m:t>1</m:t>
            </m:r>
          </m:sub>
        </m:sSub>
        <m:r>
          <m:rPr>
            <m:sty m:val="p"/>
          </m:rPr>
          <m:t>∈</m:t>
        </m:r>
        <m:sSup>
          <m:e>
            <m:r>
              <m:rPr>
                <m:scr m:val="double-struck"/>
                <m:sty m:val="p"/>
              </m:rPr>
              <m:t>R</m:t>
            </m:r>
          </m:e>
          <m:sup>
            <m:r>
              <m:t>m</m:t>
            </m:r>
          </m:sup>
        </m:sSup>
      </m:oMath>
      <w:r>
        <w:t xml:space="preserve"> </w:t>
      </w:r>
      <w:r>
        <w:t xml:space="preserve">— the (possibly noisy) reward received by each agent in the previous step</w:t>
      </w:r>
    </w:p>
    <w:p>
      <w:pPr>
        <w:pStyle w:val="Compact"/>
        <w:numPr>
          <w:ilvl w:val="0"/>
          <w:numId w:val="1007"/>
        </w:numPr>
        <w:jc w:val="both"/>
        <w:keepNext w:val="0"/>
        <w:keepLines w:val="0"/>
        <w:widowControl w:val="1"/>
      </w:pPr>
      <m:oMath>
        <m:sSub>
          <m:e>
            <m:r>
              <m:rPr>
                <m:sty m:val="bi"/>
              </m:rPr>
              <m:t>w</m:t>
            </m:r>
          </m:e>
          <m:sub>
            <m:r>
              <m:t>t</m:t>
            </m:r>
            <m:r>
              <m:rPr>
                <m:sty m:val="p"/>
              </m:rPr>
              <m:t>−</m:t>
            </m:r>
            <m:r>
              <m:t>1</m:t>
            </m:r>
          </m:sub>
        </m:sSub>
        <m:r>
          <m:rPr>
            <m:sty m:val="p"/>
          </m:rPr>
          <m:t>∈</m:t>
        </m:r>
        <m:r>
          <m:rPr>
            <m:sty m:val="p"/>
          </m:rPr>
          <m:t>{</m:t>
        </m:r>
        <m:r>
          <m:t>0</m:t>
        </m:r>
        <m:r>
          <m:rPr>
            <m:sty m:val="p"/>
          </m:rPr>
          <m:t>,</m:t>
        </m:r>
        <m:r>
          <m:t>1</m:t>
        </m:r>
        <m:sSup>
          <m:e>
            <m:r>
              <m:rPr>
                <m:sty m:val="p"/>
              </m:rPr>
              <m:t>}</m:t>
            </m:r>
          </m:e>
          <m:sup>
            <m:r>
              <m:t>m</m:t>
            </m:r>
          </m:sup>
        </m:sSup>
      </m:oMath>
      <w:r>
        <w:t xml:space="preserve"> </w:t>
      </w:r>
      <w:r>
        <w:t xml:space="preserve">— a binary mask indicating whether each agent's selected task was still active at the time of engagement</w:t>
      </w:r>
    </w:p>
    <w:p>
      <w:pPr>
        <w:pStyle w:val="FirstParagraph"/>
        <w:jc w:val="both"/>
        <w:keepNext w:val="0"/>
        <w:keepLines w:val="0"/>
        <w:widowControl w:val="1"/>
      </w:pPr>
      <w:r>
        <w:t xml:space="preserve">The</w:t>
      </w:r>
      <w:r>
        <w:t xml:space="preserve"> </w:t>
      </w:r>
      <m:oMath>
        <m:sSub>
          <m:e>
            <m:r>
              <m:rPr>
                <m:sty m:val="bi"/>
              </m:rPr>
              <m:t>w</m:t>
            </m:r>
          </m:e>
          <m:sub>
            <m:r>
              <m:t>t</m:t>
            </m:r>
            <m:r>
              <m:rPr>
                <m:sty m:val="p"/>
              </m:rPr>
              <m:t>−</m:t>
            </m:r>
            <m:r>
              <m:t>1</m:t>
            </m:r>
          </m:sub>
        </m:sSub>
      </m:oMath>
      <w:r>
        <w:t xml:space="preserve"> </w:t>
      </w:r>
      <w:r>
        <w:t xml:space="preserve">field is particularly important: it allows agents to distinguish informative interactions (shots on active targets) from wasted engagements (shots on already-neutralized targets), which affects how learning algorithms weight each observation.</w:t>
      </w:r>
    </w:p>
    <w:p>
      <w:pPr>
        <w:pStyle w:val="BodyText"/>
        <w:jc w:val="both"/>
        <w:keepNext w:val="0"/>
        <w:keepLines w:val="0"/>
        <w:widowControl w:val="1"/>
      </w:pPr>
      <w:r>
        <w:t xml:space="preserve">Crucially, observations do not include:</w:t>
      </w:r>
    </w:p>
    <w:p>
      <w:pPr>
        <w:pStyle w:val="Compact"/>
        <w:numPr>
          <w:ilvl w:val="0"/>
          <w:numId w:val="1008"/>
        </w:numPr>
        <w:jc w:val="both"/>
        <w:keepNext w:val="0"/>
        <w:keepLines w:val="0"/>
        <w:widowControl w:val="1"/>
      </w:pPr>
      <w:r>
        <w:t xml:space="preserve">task attributes or types,</w:t>
      </w:r>
    </w:p>
    <w:p>
      <w:pPr>
        <w:pStyle w:val="Compact"/>
        <w:numPr>
          <w:ilvl w:val="0"/>
          <w:numId w:val="1008"/>
        </w:numPr>
        <w:jc w:val="both"/>
        <w:keepNext w:val="0"/>
        <w:keepLines w:val="0"/>
        <w:widowControl w:val="1"/>
      </w:pPr>
      <w:r>
        <w:t xml:space="preserve">agent capabilities or latent vectors,</w:t>
      </w:r>
    </w:p>
    <w:p>
      <w:pPr>
        <w:pStyle w:val="Compact"/>
        <w:numPr>
          <w:ilvl w:val="0"/>
          <w:numId w:val="1008"/>
        </w:numPr>
        <w:jc w:val="both"/>
        <w:keepNext w:val="0"/>
        <w:keepLines w:val="0"/>
        <w:widowControl w:val="1"/>
      </w:pPr>
      <w:r>
        <w:t xml:space="preserve">explicit compatibility information.</w:t>
      </w:r>
    </w:p>
    <w:p>
      <w:pPr>
        <w:pStyle w:val="FirstParagraph"/>
        <w:jc w:val="both"/>
        <w:keepNext w:val="0"/>
        <w:keepLines w:val="0"/>
        <w:widowControl w:val="1"/>
      </w:pPr>
      <w:r>
        <w:t xml:space="preserve">Thus, the structure governing agent-task effectiveness is entirely hidden and must be inferred from interaction history.</w:t>
      </w:r>
    </w:p>
    <w:bookmarkEnd w:id="27"/>
    <w:bookmarkStart w:id="28" w:name="action-space"/>
    <w:p>
      <w:pPr>
        <w:pStyle w:val="Heading2"/>
        <w:keepNext/>
        <w:keepLines/>
        <w:widowControl w:val="1"/>
      </w:pPr>
      <w:r>
        <w:t xml:space="preserve">3.7 Action Space</w:t>
      </w:r>
    </w:p>
    <w:p>
      <w:pPr>
        <w:pStyle w:val="FirstParagraph"/>
        <w:jc w:val="both"/>
        <w:keepNext w:val="0"/>
        <w:keepLines w:val="0"/>
        <w:widowControl w:val="1"/>
      </w:pPr>
      <w:r>
        <w:t xml:space="preserve">At each time step, each agent selects an action:</w:t>
      </w:r>
    </w:p>
    <w:p>
      <w:pPr>
        <w:pStyle w:val="BodyText"/>
      </w:pPr>
      <m:oMathPara>
        <m:oMathParaPr>
          <m:jc m:val="center"/>
        </m:oMathParaPr>
        <m:oMath>
          <m:sSub>
            <m:e>
              <m:r>
                <m:t>a</m:t>
              </m:r>
            </m:e>
            <m:sub>
              <m:r>
                <m:t>t</m:t>
              </m:r>
            </m:sub>
          </m:sSub>
          <m:r>
            <m:rPr>
              <m:sty m:val="p"/>
            </m:rPr>
            <m:t>(</m:t>
          </m:r>
          <m:r>
            <m:t>a</m:t>
          </m:r>
          <m:r>
            <m:rPr>
              <m:sty m:val="p"/>
            </m:rPr>
            <m:t>)</m:t>
          </m:r>
          <m:r>
            <m:rPr>
              <m:sty m:val="p"/>
            </m:rPr>
            <m:t>∈</m:t>
          </m:r>
          <m:r>
            <m:t>A</m:t>
          </m:r>
        </m:oMath>
      </m:oMathPara>
    </w:p>
    <w:p>
      <w:pPr>
        <w:pStyle w:val="FirstParagraph"/>
        <w:jc w:val="both"/>
        <w:keepNext w:val="0"/>
        <w:keepLines w:val="0"/>
        <w:widowControl w:val="1"/>
      </w:pPr>
      <w:r>
        <w:t xml:space="preserve">where the action space</w:t>
      </w:r>
      <w:r>
        <w:t xml:space="preserve"> </w:t>
      </w:r>
      <m:oMath>
        <m:r>
          <m:t>A</m:t>
        </m:r>
      </m:oMath>
      <w:r>
        <w:t xml:space="preserve"> </w:t>
      </w:r>
      <w:r>
        <w:t xml:space="preserve">consists of:</w:t>
      </w:r>
    </w:p>
    <w:p>
      <w:pPr>
        <w:pStyle w:val="Compact"/>
        <w:numPr>
          <w:ilvl w:val="0"/>
          <w:numId w:val="1009"/>
        </w:numPr>
        <w:jc w:val="both"/>
        <w:keepNext w:val="0"/>
        <w:keepLines w:val="0"/>
        <w:widowControl w:val="1"/>
      </w:pPr>
      <w:r>
        <w:t xml:space="preserve">selecting a task</w:t>
      </w:r>
      <w:r>
        <w:t xml:space="preserve"> </w:t>
      </w:r>
      <m:oMath>
        <m:sSub>
          <m:e>
            <m:r>
              <m:t>t</m:t>
            </m:r>
          </m:e>
          <m:sub>
            <m:r>
              <m:t>j</m:t>
            </m:r>
          </m:sub>
        </m:sSub>
        <m:r>
          <m:rPr>
            <m:sty m:val="p"/>
          </m:rPr>
          <m:t>∈</m:t>
        </m:r>
        <m:r>
          <m:rPr>
            <m:scr m:val="script"/>
            <m:sty m:val="p"/>
          </m:rPr>
          <m:t>T</m:t>
        </m:r>
      </m:oMath>
      <w:r>
        <w:t xml:space="preserve">, or</w:t>
      </w:r>
    </w:p>
    <w:p>
      <w:pPr>
        <w:pStyle w:val="Compact"/>
        <w:numPr>
          <w:ilvl w:val="0"/>
          <w:numId w:val="1009"/>
        </w:numPr>
        <w:jc w:val="both"/>
        <w:keepNext w:val="0"/>
        <w:keepLines w:val="0"/>
        <w:widowControl w:val="1"/>
      </w:pPr>
      <w:r>
        <w:t xml:space="preserve">performing a no-operation (</w:t>
      </w:r>
      <m:oMath>
        <m:sSub>
          <m:e>
            <m:r>
              <m:t>a</m:t>
            </m:r>
          </m:e>
          <m:sub>
            <m:r>
              <m:t>t</m:t>
            </m:r>
          </m:sub>
        </m:sSub>
        <m:r>
          <m:rPr>
            <m:sty m:val="p"/>
          </m:rPr>
          <m:t>(</m:t>
        </m:r>
        <m:r>
          <m:t>a</m:t>
        </m:r>
        <m:r>
          <m:rPr>
            <m:sty m:val="p"/>
          </m:rPr>
          <m:t>)</m:t>
        </m:r>
        <m:r>
          <m:rPr>
            <m:sty m:val="p"/>
          </m:rPr>
          <m:t>=</m:t>
        </m:r>
        <m:r>
          <m:t>0</m:t>
        </m:r>
      </m:oMath>
      <w:r>
        <w:t xml:space="preserve">).</w:t>
      </w:r>
    </w:p>
    <w:p>
      <w:pPr>
        <w:pStyle w:val="FirstParagraph"/>
        <w:jc w:val="both"/>
        <w:keepNext w:val="0"/>
        <w:keepLines w:val="0"/>
        <w:widowControl w:val="1"/>
      </w:pPr>
      <w:r>
        <w:t xml:space="preserve">Actions correspond to attempted task engagements, and their effects are determined by the underlying environment dynamics. No assumptions are made at this stage regarding the mechanism used to select actions.</w:t>
      </w:r>
    </w:p>
    <w:bookmarkEnd w:id="28"/>
    <w:bookmarkStart w:id="30" w:name="hidden-environment-structure"/>
    <w:p>
      <w:pPr>
        <w:pStyle w:val="Heading2"/>
        <w:keepNext/>
        <w:keepLines/>
        <w:widowControl w:val="1"/>
      </w:pPr>
      <w:r>
        <w:t xml:space="preserve">3.8 Hidden Environment Structure</w:t>
      </w:r>
    </w:p>
    <w:p>
      <w:pPr>
        <w:pStyle w:val="FirstParagraph"/>
        <w:jc w:val="both"/>
        <w:keepNext w:val="0"/>
        <w:keepLines w:val="0"/>
        <w:widowControl w:val="1"/>
      </w:pPr>
      <w:r>
        <w:t xml:space="preserve">The environment is governed by an underlying latent compatibility structure that determines the effectiveness of agent-task interactions.</w:t>
      </w:r>
    </w:p>
    <w:p>
      <w:pPr>
        <w:pStyle w:val="BodyText"/>
        <w:jc w:val="both"/>
        <w:keepNext w:val="0"/>
        <w:keepLines w:val="0"/>
        <w:widowControl w:val="1"/>
      </w:pPr>
      <w:r>
        <w:t xml:space="preserve">Each agent</w:t>
      </w:r>
      <w:r>
        <w:t xml:space="preserve"> </w:t>
      </w:r>
      <m:oMath>
        <m:sSub>
          <m:e>
            <m:r>
              <m:t>a</m:t>
            </m:r>
          </m:e>
          <m:sub>
            <m:r>
              <m:t>i</m:t>
            </m:r>
          </m:sub>
        </m:sSub>
      </m:oMath>
      <w:r>
        <w:t xml:space="preserve"> </w:t>
      </w:r>
      <w:r>
        <w:t xml:space="preserve">and task</w:t>
      </w:r>
      <w:r>
        <w:t xml:space="preserve"> </w:t>
      </w:r>
      <m:oMath>
        <m:sSub>
          <m:e>
            <m:r>
              <m:t>t</m:t>
            </m:r>
          </m:e>
          <m:sub>
            <m:r>
              <m:t>j</m:t>
            </m:r>
          </m:sub>
        </m:sSub>
      </m:oMath>
      <w:r>
        <w:t xml:space="preserve"> </w:t>
      </w:r>
      <w:r>
        <w:t xml:space="preserve">is associated with hidden latent representations:</w:t>
      </w:r>
    </w:p>
    <w:p>
      <w:pPr>
        <w:pStyle w:val="BodyText"/>
      </w:pPr>
      <m:oMathPara>
        <m:oMathParaPr>
          <m:jc m:val="center"/>
        </m:oMathParaPr>
        <m:oMath>
          <m:sSubSup>
            <m:e>
              <m:r>
                <m:rPr>
                  <m:sty m:val="bi"/>
                </m:rPr>
                <m:t>z</m:t>
              </m:r>
            </m:e>
            <m:sub>
              <m:r>
                <m:t>i</m:t>
              </m:r>
            </m:sub>
            <m:sup>
              <m:r>
                <m:rPr>
                  <m:sty m:val="p"/>
                </m:rPr>
                <m:t>(</m:t>
              </m:r>
              <m:r>
                <m:t>a</m:t>
              </m:r>
              <m:r>
                <m:rPr>
                  <m:sty m:val="p"/>
                </m:rPr>
                <m:t>)</m:t>
              </m:r>
            </m:sup>
          </m:sSubSup>
          <m:r>
            <m:rPr>
              <m:sty m:val="p"/>
            </m:rPr>
            <m:t>∈</m:t>
          </m:r>
          <m:sSubSup>
            <m:e>
              <m:r>
                <m:rPr>
                  <m:scr m:val="double-struck"/>
                  <m:sty m:val="p"/>
                </m:rPr>
                <m:t>R</m:t>
              </m:r>
            </m:e>
            <m:sub>
              <m:r>
                <m:rPr>
                  <m:sty m:val="p"/>
                </m:rPr>
                <m:t>&gt;</m:t>
              </m:r>
              <m:r>
                <m:t>0</m:t>
              </m:r>
            </m:sub>
            <m:sup>
              <m:r>
                <m:t>d</m:t>
              </m:r>
            </m:sup>
          </m:sSubSup>
          <m:r>
            <m:rPr>
              <m:sty m:val="p"/>
            </m:rPr>
            <m:t>,</m:t>
          </m:r>
          <m:r>
            <m:t> </m:t>
          </m:r>
          <m:sSubSup>
            <m:e>
              <m:r>
                <m:rPr>
                  <m:sty m:val="bi"/>
                </m:rPr>
                <m:t>z</m:t>
              </m:r>
            </m:e>
            <m:sub>
              <m:r>
                <m:t>j</m:t>
              </m:r>
            </m:sub>
            <m:sup>
              <m:r>
                <m:rPr>
                  <m:sty m:val="p"/>
                </m:rPr>
                <m:t>(</m:t>
              </m:r>
              <m:r>
                <m:t>t</m:t>
              </m:r>
              <m:r>
                <m:rPr>
                  <m:sty m:val="p"/>
                </m:rPr>
                <m:t>)</m:t>
              </m:r>
            </m:sup>
          </m:sSubSup>
          <m:r>
            <m:rPr>
              <m:sty m:val="p"/>
            </m:rPr>
            <m:t>∈</m:t>
          </m:r>
          <m:sSubSup>
            <m:e>
              <m:r>
                <m:rPr>
                  <m:scr m:val="double-struck"/>
                  <m:sty m:val="p"/>
                </m:rPr>
                <m:t>R</m:t>
              </m:r>
            </m:e>
            <m:sub>
              <m:r>
                <m:rPr>
                  <m:sty m:val="p"/>
                </m:rPr>
                <m:t>&gt;</m:t>
              </m:r>
              <m:r>
                <m:t>0</m:t>
              </m:r>
            </m:sub>
            <m:sup>
              <m:r>
                <m:t>d</m:t>
              </m:r>
            </m:sup>
          </m:sSubSup>
        </m:oMath>
      </m:oMathPara>
    </w:p>
    <w:p>
      <w:pPr>
        <w:pStyle w:val="FirstParagraph"/>
        <w:jc w:val="both"/>
        <w:keepNext w:val="0"/>
        <w:keepLines w:val="0"/>
        <w:widowControl w:val="1"/>
      </w:pPr>
      <w:r>
        <w:t xml:space="preserve">The raw compatibility between agent</w:t>
      </w:r>
      <w:r>
        <w:t xml:space="preserve"> </w:t>
      </w:r>
      <m:oMath>
        <m:sSub>
          <m:e>
            <m:r>
              <m:t>a</m:t>
            </m:r>
          </m:e>
          <m:sub>
            <m:r>
              <m:t>i</m:t>
            </m:r>
          </m:sub>
        </m:sSub>
      </m:oMath>
      <w:r>
        <w:t xml:space="preserve"> </w:t>
      </w:r>
      <w:r>
        <w:t xml:space="preserve">and task</w:t>
      </w:r>
      <w:r>
        <w:t xml:space="preserve"> </w:t>
      </w:r>
      <m:oMath>
        <m:sSub>
          <m:e>
            <m:r>
              <m:t>t</m:t>
            </m:r>
          </m:e>
          <m:sub>
            <m:r>
              <m:t>j</m:t>
            </m:r>
          </m:sub>
        </m:sSub>
      </m:oMath>
      <w:r>
        <w:t xml:space="preserve"> </w:t>
      </w:r>
      <w:r>
        <w:t xml:space="preserve">is governed by the latent dot product:</w:t>
      </w:r>
    </w:p>
    <w:p>
      <w:pPr>
        <w:pStyle w:val="BodyText"/>
      </w:pPr>
      <m:oMathPara>
        <m:oMathParaPr>
          <m:jc m:val="center"/>
        </m:oMathParaPr>
        <m:oMath>
          <m:sSub>
            <m:e>
              <m:r>
                <m:t>g</m:t>
              </m:r>
            </m:e>
            <m:sub>
              <m:r>
                <m:t>i</m:t>
              </m:r>
              <m:r>
                <m:t>j</m:t>
              </m:r>
            </m:sub>
          </m:sSub>
          <m:r>
            <m:rPr>
              <m:sty m:val="p"/>
            </m:rPr>
            <m:t>=</m:t>
          </m:r>
          <m:r>
            <m:rPr>
              <m:sty m:val="p"/>
            </m:rPr>
            <m:t>(</m:t>
          </m:r>
          <m:sSubSup>
            <m:e>
              <m:r>
                <m:rPr>
                  <m:sty m:val="bi"/>
                </m:rPr>
                <m:t>z</m:t>
              </m:r>
            </m:e>
            <m:sub>
              <m:r>
                <m:t>i</m:t>
              </m:r>
            </m:sub>
            <m:sup>
              <m:r>
                <m:rPr>
                  <m:sty m:val="p"/>
                </m:rPr>
                <m:t>(</m:t>
              </m:r>
              <m:r>
                <m:t>a</m:t>
              </m:r>
              <m:r>
                <m:rPr>
                  <m:sty m:val="p"/>
                </m:rPr>
                <m:t>)</m:t>
              </m:r>
            </m:sup>
          </m:sSubSup>
          <m:sSup>
            <m:e>
              <m:r>
                <m:rPr>
                  <m:sty m:val="p"/>
                </m:rPr>
                <m:t>)</m:t>
              </m:r>
            </m:e>
            <m:sup>
              <m:r>
                <m:rPr>
                  <m:sty m:val="p"/>
                </m:rPr>
                <m:t>⊤</m:t>
              </m:r>
            </m:sup>
          </m:sSup>
          <m:sSubSup>
            <m:e>
              <m:r>
                <m:rPr>
                  <m:sty m:val="bi"/>
                </m:rPr>
                <m:t>z</m:t>
              </m:r>
            </m:e>
            <m:sub>
              <m:r>
                <m:t>j</m:t>
              </m:r>
            </m:sub>
            <m:sup>
              <m:r>
                <m:rPr>
                  <m:sty m:val="p"/>
                </m:rPr>
                <m:t>(</m:t>
              </m:r>
              <m:r>
                <m:t>t</m:t>
              </m:r>
              <m:r>
                <m:rPr>
                  <m:sty m:val="p"/>
                </m:rPr>
                <m:t>)</m:t>
              </m:r>
            </m:sup>
          </m:sSubSup>
        </m:oMath>
      </m:oMathPara>
    </w:p>
    <w:p>
      <w:pPr>
        <w:pStyle w:val="FirstParagraph"/>
        <w:jc w:val="both"/>
        <w:keepNext w:val="0"/>
        <w:keepLines w:val="0"/>
        <w:widowControl w:val="1"/>
      </w:pPr>
      <w:r>
        <w:t xml:space="preserve">Each task</w:t>
      </w:r>
      <w:r>
        <w:t xml:space="preserve"> </w:t>
      </w:r>
      <m:oMath>
        <m:sSub>
          <m:e>
            <m:r>
              <m:t>t</m:t>
            </m:r>
          </m:e>
          <m:sub>
            <m:r>
              <m:t>j</m:t>
            </m:r>
          </m:sub>
        </m:sSub>
      </m:oMath>
      <w:r>
        <w:t xml:space="preserve"> </w:t>
      </w:r>
      <w:r>
        <w:t xml:space="preserve">is initialized with a resilience budget</w:t>
      </w:r>
      <w:r>
        <w:t xml:space="preserve"> </w:t>
      </w:r>
      <m:oMath>
        <m:sSub>
          <m:e>
            <m:r>
              <m:rPr>
                <m:nor/>
                <m:sty m:val="p"/>
              </m:rPr>
              <m:t>HP</m:t>
            </m:r>
          </m:e>
          <m:sub>
            <m:r>
              <m:t>j</m:t>
            </m:r>
          </m:sub>
        </m:sSub>
        <m:r>
          <m:rPr>
            <m:sty m:val="p"/>
          </m:rPr>
          <m:t>&gt;</m:t>
        </m:r>
        <m:r>
          <m:t>0</m:t>
        </m:r>
      </m:oMath>
      <w:r>
        <w:t xml:space="preserve">. An engagement by agent</w:t>
      </w:r>
      <w:r>
        <w:t xml:space="preserve"> </w:t>
      </w:r>
      <m:oMath>
        <m:sSub>
          <m:e>
            <m:r>
              <m:t>a</m:t>
            </m:r>
          </m:e>
          <m:sub>
            <m:r>
              <m:t>i</m:t>
            </m:r>
          </m:sub>
        </m:sSub>
      </m:oMath>
      <w:r>
        <w:t xml:space="preserve"> </w:t>
      </w:r>
      <w:r>
        <w:t xml:space="preserve">reduces the task's remaining HP by an amount proportional to</w:t>
      </w:r>
      <w:r>
        <w:t xml:space="preserve"> </w:t>
      </w:r>
      <m:oMath>
        <m:sSub>
          <m:e>
            <m:r>
              <m:t>g</m:t>
            </m:r>
          </m:e>
          <m:sub>
            <m:r>
              <m:t>i</m:t>
            </m:r>
            <m:r>
              <m:t>j</m:t>
            </m:r>
          </m:sub>
        </m:sSub>
      </m:oMath>
      <w:r>
        <w:t xml:space="preserve">, and the task is neutralized when its HP reaches zero.</w:t>
      </w:r>
    </w:p>
    <w:bookmarkStart w:id="29" w:name="reward-signal"/>
    <w:p>
      <w:pPr>
        <w:pStyle w:val="Heading3"/>
        <w:keepNext/>
        <w:keepLines/>
        <w:widowControl w:val="1"/>
      </w:pPr>
      <w:r>
        <w:t xml:space="preserve">3.8.1 Reward Signal</w:t>
      </w:r>
    </w:p>
    <w:p>
      <w:pPr>
        <w:pStyle w:val="FirstParagraph"/>
        <w:jc w:val="both"/>
        <w:keepNext w:val="0"/>
        <w:keepLines w:val="0"/>
        <w:widowControl w:val="1"/>
      </w:pPr>
      <w:r>
        <w:t xml:space="preserve">The reward received by agent</w:t>
      </w:r>
      <w:r>
        <w:t xml:space="preserve"> </w:t>
      </w:r>
      <m:oMath>
        <m:sSub>
          <m:e>
            <m:r>
              <m:t>a</m:t>
            </m:r>
          </m:e>
          <m:sub>
            <m:r>
              <m:t>i</m:t>
            </m:r>
          </m:sub>
        </m:sSub>
      </m:oMath>
      <w:r>
        <w:t xml:space="preserve"> </w:t>
      </w:r>
      <w:r>
        <w:t xml:space="preserve">upon engaging task</w:t>
      </w:r>
      <w:r>
        <w:t xml:space="preserve"> </w:t>
      </w:r>
      <m:oMath>
        <m:sSub>
          <m:e>
            <m:r>
              <m:t>t</m:t>
            </m:r>
          </m:e>
          <m:sub>
            <m:r>
              <m:t>j</m:t>
            </m:r>
          </m:sub>
        </m:sSub>
      </m:oMath>
      <w:r>
        <w:t xml:space="preserve"> </w:t>
      </w:r>
      <w:r>
        <w:t xml:space="preserve">is not equal to the damage applied. Instead, it is a function of latent compatibility, decoupling the learning signal from the task execution outcome. The framework supports two reward modes:</w:t>
      </w:r>
    </w:p>
    <w:p>
      <w:pPr>
        <w:pStyle w:val="Compact"/>
        <w:numPr>
          <w:ilvl w:val="0"/>
          <w:numId w:val="1010"/>
        </w:numPr>
        <w:jc w:val="both"/>
        <w:keepNext w:val="0"/>
        <w:keepLines w:val="0"/>
        <w:widowControl w:val="1"/>
      </w:pPr>
      <w:r>
        <w:rPr>
          <w:b/>
          <w:bCs/>
        </w:rPr>
        <w:t xml:space="preserve">Cosine mode</w:t>
      </w:r>
      <w:r>
        <w:t xml:space="preserve"> </w:t>
      </w:r>
      <w:r>
        <w:t xml:space="preserve">(current default): The reward is the angular alignment between the agent and task latent vectors:</w:t>
      </w:r>
    </w:p>
    <w:p>
      <w:pPr>
        <w:pStyle w:val="Compact"/>
      </w:pPr>
      <m:oMathPara>
        <m:oMathParaPr>
          <m:jc m:val="center"/>
        </m:oMathParaPr>
        <m:oMath>
          <m:sSub>
            <m:e>
              <m:r>
                <m:t>r</m:t>
              </m:r>
            </m:e>
            <m:sub>
              <m:r>
                <m:t>i</m:t>
              </m:r>
              <m:r>
                <m:t>j</m:t>
              </m:r>
            </m:sub>
          </m:sSub>
          <m:r>
            <m:rPr>
              <m:sty m:val="p"/>
            </m:rPr>
            <m:t>=</m:t>
          </m:r>
          <m:f>
            <m:fPr>
              <m:type m:val="bar"/>
            </m:fPr>
            <m:num>
              <m:r>
                <m:rPr>
                  <m:sty m:val="p"/>
                </m:rPr>
                <m:t>(</m:t>
              </m:r>
              <m:sSubSup>
                <m:e>
                  <m:r>
                    <m:rPr>
                      <m:sty m:val="bi"/>
                    </m:rPr>
                    <m:t>z</m:t>
                  </m:r>
                </m:e>
                <m:sub>
                  <m:r>
                    <m:t>i</m:t>
                  </m:r>
                </m:sub>
                <m:sup>
                  <m:r>
                    <m:rPr>
                      <m:sty m:val="p"/>
                    </m:rPr>
                    <m:t>(</m:t>
                  </m:r>
                  <m:r>
                    <m:t>a</m:t>
                  </m:r>
                  <m:r>
                    <m:rPr>
                      <m:sty m:val="p"/>
                    </m:rPr>
                    <m:t>)</m:t>
                  </m:r>
                </m:sup>
              </m:sSubSup>
              <m:sSup>
                <m:e>
                  <m:r>
                    <m:rPr>
                      <m:sty m:val="p"/>
                    </m:rPr>
                    <m:t>)</m:t>
                  </m:r>
                </m:e>
                <m:sup>
                  <m:r>
                    <m:rPr>
                      <m:sty m:val="p"/>
                    </m:rPr>
                    <m:t>⊤</m:t>
                  </m:r>
                </m:sup>
              </m:sSup>
              <m:sSubSup>
                <m:e>
                  <m:r>
                    <m:rPr>
                      <m:sty m:val="bi"/>
                    </m:rPr>
                    <m:t>z</m:t>
                  </m:r>
                </m:e>
                <m:sub>
                  <m:r>
                    <m:t>j</m:t>
                  </m:r>
                </m:sub>
                <m:sup>
                  <m:r>
                    <m:rPr>
                      <m:sty m:val="p"/>
                    </m:rPr>
                    <m:t>(</m:t>
                  </m:r>
                  <m:r>
                    <m:t>t</m:t>
                  </m:r>
                  <m:r>
                    <m:rPr>
                      <m:sty m:val="p"/>
                    </m:rPr>
                    <m:t>)</m:t>
                  </m:r>
                </m:sup>
              </m:sSubSup>
            </m:num>
            <m:den>
              <m:r>
                <m:rPr>
                  <m:sty m:val="p"/>
                </m:rPr>
                <m:t>∥</m:t>
              </m:r>
              <m:sSubSup>
                <m:e>
                  <m:r>
                    <m:rPr>
                      <m:sty m:val="bi"/>
                    </m:rPr>
                    <m:t>z</m:t>
                  </m:r>
                </m:e>
                <m:sub>
                  <m:r>
                    <m:t>i</m:t>
                  </m:r>
                </m:sub>
                <m:sup>
                  <m:r>
                    <m:rPr>
                      <m:sty m:val="p"/>
                    </m:rPr>
                    <m:t>(</m:t>
                  </m:r>
                  <m:r>
                    <m:t>a</m:t>
                  </m:r>
                  <m:r>
                    <m:rPr>
                      <m:sty m:val="p"/>
                    </m:rPr>
                    <m:t>)</m:t>
                  </m:r>
                </m:sup>
              </m:sSubSup>
              <m:r>
                <m:rPr>
                  <m:sty m:val="p"/>
                </m:rPr>
                <m:t>∥</m:t>
              </m:r>
              <m:r>
                <m:rPr>
                  <m:sty m:val="p"/>
                </m:rPr>
                <m:t>⋅</m:t>
              </m:r>
              <m:r>
                <m:rPr>
                  <m:sty m:val="p"/>
                </m:rPr>
                <m:t>∥</m:t>
              </m:r>
              <m:sSubSup>
                <m:e>
                  <m:r>
                    <m:rPr>
                      <m:sty m:val="bi"/>
                    </m:rPr>
                    <m:t>z</m:t>
                  </m:r>
                </m:e>
                <m:sub>
                  <m:r>
                    <m:t>j</m:t>
                  </m:r>
                </m:sub>
                <m:sup>
                  <m:r>
                    <m:rPr>
                      <m:sty m:val="p"/>
                    </m:rPr>
                    <m:t>(</m:t>
                  </m:r>
                  <m:r>
                    <m:t>t</m:t>
                  </m:r>
                  <m:r>
                    <m:rPr>
                      <m:sty m:val="p"/>
                    </m:rPr>
                    <m:t>)</m:t>
                  </m:r>
                </m:sup>
              </m:sSubSup>
              <m:r>
                <m:rPr>
                  <m:sty m:val="p"/>
                </m:rPr>
                <m:t>∥</m:t>
              </m:r>
            </m:den>
          </m:f>
        </m:oMath>
      </m:oMathPara>
    </w:p>
    <w:p>
      <w:pPr>
        <w:pStyle w:val="Compact"/>
        <w:numPr>
          <w:ilvl w:val="0"/>
          <w:numId w:val="1010"/>
        </w:numPr>
        <w:jc w:val="both"/>
        <w:keepNext w:val="0"/>
        <w:keepLines w:val="0"/>
        <w:widowControl w:val="1"/>
      </w:pPr>
      <w:r>
        <w:rPr>
          <w:b/>
          <w:bCs/>
        </w:rPr>
        <w:t xml:space="preserve">Damage mode</w:t>
      </w:r>
      <w:r>
        <w:t xml:space="preserve">: The reward equals the effective HP reduction applied to the task.</w:t>
      </w:r>
    </w:p>
    <w:p>
      <w:pPr>
        <w:pStyle w:val="FirstParagraph"/>
        <w:jc w:val="both"/>
        <w:keepNext w:val="0"/>
        <w:keepLines w:val="0"/>
        <w:widowControl w:val="1"/>
      </w:pPr>
      <w:r>
        <w:t xml:space="preserve">In both modes, the observed reward</w:t>
      </w:r>
      <w:r>
        <w:t xml:space="preserve"> </w:t>
      </w:r>
      <m:oMath>
        <m:sSub>
          <m:e>
            <m:acc>
              <m:accPr>
                <m:chr m:val="̃"/>
              </m:accPr>
              <m:e>
                <m:r>
                  <m:t>r</m:t>
                </m:r>
              </m:e>
            </m:acc>
          </m:e>
          <m:sub>
            <m:r>
              <m:t>i</m:t>
            </m:r>
            <m:r>
              <m:t>j</m:t>
            </m:r>
          </m:sub>
        </m:sSub>
      </m:oMath>
      <w:r>
        <w:t xml:space="preserve"> </w:t>
      </w:r>
      <w:r>
        <w:t xml:space="preserve">may be corrupted by additive Gaussian noise with standard deviation</w:t>
      </w:r>
      <w:r>
        <w:t xml:space="preserve"> </w:t>
      </w:r>
      <m:oMath>
        <m:r>
          <m:t>η</m:t>
        </m:r>
        <m:r>
          <m:rPr>
            <m:sty m:val="p"/>
          </m:rPr>
          <m:t>≥</m:t>
        </m:r>
        <m:r>
          <m:t>0</m:t>
        </m:r>
      </m:oMath>
      <w:r>
        <w:t xml:space="preserve">:</w:t>
      </w:r>
    </w:p>
    <w:p>
      <w:pPr>
        <w:pStyle w:val="BodyText"/>
      </w:pPr>
      <m:oMathPara>
        <m:oMathParaPr>
          <m:jc m:val="center"/>
        </m:oMathParaPr>
        <m:oMath>
          <m:sSub>
            <m:e>
              <m:acc>
                <m:accPr>
                  <m:chr m:val="̃"/>
                </m:accPr>
                <m:e>
                  <m:r>
                    <m:t>r</m:t>
                  </m:r>
                </m:e>
              </m:acc>
            </m:e>
            <m:sub>
              <m:r>
                <m:t>i</m:t>
              </m:r>
              <m:r>
                <m:t>j</m:t>
              </m:r>
            </m:sub>
          </m:sSub>
          <m:r>
            <m:rPr>
              <m:sty m:val="p"/>
            </m:rPr>
            <m:t>=</m:t>
          </m:r>
          <m:sSub>
            <m:e>
              <m:r>
                <m:t>r</m:t>
              </m:r>
            </m:e>
            <m:sub>
              <m:r>
                <m:t>i</m:t>
              </m:r>
              <m:r>
                <m:t>j</m:t>
              </m:r>
            </m:sub>
          </m:sSub>
          <m:r>
            <m:rPr>
              <m:sty m:val="p"/>
            </m:rPr>
            <m:t>+</m:t>
          </m:r>
          <m:r>
            <m:t>ε</m:t>
          </m:r>
          <m:r>
            <m:rPr>
              <m:sty m:val="p"/>
            </m:rPr>
            <m:t>,</m:t>
          </m:r>
          <m:r>
            <m:t> </m:t>
          </m:r>
          <m:r>
            <m:t>ε</m:t>
          </m:r>
          <m:r>
            <m:rPr>
              <m:sty m:val="p"/>
            </m:rPr>
            <m:t>∼</m:t>
          </m:r>
          <m:r>
            <m:rPr>
              <m:scr m:val="script"/>
              <m:sty m:val="p"/>
            </m:rPr>
            <m:t>N</m:t>
          </m:r>
          <m:r>
            <m:rPr>
              <m:sty m:val="p"/>
            </m:rPr>
            <m:t>(</m:t>
          </m:r>
          <m:r>
            <m:t>0</m:t>
          </m:r>
          <m:r>
            <m:rPr>
              <m:sty m:val="p"/>
            </m:rPr>
            <m:t>,</m:t>
          </m:r>
          <m:sSup>
            <m:e>
              <m:r>
                <m:t>η</m:t>
              </m:r>
            </m:e>
            <m:sup>
              <m:r>
                <m:t>2</m:t>
              </m:r>
            </m:sup>
          </m:sSup>
          <m:r>
            <m:rPr>
              <m:sty m:val="p"/>
            </m:rPr>
            <m:t>)</m:t>
          </m:r>
        </m:oMath>
      </m:oMathPara>
    </w:p>
    <w:p>
      <w:pPr>
        <w:pStyle w:val="FirstParagraph"/>
        <w:jc w:val="both"/>
        <w:keepNext w:val="0"/>
        <w:keepLines w:val="0"/>
        <w:widowControl w:val="1"/>
      </w:pPr>
      <w:r>
        <w:t xml:space="preserve">If the targeted task is already inactive at the time of engagement, the agent receives a negative anti-signal rather than a compatibility-based reward.</w:t>
      </w:r>
    </w:p>
    <w:p>
      <w:pPr>
        <w:pStyle w:val="BodyText"/>
        <w:jc w:val="both"/>
        <w:keepNext w:val="0"/>
        <w:keepLines w:val="0"/>
        <w:widowControl w:val="1"/>
      </w:pPr>
      <w:r>
        <w:t xml:space="preserve">These latent variables are not observable to agents and serve only as an internal mechanism generating interaction outcomes. As a result, agents must operate without direct access to the true compatibility structure.</w:t>
      </w:r>
    </w:p>
    <w:bookmarkEnd w:id="29"/>
    <w:bookmarkEnd w:id="30"/>
    <w:bookmarkStart w:id="31" w:name="objective-and-performance-metrics"/>
    <w:p>
      <w:pPr>
        <w:pStyle w:val="Heading2"/>
        <w:keepNext/>
        <w:keepLines/>
        <w:widowControl w:val="1"/>
      </w:pPr>
      <w:r>
        <w:t xml:space="preserve">3.9 Objective and Performance Metrics</w:t>
      </w:r>
    </w:p>
    <w:p>
      <w:pPr>
        <w:pStyle w:val="FirstParagraph"/>
        <w:jc w:val="both"/>
        <w:keepNext w:val="0"/>
        <w:keepLines w:val="0"/>
        <w:widowControl w:val="1"/>
      </w:pPr>
      <w:r>
        <w:t xml:space="preserve">The goal of ZK-MRTA is to optimize global system performance over time. Performance is evaluated using metrics defined independently of any specific strategy:</w:t>
      </w:r>
    </w:p>
    <w:p>
      <w:pPr>
        <w:pStyle w:val="BodyText"/>
        <w:jc w:val="both"/>
        <w:keepNext w:val="0"/>
        <w:keepLines w:val="0"/>
        <w:widowControl w:val="1"/>
      </w:pPr>
      <w:r>
        <w:rPr>
          <w:b/>
          <w:bCs/>
        </w:rPr>
        <w:t xml:space="preserve">Time-based metrics</w:t>
      </w:r>
      <w:r>
        <w:t xml:space="preserve"> </w:t>
      </w:r>
      <w:r>
        <w:t xml:space="preserve">measure the duration required to achieve a specified level of task completion — for example, the number of steps to neutralize all tasks, or the time at which a given fraction of tasks is completed.</w:t>
      </w:r>
    </w:p>
    <w:p>
      <w:pPr>
        <w:pStyle w:val="BodyText"/>
        <w:jc w:val="both"/>
        <w:keepNext w:val="0"/>
        <w:keepLines w:val="0"/>
        <w:widowControl w:val="1"/>
      </w:pPr>
      <w:r>
        <w:rPr>
          <w:b/>
          <w:bCs/>
        </w:rPr>
        <w:t xml:space="preserve">Ratio-based metrics</w:t>
      </w:r>
      <w:r>
        <w:t xml:space="preserve"> </w:t>
      </w:r>
      <w:r>
        <w:t xml:space="preserve">evaluate performance relative to progress — for example, the proportion of tasks neutralized after a fixed number of steps, or the ratio of remaining task resilience to total initial resilience.</w:t>
      </w:r>
    </w:p>
    <w:p>
      <w:pPr>
        <w:pStyle w:val="BodyText"/>
        <w:jc w:val="both"/>
        <w:keepNext w:val="0"/>
        <w:keepLines w:val="0"/>
        <w:widowControl w:val="1"/>
      </w:pPr>
      <w:r>
        <w:rPr>
          <w:b/>
          <w:bCs/>
        </w:rPr>
        <w:t xml:space="preserve">Efficiency metrics</w:t>
      </w:r>
      <w:r>
        <w:t xml:space="preserve"> </w:t>
      </w:r>
      <w:r>
        <w:t xml:space="preserve">measure resource utilization relative to outcomes:</w:t>
      </w:r>
    </w:p>
    <w:p>
      <w:pPr>
        <w:pStyle w:val="Compact"/>
        <w:numPr>
          <w:ilvl w:val="0"/>
          <w:numId w:val="1011"/>
        </w:numPr>
        <w:jc w:val="both"/>
        <w:keepNext w:val="0"/>
        <w:keepLines w:val="0"/>
        <w:widowControl w:val="1"/>
      </w:pPr>
      <w:r>
        <w:rPr>
          <w:i/>
          <w:iCs/>
        </w:rPr>
        <w:t xml:space="preserve">Damage efficiency</w:t>
      </w:r>
      <w:r>
        <w:t xml:space="preserve">: net damage applied to targets as a fraction of total potential damage</w:t>
      </w:r>
    </w:p>
    <w:p>
      <w:pPr>
        <w:pStyle w:val="Compact"/>
        <w:numPr>
          <w:ilvl w:val="0"/>
          <w:numId w:val="1011"/>
        </w:numPr>
        <w:jc w:val="both"/>
        <w:keepNext w:val="0"/>
        <w:keepLines w:val="0"/>
        <w:widowControl w:val="1"/>
      </w:pPr>
      <w:r>
        <w:rPr>
          <w:i/>
          <w:iCs/>
        </w:rPr>
        <w:t xml:space="preserve">Gross vs. net damage</w:t>
      </w:r>
      <w:r>
        <w:t xml:space="preserve">: gross damage counts all shots fired (including overkill and shots on inactive targets); net damage counts only HP reduction that contributed to neutralization</w:t>
      </w:r>
    </w:p>
    <w:p>
      <w:pPr>
        <w:pStyle w:val="Compact"/>
        <w:numPr>
          <w:ilvl w:val="0"/>
          <w:numId w:val="1011"/>
        </w:numPr>
        <w:jc w:val="both"/>
        <w:keepNext w:val="0"/>
        <w:keepLines w:val="0"/>
        <w:widowControl w:val="1"/>
      </w:pPr>
      <w:r>
        <w:rPr>
          <w:i/>
          <w:iCs/>
        </w:rPr>
        <w:t xml:space="preserve">Actions per neutralized task</w:t>
      </w:r>
      <w:r>
        <w:t xml:space="preserve">: the average number of engagements required to complete each task</w:t>
      </w:r>
    </w:p>
    <w:p>
      <w:pPr>
        <w:pStyle w:val="FirstParagraph"/>
        <w:jc w:val="both"/>
        <w:keepNext w:val="0"/>
        <w:keepLines w:val="0"/>
        <w:widowControl w:val="1"/>
      </w:pPr>
      <w:r>
        <w:rPr>
          <w:b/>
          <w:bCs/>
        </w:rPr>
        <w:t xml:space="preserve">Coordination metrics</w:t>
      </w:r>
      <w:r>
        <w:t xml:space="preserve"> </w:t>
      </w:r>
      <w:r>
        <w:t xml:space="preserve">capture swarm-level behavior:</w:t>
      </w:r>
    </w:p>
    <w:p>
      <w:pPr>
        <w:pStyle w:val="Compact"/>
        <w:numPr>
          <w:ilvl w:val="0"/>
          <w:numId w:val="1012"/>
        </w:numPr>
        <w:jc w:val="both"/>
        <w:keepNext w:val="0"/>
        <w:keepLines w:val="0"/>
        <w:widowControl w:val="1"/>
      </w:pPr>
      <w:r>
        <w:rPr>
          <w:i/>
          <w:iCs/>
        </w:rPr>
        <w:t xml:space="preserve">Overkill</w:t>
      </w:r>
      <w:r>
        <w:t xml:space="preserve">: damage accumulated on a task beyond its initial HP</w:t>
      </w:r>
    </w:p>
    <w:p>
      <w:pPr>
        <w:pStyle w:val="Compact"/>
        <w:numPr>
          <w:ilvl w:val="0"/>
          <w:numId w:val="1012"/>
        </w:numPr>
        <w:jc w:val="both"/>
        <w:keepNext w:val="0"/>
        <w:keepLines w:val="0"/>
        <w:widowControl w:val="1"/>
      </w:pPr>
      <w:r>
        <w:rPr>
          <w:i/>
          <w:iCs/>
        </w:rPr>
        <w:t xml:space="preserve">Collisions</w:t>
      </w:r>
      <w:r>
        <w:t xml:space="preserve">: the number of time steps on which multiple agents selected the same active task simultaneously</w:t>
      </w:r>
    </w:p>
    <w:p>
      <w:pPr>
        <w:pStyle w:val="Compact"/>
        <w:numPr>
          <w:ilvl w:val="0"/>
          <w:numId w:val="1012"/>
        </w:numPr>
        <w:jc w:val="both"/>
        <w:keepNext w:val="0"/>
        <w:keepLines w:val="0"/>
        <w:widowControl w:val="1"/>
      </w:pPr>
      <w:r>
        <w:rPr>
          <w:i/>
          <w:iCs/>
        </w:rPr>
        <w:t xml:space="preserve">Coordination score</w:t>
      </w:r>
      <w:r>
        <w:t xml:space="preserve">: a normalized measure of target-spread across the swarm</w:t>
      </w:r>
    </w:p>
    <w:p>
      <w:pPr>
        <w:pStyle w:val="FirstParagraph"/>
        <w:jc w:val="both"/>
        <w:keepNext w:val="0"/>
        <w:keepLines w:val="0"/>
        <w:widowControl w:val="1"/>
      </w:pPr>
      <w:r>
        <w:t xml:space="preserve">All metrics are computed by the environment from logged interaction data and remain independent of the specific strategy used.</w:t>
      </w:r>
    </w:p>
    <w:bookmarkEnd w:id="31"/>
    <w:bookmarkStart w:id="32" w:name="baseline-strategies"/>
    <w:p>
      <w:pPr>
        <w:pStyle w:val="Heading2"/>
        <w:keepNext/>
        <w:keepLines/>
        <w:widowControl w:val="1"/>
      </w:pPr>
      <w:r>
        <w:t xml:space="preserve">3.10 Baseline Strategies</w:t>
      </w:r>
    </w:p>
    <w:p>
      <w:pPr>
        <w:pStyle w:val="FirstParagraph"/>
        <w:jc w:val="both"/>
        <w:keepNext w:val="0"/>
        <w:keepLines w:val="0"/>
        <w:widowControl w:val="1"/>
      </w:pPr>
      <w:r>
        <w:t xml:space="preserve">The ZK-MRTA framework is evaluated by comparing strategies that represent distinct levels of knowledge and decision-making capability. Three canonical baselines bracket the performance space:</w:t>
      </w:r>
    </w:p>
    <w:p>
      <w:pPr>
        <w:pStyle w:val="Compact"/>
        <w:numPr>
          <w:ilvl w:val="0"/>
          <w:numId w:val="1013"/>
        </w:numPr>
        <w:jc w:val="both"/>
        <w:keepNext w:val="0"/>
        <w:keepLines w:val="0"/>
        <w:widowControl w:val="1"/>
      </w:pPr>
      <w:r>
        <w:rPr>
          <w:b/>
          <w:bCs/>
        </w:rPr>
        <w:t xml:space="preserve">Random</w:t>
      </w:r>
      <w:r>
        <w:t xml:space="preserve">: Agents select tasks uniformly at random from the set of active tasks at each step. This represents a lower bound on performance — the expected outcome with no learning or inference.</w:t>
      </w:r>
    </w:p>
    <w:p>
      <w:pPr>
        <w:pStyle w:val="Compact"/>
        <w:numPr>
          <w:ilvl w:val="0"/>
          <w:numId w:val="1013"/>
        </w:numPr>
        <w:jc w:val="both"/>
        <w:keepNext w:val="0"/>
        <w:keepLines w:val="0"/>
        <w:widowControl w:val="1"/>
      </w:pPr>
      <w:r>
        <w:rPr>
          <w:b/>
          <w:bCs/>
        </w:rPr>
        <w:t xml:space="preserve">Greedy</w:t>
      </w:r>
      <w:r>
        <w:t xml:space="preserve">: Agents choose tasks based on observable features (e.g., proximity or last observed state). Although computationally simple, this heuristic produces locally optimal but globally suboptimal outcomes.</w:t>
      </w:r>
    </w:p>
    <w:p>
      <w:pPr>
        <w:pStyle w:val="Compact"/>
        <w:numPr>
          <w:ilvl w:val="0"/>
          <w:numId w:val="1013"/>
        </w:numPr>
        <w:jc w:val="both"/>
        <w:keepNext w:val="0"/>
        <w:keepLines w:val="0"/>
        <w:widowControl w:val="1"/>
      </w:pPr>
      <w:r>
        <w:rPr>
          <w:b/>
          <w:bCs/>
        </w:rPr>
        <w:t xml:space="preserve">Oracle</w:t>
      </w:r>
      <w:r>
        <w:t xml:space="preserve">: Agents possess perfect knowledge of task properties and their own latent vectors, enabling optimal allocation decisions at each step. This represents a theoretical upper bound and serves as the reference against which learning-based strategies are evaluated.</w:t>
      </w:r>
    </w:p>
    <w:p>
      <w:pPr>
        <w:pStyle w:val="FirstParagraph"/>
        <w:jc w:val="both"/>
        <w:keepNext w:val="0"/>
        <w:keepLines w:val="0"/>
        <w:widowControl w:val="1"/>
      </w:pPr>
      <w:r>
        <w:t xml:space="preserve">Performance metrics defined in §3.9 are computed identically for all strategies, enabling direct comparison under identical conditions.</w:t>
      </w:r>
    </w:p>
    <w:bookmarkEnd w:id="32"/>
    <w:bookmarkStart w:id="33" w:name="inputoutput-formalization"/>
    <w:p>
      <w:pPr>
        <w:pStyle w:val="Heading2"/>
        <w:keepNext/>
        <w:keepLines/>
        <w:widowControl w:val="1"/>
      </w:pPr>
      <w:r>
        <w:t xml:space="preserve">3.11 Input–Output Formalization</w:t>
      </w:r>
    </w:p>
    <w:p>
      <w:pPr>
        <w:pStyle w:val="FirstParagraph"/>
        <w:jc w:val="both"/>
        <w:keepNext w:val="0"/>
        <w:keepLines w:val="0"/>
        <w:widowControl w:val="1"/>
      </w:pPr>
      <w:r>
        <w:t xml:space="preserve">The ZK-MRTA problem can be summarized as follows:</w:t>
      </w:r>
    </w:p>
    <w:p>
      <w:pPr>
        <w:pStyle w:val="Compact"/>
        <w:numPr>
          <w:ilvl w:val="0"/>
          <w:numId w:val="1014"/>
        </w:numPr>
        <w:jc w:val="both"/>
        <w:keepNext w:val="0"/>
        <w:keepLines w:val="0"/>
        <w:widowControl w:val="1"/>
      </w:pPr>
      <w:r>
        <w:t xml:space="preserve">At each time step</w:t>
      </w:r>
      <w:r>
        <w:t xml:space="preserve"> </w:t>
      </w:r>
      <m:oMath>
        <m:r>
          <m:t>t</m:t>
        </m:r>
      </m:oMath>
      <w:r>
        <w:t xml:space="preserve">, each agent</w:t>
      </w:r>
      <w:r>
        <w:t xml:space="preserve"> </w:t>
      </w:r>
      <m:oMath>
        <m:r>
          <m:t>a</m:t>
        </m:r>
        <m:r>
          <m:rPr>
            <m:sty m:val="p"/>
          </m:rPr>
          <m:t>∈</m:t>
        </m:r>
        <m:r>
          <m:rPr>
            <m:scr m:val="script"/>
            <m:sty m:val="p"/>
          </m:rPr>
          <m:t>A</m:t>
        </m:r>
      </m:oMath>
      <w:r>
        <w:t xml:space="preserve"> </w:t>
      </w:r>
      <w:r>
        <w:t xml:space="preserve">receives an observation</w:t>
      </w:r>
      <w:r>
        <w:t xml:space="preserve"> </w:t>
      </w:r>
      <m:oMath>
        <m:sSub>
          <m:e>
            <m:r>
              <m:t>o</m:t>
            </m:r>
          </m:e>
          <m:sub>
            <m:r>
              <m:t>t</m:t>
            </m:r>
          </m:sub>
        </m:sSub>
        <m:r>
          <m:rPr>
            <m:sty m:val="p"/>
          </m:rPr>
          <m:t>(</m:t>
        </m:r>
        <m:r>
          <m:t>a</m:t>
        </m:r>
        <m:r>
          <m:rPr>
            <m:sty m:val="p"/>
          </m:rPr>
          <m:t>)</m:t>
        </m:r>
        <m:r>
          <m:rPr>
            <m:sty m:val="p"/>
          </m:rPr>
          <m:t>∈</m:t>
        </m:r>
        <m:r>
          <m:t>O</m:t>
        </m:r>
      </m:oMath>
    </w:p>
    <w:p>
      <w:pPr>
        <w:pStyle w:val="Compact"/>
        <w:numPr>
          <w:ilvl w:val="0"/>
          <w:numId w:val="1014"/>
        </w:numPr>
        <w:jc w:val="both"/>
        <w:keepNext w:val="0"/>
        <w:keepLines w:val="0"/>
        <w:widowControl w:val="1"/>
      </w:pPr>
      <w:r>
        <w:t xml:space="preserve">Each agent produces an action</w:t>
      </w:r>
      <w:r>
        <w:t xml:space="preserve"> </w:t>
      </w:r>
      <m:oMath>
        <m:sSub>
          <m:e>
            <m:r>
              <m:t>a</m:t>
            </m:r>
          </m:e>
          <m:sub>
            <m:r>
              <m:t>t</m:t>
            </m:r>
          </m:sub>
        </m:sSub>
        <m:r>
          <m:rPr>
            <m:sty m:val="p"/>
          </m:rPr>
          <m:t>(</m:t>
        </m:r>
        <m:r>
          <m:t>a</m:t>
        </m:r>
        <m:r>
          <m:rPr>
            <m:sty m:val="p"/>
          </m:rPr>
          <m:t>)</m:t>
        </m:r>
        <m:r>
          <m:rPr>
            <m:sty m:val="p"/>
          </m:rPr>
          <m:t>∈</m:t>
        </m:r>
        <m:r>
          <m:t>A</m:t>
        </m:r>
      </m:oMath>
    </w:p>
    <w:p>
      <w:pPr>
        <w:pStyle w:val="Compact"/>
        <w:numPr>
          <w:ilvl w:val="0"/>
          <w:numId w:val="1014"/>
        </w:numPr>
        <w:jc w:val="both"/>
        <w:keepNext w:val="0"/>
        <w:keepLines w:val="0"/>
        <w:widowControl w:val="1"/>
      </w:pPr>
      <w:r>
        <w:t xml:space="preserve">The environment maps the joint action</w:t>
      </w:r>
      <w:r>
        <w:t xml:space="preserve"> </w:t>
      </w:r>
      <m:oMath>
        <m:sSub>
          <m:e>
            <m:r>
              <m:rPr>
                <m:sty m:val="bi"/>
              </m:rPr>
              <m:t>a</m:t>
            </m:r>
          </m:e>
          <m:sub>
            <m:r>
              <m:t>t</m:t>
            </m:r>
          </m:sub>
        </m:sSub>
        <m:r>
          <m:rPr>
            <m:sty m:val="p"/>
          </m:rPr>
          <m:t>=</m:t>
        </m:r>
        <m:r>
          <m:rPr>
            <m:sty m:val="p"/>
          </m:rPr>
          <m:t>(</m:t>
        </m:r>
        <m:sSub>
          <m:e>
            <m:r>
              <m:t>a</m:t>
            </m:r>
          </m:e>
          <m:sub>
            <m:r>
              <m:t>t</m:t>
            </m:r>
          </m:sub>
        </m:sSub>
        <m:r>
          <m:rPr>
            <m:sty m:val="p"/>
          </m:rPr>
          <m:t>(</m:t>
        </m:r>
        <m:sSub>
          <m:e>
            <m:r>
              <m:t>a</m:t>
            </m:r>
          </m:e>
          <m:sub>
            <m:r>
              <m:t>1</m:t>
            </m:r>
          </m:sub>
        </m:sSub>
        <m:r>
          <m:rPr>
            <m:sty m:val="p"/>
          </m:rPr>
          <m:t>)</m:t>
        </m:r>
        <m:r>
          <m:rPr>
            <m:sty m:val="p"/>
          </m:rPr>
          <m:t>,</m:t>
        </m:r>
        <m:r>
          <m:rPr>
            <m:sty m:val="p"/>
          </m:rPr>
          <m:t>…</m:t>
        </m:r>
        <m:r>
          <m:rPr>
            <m:sty m:val="p"/>
          </m:rPr>
          <m:t>,</m:t>
        </m:r>
        <m:sSub>
          <m:e>
            <m:r>
              <m:t>a</m:t>
            </m:r>
          </m:e>
          <m:sub>
            <m:r>
              <m:t>t</m:t>
            </m:r>
          </m:sub>
        </m:sSub>
        <m:r>
          <m:rPr>
            <m:sty m:val="p"/>
          </m:rPr>
          <m:t>(</m:t>
        </m:r>
        <m:sSub>
          <m:e>
            <m:r>
              <m:t>a</m:t>
            </m:r>
          </m:e>
          <m:sub>
            <m:r>
              <m:t>m</m:t>
            </m:r>
          </m:sub>
        </m:sSub>
        <m:r>
          <m:rPr>
            <m:sty m:val="p"/>
          </m:rPr>
          <m:t>)</m:t>
        </m:r>
        <m:r>
          <m:rPr>
            <m:sty m:val="p"/>
          </m:rPr>
          <m:t>)</m:t>
        </m:r>
      </m:oMath>
      <w:r>
        <w:t xml:space="preserve"> </w:t>
      </w:r>
      <w:r>
        <w:t xml:space="preserve">together with the current world state to updated task states, reward signals</w:t>
      </w:r>
      <w:r>
        <w:t xml:space="preserve"> </w:t>
      </w:r>
      <m:oMath>
        <m:sSub>
          <m:e>
            <m:acc>
              <m:accPr>
                <m:chr m:val="̃"/>
              </m:accPr>
              <m:e>
                <m:r>
                  <m:t>r</m:t>
                </m:r>
              </m:e>
            </m:acc>
          </m:e>
          <m:sub>
            <m:r>
              <m:t>i</m:t>
            </m:r>
            <m:r>
              <m:t>j</m:t>
            </m:r>
          </m:sub>
        </m:sSub>
      </m:oMath>
      <w:r>
        <w:t xml:space="preserve">, engagement validity flags</w:t>
      </w:r>
      <w:r>
        <w:t xml:space="preserve"> </w:t>
      </w:r>
      <m:oMath>
        <m:sSub>
          <m:e>
            <m:r>
              <m:rPr>
                <m:sty m:val="bi"/>
              </m:rPr>
              <m:t>w</m:t>
            </m:r>
          </m:e>
          <m:sub>
            <m:r>
              <m:t>t</m:t>
            </m:r>
          </m:sub>
        </m:sSub>
      </m:oMath>
      <w:r>
        <w:t xml:space="preserve">, and a termination signal</w:t>
      </w:r>
    </w:p>
    <w:p>
      <w:pPr>
        <w:pStyle w:val="FirstParagraph"/>
        <w:jc w:val="both"/>
        <w:keepNext w:val="0"/>
        <w:keepLines w:val="0"/>
        <w:widowControl w:val="1"/>
      </w:pPr>
      <w:r>
        <w:t xml:space="preserve">The objective is to design decentralized agent behaviors that maximize global performance metrics in</w:t>
      </w:r>
      <w:r>
        <w:t xml:space="preserve"> </w:t>
      </w:r>
      <m:oMath>
        <m:r>
          <m:t>M</m:t>
        </m:r>
      </m:oMath>
      <w:r>
        <w:t xml:space="preserve"> </w:t>
      </w:r>
      <w:r>
        <w:t xml:space="preserve">over the full mission horizon.</w:t>
      </w:r>
    </w:p>
    <w:bookmarkEnd w:id="33"/>
    <w:bookmarkStart w:id="34" w:name="notation-summary"/>
    <w:p>
      <w:pPr>
        <w:pStyle w:val="Heading2"/>
        <w:keepNext/>
        <w:keepLines/>
        <w:widowControl w:val="1"/>
      </w:pPr>
      <w:r>
        <w:t xml:space="preserve">3.12 Notation Summary</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Symbol</w:t>
            </w:r>
          </w:p>
        </w:tc>
        <w:tc>
          <w:tcPr>
            <w:shd w:fill="EEF3F7"/>
            <w:tcBorders>
              <w:left w:val="single" w:sz="4" w:color="D9E1E8"/>
              <w:right w:val="single"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Description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Set of agents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cr m:val="script"/>
                  <m:sty m:val="p"/>
                </m:rPr>
                <m:t>T</m:t>
              </m:r>
              <m:r>
                <m:rPr>
                  <m:sty m:val="p"/>
                </m:rPr>
                <m:t>=</m:t>
              </m:r>
              <m:r>
                <m:rPr>
                  <m:sty m:val="p"/>
                </m:rPr>
                <m:t>{</m:t>
              </m:r>
              <m:sSub>
                <m:e>
                  <m:r>
                    <m:t>t</m:t>
                  </m:r>
                </m:e>
                <m:sub>
                  <m:r>
                    <m:t>1</m:t>
                  </m:r>
                </m:sub>
              </m:sSub>
              <m:r>
                <m:rPr>
                  <m:sty m:val="p"/>
                </m:rPr>
                <m:t>,</m:t>
              </m:r>
              <m:r>
                <m:rPr>
                  <m:sty m:val="p"/>
                </m:rPr>
                <m:t>…</m:t>
              </m:r>
              <m:r>
                <m:rPr>
                  <m:sty m:val="p"/>
                </m:rPr>
                <m:t>,</m:t>
              </m:r>
              <m:sSub>
                <m:e>
                  <m:r>
                    <m:t>t</m:t>
                  </m:r>
                </m:e>
                <m:sub>
                  <m:r>
                    <m:t>n</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Set of tasks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m</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Number of agents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n</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Number of tasks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Discrete time step</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d</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vector dimension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o</m:t>
                  </m:r>
                </m:e>
                <m:sub>
                  <m:r>
                    <m:t>t</m:t>
                  </m:r>
                </m:sub>
              </m:sSub>
              <m:r>
                <m:rPr>
                  <m:sty m:val="p"/>
                </m:rPr>
                <m:t>(</m:t>
              </m:r>
              <m:r>
                <m:t>a</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Observation of agent</w:t>
            </w:r>
            <w:r>
              <w:rPr>
                <w:rFonts w:ascii="Times New Roman" w:hAnsi="Times New Roman"/>
                <w:sz w:val="20"/>
              </w:rPr>
              <w:t xml:space="preserve"> </w:t>
            </w:r>
            <m:oMath>
              <m:r>
                <m:t>a</m:t>
              </m:r>
            </m:oMath>
            <w:r>
              <w:rPr>
                <w:rFonts w:ascii="Times New Roman" w:hAnsi="Times New Roman"/>
                <w:sz w:val="20"/>
              </w:rPr>
              <w:t xml:space="preserve"> </w:t>
            </w:r>
            <w:r>
              <w:rPr>
                <w:rFonts w:ascii="Times New Roman" w:hAnsi="Times New Roman"/>
                <w:sz w:val="20"/>
              </w:rPr>
              <w:t xml:space="preserve">at time</w:t>
            </w:r>
            <w:r>
              <w:rPr>
                <w:rFonts w:ascii="Times New Roman" w:hAnsi="Times New Roman"/>
                <w:sz w:val="20"/>
              </w:rPr>
              <w:t xml:space="preserve"> </w:t>
            </w:r>
            <m:oMath>
              <m:r>
                <m:t>t</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a</m:t>
                  </m:r>
                </m:e>
                <m:sub>
                  <m:r>
                    <m:t>t</m:t>
                  </m:r>
                </m:sub>
              </m:sSub>
              <m:r>
                <m:rPr>
                  <m:sty m:val="p"/>
                </m:rPr>
                <m:t>(</m:t>
              </m:r>
              <m:r>
                <m:t>a</m:t>
              </m:r>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Action of agent</w:t>
            </w:r>
            <w:r>
              <w:rPr>
                <w:rFonts w:ascii="Times New Roman" w:hAnsi="Times New Roman"/>
                <w:sz w:val="20"/>
              </w:rPr>
              <w:t xml:space="preserve"> </w:t>
            </w:r>
            <m:oMath>
              <m:r>
                <m:t>a</m:t>
              </m:r>
            </m:oMath>
            <w:r>
              <w:rPr>
                <w:rFonts w:ascii="Times New Roman" w:hAnsi="Times New Roman"/>
                <w:sz w:val="20"/>
              </w:rPr>
              <w:t xml:space="preserve"> </w:t>
            </w:r>
            <w:r>
              <w:rPr>
                <w:rFonts w:ascii="Times New Roman" w:hAnsi="Times New Roman"/>
                <w:sz w:val="20"/>
              </w:rPr>
              <w:t xml:space="preserve">at time</w:t>
            </w:r>
            <w:r>
              <w:rPr>
                <w:rFonts w:ascii="Times New Roman" w:hAnsi="Times New Roman"/>
                <w:sz w:val="20"/>
              </w:rPr>
              <w:t xml:space="preserve"> </w:t>
            </w:r>
            <m:oMath>
              <m:r>
                <m:t>t</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A</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Action space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O</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Observation space</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rPr>
                      <m:sty m:val="bi"/>
                    </m:rPr>
                    <m:t>a</m:t>
                  </m:r>
                </m:e>
                <m:sub>
                  <m:r>
                    <m:t>t</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Joint action of all agents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bi"/>
                </m:rPr>
                <m:t>p</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position matrix</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rPr>
                  <m:sty m:val="bi"/>
                </m:rPr>
                <m:t>b</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active/inactive status vector</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acc>
                    <m:accPr>
                      <m:chr m:val="̂"/>
                    </m:accPr>
                    <m:e>
                      <m:r>
                        <m:rPr>
                          <m:sty m:val="bi"/>
                        </m:rPr>
                        <m:t>s</m:t>
                      </m:r>
                    </m:e>
                  </m:acc>
                </m:e>
                <m:sub>
                  <m:r>
                    <m:t>t</m:t>
                  </m:r>
                  <m:r>
                    <m:rPr>
                      <m:sty m:val="p"/>
                    </m:rPr>
                    <m:t>−</m:t>
                  </m:r>
                  <m:r>
                    <m:t>1</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Previous joint action vector (public, possibly noisy)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acc>
                    <m:accPr>
                      <m:chr m:val="̃"/>
                    </m:accPr>
                    <m:e>
                      <m:r>
                        <m:rPr>
                          <m:sty m:val="bi"/>
                        </m:rPr>
                        <m:t>r</m:t>
                      </m:r>
                    </m:e>
                  </m:acc>
                </m:e>
                <m:sub>
                  <m:r>
                    <m:t>t</m:t>
                  </m:r>
                  <m:r>
                    <m:rPr>
                      <m:sty m:val="p"/>
                    </m:rPr>
                    <m:t>−</m:t>
                  </m:r>
                  <m:r>
                    <m:t>1</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Previous observed reward vector (public)</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rPr>
                      <m:sty m:val="bi"/>
                    </m:rPr>
                    <m:t>w</m:t>
                  </m:r>
                </m:e>
                <m:sub>
                  <m:r>
                    <m:t>t</m:t>
                  </m:r>
                  <m:r>
                    <m:rPr>
                      <m:sty m:val="p"/>
                    </m:rPr>
                    <m:t>−</m:t>
                  </m:r>
                  <m:r>
                    <m:t>1</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Target-was-active-at-engagement mask</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Sup>
                <m:e>
                  <m:r>
                    <m:rPr>
                      <m:sty m:val="bi"/>
                    </m:rPr>
                    <m:t>z</m:t>
                  </m:r>
                </m:e>
                <m:sub>
                  <m:r>
                    <m:t>i</m:t>
                  </m:r>
                </m:sub>
                <m:sup>
                  <m:r>
                    <m:rPr>
                      <m:sty m:val="p"/>
                    </m:rPr>
                    <m:t>(</m:t>
                  </m:r>
                  <m:r>
                    <m:t>a</m:t>
                  </m:r>
                  <m:r>
                    <m:rPr>
                      <m:sty m:val="p"/>
                    </m:rPr>
                    <m:t>)</m:t>
                  </m:r>
                </m:sup>
              </m:sSubSup>
              <m:r>
                <m:rPr>
                  <m:sty m:val="p"/>
                </m:rPr>
                <m:t>∈</m:t>
              </m:r>
              <m:sSubSup>
                <m:e>
                  <m:r>
                    <m:rPr>
                      <m:scr m:val="double-struck"/>
                      <m:sty m:val="p"/>
                    </m:rPr>
                    <m:t>R</m:t>
                  </m:r>
                </m:e>
                <m:sub>
                  <m:r>
                    <m:rPr>
                      <m:sty m:val="p"/>
                    </m:rPr>
                    <m:t>&gt;</m:t>
                  </m:r>
                  <m:r>
                    <m:t>0</m:t>
                  </m:r>
                </m:sub>
                <m:sup>
                  <m:r>
                    <m:t>d</m:t>
                  </m:r>
                </m:sup>
              </m:sSub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Hidden latent vector of agent</w:t>
            </w:r>
            <w:r>
              <w:rPr>
                <w:rFonts w:ascii="Times New Roman" w:hAnsi="Times New Roman"/>
                <w:sz w:val="20"/>
              </w:rPr>
              <w:t xml:space="preserve"> </w:t>
            </w:r>
            <m:oMath>
              <m:sSub>
                <m:e>
                  <m:r>
                    <m:t>a</m:t>
                  </m:r>
                </m:e>
                <m:sub>
                  <m:r>
                    <m:t>i</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Sup>
                <m:e>
                  <m:r>
                    <m:rPr>
                      <m:sty m:val="bi"/>
                    </m:rPr>
                    <m:t>z</m:t>
                  </m:r>
                </m:e>
                <m:sub>
                  <m:r>
                    <m:t>j</m:t>
                  </m:r>
                </m:sub>
                <m:sup>
                  <m:r>
                    <m:rPr>
                      <m:sty m:val="p"/>
                    </m:rPr>
                    <m:t>(</m:t>
                  </m:r>
                  <m:r>
                    <m:t>t</m:t>
                  </m:r>
                  <m:r>
                    <m:rPr>
                      <m:sty m:val="p"/>
                    </m:rPr>
                    <m:t>)</m:t>
                  </m:r>
                </m:sup>
              </m:sSubSup>
              <m:r>
                <m:rPr>
                  <m:sty m:val="p"/>
                </m:rPr>
                <m:t>∈</m:t>
              </m:r>
              <m:sSubSup>
                <m:e>
                  <m:r>
                    <m:rPr>
                      <m:scr m:val="double-struck"/>
                      <m:sty m:val="p"/>
                    </m:rPr>
                    <m:t>R</m:t>
                  </m:r>
                </m:e>
                <m:sub>
                  <m:r>
                    <m:rPr>
                      <m:sty m:val="p"/>
                    </m:rPr>
                    <m:t>&gt;</m:t>
                  </m:r>
                  <m:r>
                    <m:t>0</m:t>
                  </m:r>
                </m:sub>
                <m:sup>
                  <m:r>
                    <m:t>d</m:t>
                  </m:r>
                </m:sup>
              </m:sSubSup>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Hidden latent vector of task</w:t>
            </w:r>
            <w:r>
              <w:rPr>
                <w:rFonts w:ascii="Times New Roman" w:hAnsi="Times New Roman"/>
                <w:sz w:val="20"/>
              </w:rPr>
              <w:t xml:space="preserve"> </w:t>
            </w:r>
            <m:oMath>
              <m:sSub>
                <m:e>
                  <m:r>
                    <m:t>t</m:t>
                  </m:r>
                </m:e>
                <m:sub>
                  <m:r>
                    <m:t>j</m:t>
                  </m:r>
                </m:sub>
              </m:sSub>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g</m:t>
                  </m:r>
                </m:e>
                <m:sub>
                  <m:r>
                    <m:t>i</m:t>
                  </m:r>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Latent dot-product compatibility</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t>r</m:t>
                  </m:r>
                </m:e>
                <m:sub>
                  <m:r>
                    <m:t>i</m:t>
                  </m:r>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Reward signal for agent</w:t>
            </w:r>
            <w:r>
              <w:rPr>
                <w:rFonts w:ascii="Times New Roman" w:hAnsi="Times New Roman"/>
                <w:sz w:val="20"/>
              </w:rPr>
              <w:t xml:space="preserve"> </w:t>
            </w:r>
            <m:oMath>
              <m:r>
                <m:t>i</m:t>
              </m:r>
            </m:oMath>
            <w:r>
              <w:rPr>
                <w:rFonts w:ascii="Times New Roman" w:hAnsi="Times New Roman"/>
                <w:sz w:val="20"/>
              </w:rPr>
              <w:t xml:space="preserve"> </w:t>
            </w:r>
            <w:r>
              <w:rPr>
                <w:rFonts w:ascii="Times New Roman" w:hAnsi="Times New Roman"/>
                <w:sz w:val="20"/>
              </w:rPr>
              <w:t xml:space="preserve">engaging task</w:t>
            </w:r>
            <w:r>
              <w:rPr>
                <w:rFonts w:ascii="Times New Roman" w:hAnsi="Times New Roman"/>
                <w:sz w:val="20"/>
              </w:rPr>
              <w:t xml:space="preserve"> </w:t>
            </w:r>
            <m:oMath>
              <m:r>
                <m:t>j</m:t>
              </m:r>
            </m:oMath>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acc>
                    <m:accPr>
                      <m:chr m:val="̃"/>
                    </m:accPr>
                    <m:e>
                      <m:r>
                        <m:t>r</m:t>
                      </m:r>
                    </m:e>
                  </m:acc>
                </m:e>
                <m:sub>
                  <m:r>
                    <m:t>i</m:t>
                  </m:r>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Observed (noisy) reward</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η</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Reward noise standard deviation</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sSub>
                <m:e>
                  <m:r>
                    <m:rPr>
                      <m:nor/>
                      <m:sty m:val="p"/>
                    </m:rPr>
                    <m:t>HP</m:t>
                  </m:r>
                </m:e>
                <m:sub>
                  <m:r>
                    <m:t>j</m:t>
                  </m:r>
                </m:sub>
              </m:sSub>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Task resilience (hit points)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M</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Set of performance metrics</w:t>
            </w:r>
          </w:p>
        </w:tc>
      </w:tr>
      <w:tr>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m:oMath>
              <m:r>
                <m:t>C</m:t>
              </m:r>
              <m:r>
                <m:rPr>
                  <m:sty m:val="p"/>
                </m:rPr>
                <m:t>(</m:t>
              </m:r>
              <m:sSub>
                <m:e>
                  <m:r>
                    <m:t>a</m:t>
                  </m:r>
                </m:e>
                <m:sub>
                  <m:r>
                    <m:t>i</m:t>
                  </m:r>
                </m:sub>
              </m:sSub>
              <m:r>
                <m:rPr>
                  <m:sty m:val="p"/>
                </m:rPr>
                <m:t>,</m:t>
              </m:r>
              <m:sSub>
                <m:e>
                  <m:r>
                    <m:t>t</m:t>
                  </m:r>
                </m:e>
                <m:sub>
                  <m:r>
                    <m:t>j</m:t>
                  </m:r>
                </m:sub>
              </m:sSub>
              <m:r>
                <m:rPr>
                  <m:sty m:val="p"/>
                </m:rPr>
                <m:t>)</m:t>
              </m:r>
            </m:oMath>
          </w:p>
        </w:tc>
        <w:tc>
          <w:tcPr>
            <w:tcBorders>
              <w:left w:val="single" w:sz="4" w:color="D9E1E8"/>
              <w:right w:val="single"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Cost function (classical MRTA reference)</w:t>
            </w:r>
          </w:p>
        </w:tc>
      </w:tr>
      <w:tr>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m:oMath>
              <m:r>
                <m:t>G</m:t>
              </m:r>
              <m:r>
                <m:rPr>
                  <m:sty m:val="p"/>
                </m:rPr>
                <m:t>(</m:t>
              </m:r>
              <m:sSub>
                <m:e>
                  <m:r>
                    <m:t>a</m:t>
                  </m:r>
                </m:e>
                <m:sub>
                  <m:r>
                    <m:t>i</m:t>
                  </m:r>
                </m:sub>
              </m:sSub>
              <m:r>
                <m:rPr>
                  <m:sty m:val="p"/>
                </m:rPr>
                <m:t>,</m:t>
              </m:r>
              <m:sSub>
                <m:e>
                  <m:r>
                    <m:t>t</m:t>
                  </m:r>
                </m:e>
                <m:sub>
                  <m:r>
                    <m:t>j</m:t>
                  </m:r>
                </m:sub>
              </m:sSub>
              <m:r>
                <m:rPr>
                  <m:sty m:val="p"/>
                </m:rPr>
                <m:t>)</m:t>
              </m:r>
            </m:oMath>
          </w:p>
        </w:tc>
        <w:tc>
          <w:tcPr>
            <w:tcBorders>
              <w:left w:val="single" w:sz="4" w:color="D9E1E8"/>
              <w:right w:val="single"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Feasibility function (classical MRTA reference)</w:t>
            </w:r>
          </w:p>
        </w:tc>
      </w:tr>
    </w:tbl>
    <w:bookmarkEnd w:id="34"/>
    <w:bookmarkStart w:id="35" w:name="formal-definition-of-zk-mrta"/>
    <w:p>
      <w:pPr>
        <w:pStyle w:val="Heading2"/>
        <w:keepNext/>
        <w:keepLines/>
        <w:widowControl w:val="1"/>
      </w:pPr>
      <w:r>
        <w:t xml:space="preserve">3.13 Formal Definition of ZK-MRTA</w:t>
      </w:r>
    </w:p>
    <w:p>
      <w:pPr>
        <w:pStyle w:val="FirstParagraph"/>
        <w:jc w:val="both"/>
        <w:keepNext w:val="0"/>
        <w:keepLines w:val="0"/>
        <w:widowControl w:val="1"/>
      </w:pPr>
      <w:r>
        <w:rPr>
          <w:b/>
          <w:bCs/>
        </w:rPr>
        <w:t xml:space="preserve">Definition 1</w:t>
      </w:r>
      <w:r>
        <w:t xml:space="preserve"> </w:t>
      </w:r>
      <w:r>
        <w:t xml:space="preserve">(Zero-Knowledge Multi-Robot Task Allocation).</w:t>
      </w:r>
    </w:p>
    <w:p>
      <w:pPr>
        <w:pStyle w:val="BodyText"/>
        <w:jc w:val="both"/>
        <w:keepNext w:val="0"/>
        <w:keepLines w:val="0"/>
        <w:widowControl w:val="1"/>
      </w:pPr>
      <w:r>
        <w:t xml:space="preserve">A ZK-MRTA problem is defined by the tuple:</w:t>
      </w:r>
    </w:p>
    <w:p>
      <w:pPr>
        <w:pStyle w:val="BodyText"/>
      </w:pPr>
      <m:oMathPara>
        <m:oMathParaPr>
          <m:jc m:val="center"/>
        </m:oMathParaPr>
        <m:oMath>
          <m:r>
            <m:rPr>
              <m:scr m:val="script"/>
              <m:sty m:val="p"/>
            </m:rPr>
            <m:t>Z</m:t>
          </m:r>
          <m:r>
            <m:rPr>
              <m:sty m:val="p"/>
            </m:rPr>
            <m:t>=</m:t>
          </m:r>
          <m:r>
            <m:rPr>
              <m:sty m:val="p"/>
            </m:rPr>
            <m:t>(</m:t>
          </m:r>
          <m:r>
            <m:rPr>
              <m:scr m:val="script"/>
              <m:sty m:val="p"/>
            </m:rPr>
            <m:t>A</m:t>
          </m:r>
          <m:r>
            <m:rPr>
              <m:sty m:val="p"/>
            </m:rPr>
            <m:t>,</m:t>
          </m:r>
          <m:r>
            <m:rPr>
              <m:scr m:val="script"/>
              <m:sty m:val="p"/>
            </m:rPr>
            <m:t>T</m:t>
          </m:r>
          <m:r>
            <m:rPr>
              <m:sty m:val="p"/>
            </m:rPr>
            <m:t>,</m:t>
          </m:r>
          <m:r>
            <m:t>A</m:t>
          </m:r>
          <m:r>
            <m:rPr>
              <m:sty m:val="p"/>
            </m:rPr>
            <m:t>,</m:t>
          </m:r>
          <m:r>
            <m:t>O</m:t>
          </m:r>
          <m:r>
            <m:rPr>
              <m:sty m:val="p"/>
            </m:rPr>
            <m:t>,</m:t>
          </m:r>
          <m:r>
            <m:t>E</m:t>
          </m:r>
          <m:r>
            <m:rPr>
              <m:sty m:val="p"/>
            </m:rPr>
            <m:t>,</m:t>
          </m:r>
          <m:r>
            <m:t>M</m:t>
          </m:r>
          <m:r>
            <m:rPr>
              <m:sty m:val="p"/>
            </m:rPr>
            <m:t>)</m:t>
          </m:r>
        </m:oMath>
      </m:oMathPara>
    </w:p>
    <w:p>
      <w:pPr>
        <w:pStyle w:val="FirstParagraph"/>
        <w:jc w:val="both"/>
        <w:keepNext w:val="0"/>
        <w:keepLines w:val="0"/>
        <w:widowControl w:val="1"/>
      </w:pPr>
      <w:r>
        <w:t xml:space="preserve">where:</w:t>
      </w:r>
    </w:p>
    <w:p>
      <w:pPr>
        <w:pStyle w:val="Compact"/>
        <w:numPr>
          <w:ilvl w:val="0"/>
          <w:numId w:val="1015"/>
        </w:numPr>
        <w:jc w:val="both"/>
        <w:keepNext w:val="0"/>
        <w:keepLines w:val="0"/>
        <w:widowControl w:val="1"/>
      </w:pP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r>
        <w:t xml:space="preserve"> </w:t>
      </w:r>
      <w:r>
        <w:t xml:space="preserve">is a finite set of agents, each associated with a hidden latent vector</w:t>
      </w:r>
      <w:r>
        <w:t xml:space="preserve"> </w:t>
      </w:r>
      <m:oMath>
        <m:sSubSup>
          <m:e>
            <m:r>
              <m:rPr>
                <m:sty m:val="bi"/>
              </m:rPr>
              <m:t>z</m:t>
            </m:r>
          </m:e>
          <m:sub>
            <m:r>
              <m:t>i</m:t>
            </m:r>
          </m:sub>
          <m:sup>
            <m:r>
              <m:rPr>
                <m:sty m:val="p"/>
              </m:rPr>
              <m:t>(</m:t>
            </m:r>
            <m:r>
              <m:t>a</m:t>
            </m:r>
            <m:r>
              <m:rPr>
                <m:sty m:val="p"/>
              </m:rPr>
              <m:t>)</m:t>
            </m:r>
          </m:sup>
        </m:sSubSup>
        <m:r>
          <m:rPr>
            <m:sty m:val="p"/>
          </m:rPr>
          <m:t>∈</m:t>
        </m:r>
        <m:sSubSup>
          <m:e>
            <m:r>
              <m:rPr>
                <m:scr m:val="double-struck"/>
                <m:sty m:val="p"/>
              </m:rPr>
              <m:t>R</m:t>
            </m:r>
          </m:e>
          <m:sub>
            <m:r>
              <m:rPr>
                <m:sty m:val="p"/>
              </m:rPr>
              <m:t>&gt;</m:t>
            </m:r>
            <m:r>
              <m:t>0</m:t>
            </m:r>
          </m:sub>
          <m:sup>
            <m:r>
              <m:t>d</m:t>
            </m:r>
          </m:sup>
        </m:sSubSup>
      </m:oMath>
    </w:p>
    <w:p>
      <w:pPr>
        <w:pStyle w:val="Compact"/>
        <w:numPr>
          <w:ilvl w:val="0"/>
          <w:numId w:val="1015"/>
        </w:numPr>
        <w:jc w:val="both"/>
        <w:keepNext w:val="0"/>
        <w:keepLines w:val="0"/>
        <w:widowControl w:val="1"/>
      </w:pPr>
      <m:oMath>
        <m:r>
          <m:rPr>
            <m:scr m:val="script"/>
            <m:sty m:val="p"/>
          </m:rPr>
          <m:t>T</m:t>
        </m:r>
        <m:r>
          <m:rPr>
            <m:sty m:val="p"/>
          </m:rPr>
          <m:t>=</m:t>
        </m:r>
        <m:r>
          <m:rPr>
            <m:sty m:val="p"/>
          </m:rPr>
          <m:t>{</m:t>
        </m:r>
        <m:sSub>
          <m:e>
            <m:r>
              <m:t>t</m:t>
            </m:r>
          </m:e>
          <m:sub>
            <m:r>
              <m:t>1</m:t>
            </m:r>
          </m:sub>
        </m:sSub>
        <m:r>
          <m:rPr>
            <m:sty m:val="p"/>
          </m:rPr>
          <m:t>,</m:t>
        </m:r>
        <m:r>
          <m:rPr>
            <m:sty m:val="p"/>
          </m:rPr>
          <m:t>…</m:t>
        </m:r>
        <m:r>
          <m:rPr>
            <m:sty m:val="p"/>
          </m:rPr>
          <m:t>,</m:t>
        </m:r>
        <m:sSub>
          <m:e>
            <m:r>
              <m:t>t</m:t>
            </m:r>
          </m:e>
          <m:sub>
            <m:r>
              <m:t>n</m:t>
            </m:r>
          </m:sub>
        </m:sSub>
        <m:r>
          <m:rPr>
            <m:sty m:val="p"/>
          </m:rPr>
          <m:t>}</m:t>
        </m:r>
      </m:oMath>
      <w:r>
        <w:t xml:space="preserve"> </w:t>
      </w:r>
      <w:r>
        <w:t xml:space="preserve">is a finite set of tasks, each associated with a hidden latent vector</w:t>
      </w:r>
      <w:r>
        <w:t xml:space="preserve"> </w:t>
      </w:r>
      <m:oMath>
        <m:sSubSup>
          <m:e>
            <m:r>
              <m:rPr>
                <m:sty m:val="bi"/>
              </m:rPr>
              <m:t>z</m:t>
            </m:r>
          </m:e>
          <m:sub>
            <m:r>
              <m:t>j</m:t>
            </m:r>
          </m:sub>
          <m:sup>
            <m:r>
              <m:rPr>
                <m:sty m:val="p"/>
              </m:rPr>
              <m:t>(</m:t>
            </m:r>
            <m:r>
              <m:t>t</m:t>
            </m:r>
            <m:r>
              <m:rPr>
                <m:sty m:val="p"/>
              </m:rPr>
              <m:t>)</m:t>
            </m:r>
          </m:sup>
        </m:sSubSup>
        <m:r>
          <m:rPr>
            <m:sty m:val="p"/>
          </m:rPr>
          <m:t>∈</m:t>
        </m:r>
        <m:sSubSup>
          <m:e>
            <m:r>
              <m:rPr>
                <m:scr m:val="double-struck"/>
                <m:sty m:val="p"/>
              </m:rPr>
              <m:t>R</m:t>
            </m:r>
          </m:e>
          <m:sub>
            <m:r>
              <m:rPr>
                <m:sty m:val="p"/>
              </m:rPr>
              <m:t>&gt;</m:t>
            </m:r>
            <m:r>
              <m:t>0</m:t>
            </m:r>
          </m:sub>
          <m:sup>
            <m:r>
              <m:t>d</m:t>
            </m:r>
          </m:sup>
        </m:sSubSup>
      </m:oMath>
      <w:r>
        <w:t xml:space="preserve"> </w:t>
      </w:r>
      <w:r>
        <w:t xml:space="preserve">and resilience</w:t>
      </w:r>
      <w:r>
        <w:t xml:space="preserve"> </w:t>
      </w:r>
      <m:oMath>
        <m:sSub>
          <m:e>
            <m:r>
              <m:rPr>
                <m:nor/>
                <m:sty m:val="p"/>
              </m:rPr>
              <m:t>HP</m:t>
            </m:r>
          </m:e>
          <m:sub>
            <m:r>
              <m:t>j</m:t>
            </m:r>
          </m:sub>
        </m:sSub>
        <m:r>
          <m:rPr>
            <m:sty m:val="p"/>
          </m:rPr>
          <m:t>&gt;</m:t>
        </m:r>
        <m:r>
          <m:t>0</m:t>
        </m:r>
      </m:oMath>
    </w:p>
    <w:p>
      <w:pPr>
        <w:pStyle w:val="Compact"/>
        <w:numPr>
          <w:ilvl w:val="0"/>
          <w:numId w:val="1015"/>
        </w:numPr>
        <w:jc w:val="both"/>
        <w:keepNext w:val="0"/>
        <w:keepLines w:val="0"/>
        <w:widowControl w:val="1"/>
      </w:pPr>
      <m:oMath>
        <m:r>
          <m:t>A</m:t>
        </m:r>
      </m:oMath>
      <w:r>
        <w:t xml:space="preserve"> </w:t>
      </w:r>
      <w:r>
        <w:t xml:space="preserve">is the discrete action space:</w:t>
      </w:r>
      <w:r>
        <w:t xml:space="preserve"> </w:t>
      </w:r>
      <m:oMath>
        <m:r>
          <m:rPr>
            <m:sty m:val="p"/>
          </m:rPr>
          <m:t>{</m:t>
        </m:r>
        <m:r>
          <m:t>0</m:t>
        </m:r>
        <m:r>
          <m:rPr>
            <m:sty m:val="p"/>
          </m:rPr>
          <m:t>}</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(no-op or task selection)</w:t>
      </w:r>
    </w:p>
    <w:p>
      <w:pPr>
        <w:pStyle w:val="Compact"/>
        <w:numPr>
          <w:ilvl w:val="0"/>
          <w:numId w:val="1015"/>
        </w:numPr>
        <w:jc w:val="both"/>
        <w:keepNext w:val="0"/>
        <w:keepLines w:val="0"/>
        <w:widowControl w:val="1"/>
      </w:pPr>
      <m:oMath>
        <m:r>
          <m:t>O</m:t>
        </m:r>
      </m:oMath>
      <w:r>
        <w:t xml:space="preserve"> </w:t>
      </w:r>
      <w:r>
        <w:t xml:space="preserve">is the observation space: structured tuples</w:t>
      </w:r>
      <w:r>
        <w:t xml:space="preserve"> </w:t>
      </w:r>
      <m:oMath>
        <m:sSub>
          <m:e>
            <m:r>
              <m:t>o</m:t>
            </m:r>
          </m:e>
          <m:sub>
            <m:r>
              <m:t>t</m:t>
            </m:r>
          </m:sub>
        </m:sSub>
        <m:r>
          <m:rPr>
            <m:sty m:val="p"/>
          </m:rPr>
          <m:t>(</m:t>
        </m:r>
        <m:r>
          <m:t>a</m:t>
        </m:r>
        <m:r>
          <m:rPr>
            <m:sty m:val="p"/>
          </m:rPr>
          <m:t>)</m:t>
        </m:r>
        <m:r>
          <m:rPr>
            <m:sty m:val="p"/>
          </m:rPr>
          <m:t>=</m:t>
        </m:r>
        <m:r>
          <m:rPr>
            <m:sty m:val="p"/>
          </m:rPr>
          <m:t>(</m:t>
        </m:r>
        <m:r>
          <m:rPr>
            <m:sty m:val="bi"/>
          </m:rPr>
          <m:t>p</m:t>
        </m:r>
        <m:r>
          <m:rPr>
            <m:sty m:val="p"/>
          </m:rPr>
          <m:t>,</m:t>
        </m:r>
        <m:r>
          <m:rPr>
            <m:sty m:val="bi"/>
          </m:rPr>
          <m:t>b</m:t>
        </m:r>
        <m:r>
          <m:rPr>
            <m:sty m:val="p"/>
          </m:rPr>
          <m:t>,</m:t>
        </m:r>
        <m:sSub>
          <m:e>
            <m:acc>
              <m:accPr>
                <m:chr m:val="̂"/>
              </m:accPr>
              <m:e>
                <m:r>
                  <m:rPr>
                    <m:sty m:val="bi"/>
                  </m:rPr>
                  <m:t>s</m:t>
                </m:r>
              </m:e>
            </m:acc>
          </m:e>
          <m:sub>
            <m:r>
              <m:t>t</m:t>
            </m:r>
            <m:r>
              <m:rPr>
                <m:sty m:val="p"/>
              </m:rPr>
              <m:t>−</m:t>
            </m:r>
            <m:r>
              <m:t>1</m:t>
            </m:r>
          </m:sub>
        </m:sSub>
        <m:r>
          <m:rPr>
            <m:sty m:val="p"/>
          </m:rPr>
          <m:t>,</m:t>
        </m:r>
        <m:sSub>
          <m:e>
            <m:acc>
              <m:accPr>
                <m:chr m:val="̃"/>
              </m:accPr>
              <m:e>
                <m:r>
                  <m:rPr>
                    <m:sty m:val="bi"/>
                  </m:rPr>
                  <m:t>r</m:t>
                </m:r>
              </m:e>
            </m:acc>
          </m:e>
          <m:sub>
            <m:r>
              <m:t>t</m:t>
            </m:r>
            <m:r>
              <m:rPr>
                <m:sty m:val="p"/>
              </m:rPr>
              <m:t>−</m:t>
            </m:r>
            <m:r>
              <m:t>1</m:t>
            </m:r>
          </m:sub>
        </m:sSub>
        <m:r>
          <m:rPr>
            <m:sty m:val="p"/>
          </m:rPr>
          <m:t>,</m:t>
        </m:r>
        <m:sSub>
          <m:e>
            <m:r>
              <m:rPr>
                <m:sty m:val="bi"/>
              </m:rPr>
              <m:t>w</m:t>
            </m:r>
          </m:e>
          <m:sub>
            <m:r>
              <m:t>t</m:t>
            </m:r>
            <m:r>
              <m:rPr>
                <m:sty m:val="p"/>
              </m:rPr>
              <m:t>−</m:t>
            </m:r>
            <m:r>
              <m:t>1</m:t>
            </m:r>
          </m:sub>
        </m:sSub>
        <m:r>
          <m:rPr>
            <m:sty m:val="p"/>
          </m:rPr>
          <m:t>)</m:t>
        </m:r>
      </m:oMath>
      <w:r>
        <w:t xml:space="preserve"> </w:t>
      </w:r>
      <w:r>
        <w:t xml:space="preserve">as defined in §3.6</w:t>
      </w:r>
    </w:p>
    <w:p>
      <w:pPr>
        <w:pStyle w:val="Compact"/>
        <w:numPr>
          <w:ilvl w:val="0"/>
          <w:numId w:val="1015"/>
        </w:numPr>
        <w:jc w:val="both"/>
        <w:keepNext w:val="0"/>
        <w:keepLines w:val="0"/>
        <w:widowControl w:val="1"/>
      </w:pPr>
      <m:oMath>
        <m:r>
          <m:t>E</m:t>
        </m:r>
      </m:oMath>
      <w:r>
        <w:t xml:space="preserve"> </w:t>
      </w:r>
      <w:r>
        <w:t xml:space="preserve">is the environment transition function mapping</w:t>
      </w:r>
      <w:r>
        <w:t xml:space="preserve"> </w:t>
      </w:r>
      <m:oMath>
        <m:r>
          <m:rPr>
            <m:sty m:val="p"/>
          </m:rPr>
          <m:t>(</m:t>
        </m:r>
        <m:sSub>
          <m:e>
            <m:r>
              <m:rPr>
                <m:nor/>
                <m:sty m:val="p"/>
              </m:rPr>
              <m:t>world state</m:t>
            </m:r>
          </m:e>
          <m:sub>
            <m:r>
              <m:t>t</m:t>
            </m:r>
          </m:sub>
        </m:sSub>
        <m:r>
          <m:rPr>
            <m:sty m:val="p"/>
          </m:rPr>
          <m:t>,</m:t>
        </m:r>
        <m:sSub>
          <m:e>
            <m:r>
              <m:rPr>
                <m:sty m:val="bi"/>
              </m:rPr>
              <m:t>a</m:t>
            </m:r>
          </m:e>
          <m:sub>
            <m:r>
              <m:t>t</m:t>
            </m:r>
          </m:sub>
        </m:sSub>
        <m:r>
          <m:rPr>
            <m:sty m:val="p"/>
          </m:rPr>
          <m:t>)</m:t>
        </m:r>
        <m:r>
          <m:rPr>
            <m:sty m:val="p"/>
          </m:rPr>
          <m:t>→</m:t>
        </m:r>
        <m:r>
          <m:rPr>
            <m:sty m:val="p"/>
          </m:rPr>
          <m:t>(</m:t>
        </m:r>
        <m:sSub>
          <m:e>
            <m:r>
              <m:rPr>
                <m:nor/>
                <m:sty m:val="p"/>
              </m:rPr>
              <m:t>world state</m:t>
            </m:r>
          </m:e>
          <m:sub>
            <m:r>
              <m:t>t</m:t>
            </m:r>
            <m:r>
              <m:rPr>
                <m:sty m:val="p"/>
              </m:rPr>
              <m:t>+</m:t>
            </m:r>
            <m:r>
              <m:t>1</m:t>
            </m:r>
          </m:sub>
        </m:sSub>
        <m:r>
          <m:rPr>
            <m:sty m:val="p"/>
          </m:rPr>
          <m:t>,</m:t>
        </m:r>
        <m:sSub>
          <m:e>
            <m:acc>
              <m:accPr>
                <m:chr m:val="̃"/>
              </m:accPr>
              <m:e>
                <m:r>
                  <m:rPr>
                    <m:sty m:val="bi"/>
                  </m:rPr>
                  <m:t>r</m:t>
                </m:r>
              </m:e>
            </m:acc>
          </m:e>
          <m:sub>
            <m:r>
              <m:t>t</m:t>
            </m:r>
          </m:sub>
        </m:sSub>
        <m:r>
          <m:rPr>
            <m:sty m:val="p"/>
          </m:rPr>
          <m:t>,</m:t>
        </m:r>
        <m:sSub>
          <m:e>
            <m:r>
              <m:rPr>
                <m:sty m:val="bi"/>
              </m:rPr>
              <m:t>w</m:t>
            </m:r>
          </m:e>
          <m:sub>
            <m:r>
              <m:t>t</m:t>
            </m:r>
          </m:sub>
        </m:sSub>
        <m:r>
          <m:rPr>
            <m:sty m:val="p"/>
          </m:rPr>
          <m:t>,</m:t>
        </m:r>
        <m:sSub>
          <m:e>
            <m:r>
              <m:rPr>
                <m:nor/>
                <m:sty m:val="p"/>
              </m:rPr>
              <m:t>done</m:t>
            </m:r>
          </m:e>
          <m:sub>
            <m:r>
              <m:t>t</m:t>
            </m:r>
          </m:sub>
        </m:sSub>
        <m:r>
          <m:rPr>
            <m:sty m:val="p"/>
          </m:rPr>
          <m:t>)</m:t>
        </m:r>
      </m:oMath>
      <w:r>
        <w:t xml:space="preserve">, where rewards are determined by the latent compatibility structure and reward mode (§3.8)</w:t>
      </w:r>
    </w:p>
    <w:p>
      <w:pPr>
        <w:pStyle w:val="Compact"/>
        <w:numPr>
          <w:ilvl w:val="0"/>
          <w:numId w:val="1015"/>
        </w:numPr>
        <w:jc w:val="both"/>
        <w:keepNext w:val="0"/>
        <w:keepLines w:val="0"/>
        <w:widowControl w:val="1"/>
      </w:pPr>
      <m:oMath>
        <m:r>
          <m:t>M</m:t>
        </m:r>
      </m:oMath>
      <w:r>
        <w:t xml:space="preserve"> </w:t>
      </w:r>
      <w:r>
        <w:t xml:space="preserve">is a set of strategy-independent performance metrics as defined in §3.9</w:t>
      </w:r>
    </w:p>
    <w:p>
      <w:pPr>
        <w:pStyle w:val="FirstParagraph"/>
        <w:jc w:val="both"/>
        <w:keepNext w:val="0"/>
        <w:keepLines w:val="0"/>
        <w:widowControl w:val="1"/>
      </w:pPr>
      <w:r>
        <w:t xml:space="preserve">The system evolves over discrete time steps. At each time step, each agent receives a local observation</w:t>
      </w:r>
      <w:r>
        <w:t xml:space="preserve"> </w:t>
      </w:r>
      <m:oMath>
        <m:sSub>
          <m:e>
            <m:r>
              <m:t>o</m:t>
            </m:r>
          </m:e>
          <m:sub>
            <m:r>
              <m:t>t</m:t>
            </m:r>
          </m:sub>
        </m:sSub>
        <m:r>
          <m:rPr>
            <m:sty m:val="p"/>
          </m:rPr>
          <m:t>(</m:t>
        </m:r>
        <m:r>
          <m:t>a</m:t>
        </m:r>
        <m:r>
          <m:rPr>
            <m:sty m:val="p"/>
          </m:rPr>
          <m:t>)</m:t>
        </m:r>
      </m:oMath>
      <w:r>
        <w:t xml:space="preserve"> </w:t>
      </w:r>
      <w:r>
        <w:t xml:space="preserve">and selects an action</w:t>
      </w:r>
      <w:r>
        <w:t xml:space="preserve"> </w:t>
      </w:r>
      <m:oMath>
        <m:sSub>
          <m:e>
            <m:r>
              <m:t>a</m:t>
            </m:r>
          </m:e>
          <m:sub>
            <m:r>
              <m:t>t</m:t>
            </m:r>
          </m:sub>
        </m:sSub>
        <m:r>
          <m:rPr>
            <m:sty m:val="p"/>
          </m:rPr>
          <m:t>(</m:t>
        </m:r>
        <m:r>
          <m:t>a</m:t>
        </m:r>
        <m:r>
          <m:rPr>
            <m:sty m:val="p"/>
          </m:rPr>
          <m:t>)</m:t>
        </m:r>
      </m:oMath>
      <w:r>
        <w:t xml:space="preserve">. The environment applies the joint action</w:t>
      </w:r>
      <w:r>
        <w:t xml:space="preserve"> </w:t>
      </w:r>
      <m:oMath>
        <m:sSub>
          <m:e>
            <m:r>
              <m:rPr>
                <m:sty m:val="bi"/>
              </m:rPr>
              <m:t>a</m:t>
            </m:r>
          </m:e>
          <m:sub>
            <m:r>
              <m:t>t</m:t>
            </m:r>
          </m:sub>
        </m:sSub>
      </m:oMath>
      <w:r>
        <w:t xml:space="preserve">, updates task states (HP), produces noisy reward signals</w:t>
      </w:r>
      <w:r>
        <w:t xml:space="preserve"> </w:t>
      </w:r>
      <m:oMath>
        <m:sSub>
          <m:e>
            <m:acc>
              <m:accPr>
                <m:chr m:val="̃"/>
              </m:accPr>
              <m:e>
                <m:r>
                  <m:rPr>
                    <m:sty m:val="bi"/>
                  </m:rPr>
                  <m:t>r</m:t>
                </m:r>
              </m:e>
            </m:acc>
          </m:e>
          <m:sub>
            <m:r>
              <m:t>t</m:t>
            </m:r>
          </m:sub>
        </m:sSub>
      </m:oMath>
      <w:r>
        <w:t xml:space="preserve"> </w:t>
      </w:r>
      <w:r>
        <w:t xml:space="preserve">and validity flags</w:t>
      </w:r>
      <w:r>
        <w:t xml:space="preserve"> </w:t>
      </w:r>
      <m:oMath>
        <m:sSub>
          <m:e>
            <m:r>
              <m:rPr>
                <m:sty m:val="bi"/>
              </m:rPr>
              <m:t>w</m:t>
            </m:r>
          </m:e>
          <m:sub>
            <m:r>
              <m:t>t</m:t>
            </m:r>
          </m:sub>
        </m:sSub>
      </m:oMath>
      <w:r>
        <w:t xml:space="preserve">, and terminates when all tasks are neutralized or the maximum step limit is reached.</w:t>
      </w:r>
    </w:p>
    <w:p>
      <w:pPr>
        <w:pStyle w:val="BodyText"/>
        <w:jc w:val="both"/>
        <w:keepNext w:val="0"/>
        <w:keepLines w:val="0"/>
        <w:widowControl w:val="1"/>
      </w:pPr>
      <w:r>
        <w:t xml:space="preserve">The problem is subject to the Zero-Knowledge constraints defined in §3.2: agents have no prior knowledge of tasks or their own capabilities, cannot communicate, and must rely solely on</w:t>
      </w:r>
      <w:r>
        <w:t xml:space="preserve"> </w:t>
      </w:r>
      <m:oMath>
        <m:r>
          <m:t>O</m:t>
        </m:r>
      </m:oMath>
      <w:r>
        <w:t xml:space="preserve"> </w:t>
      </w:r>
      <w:r>
        <w:t xml:space="preserve">at each step.</w:t>
      </w:r>
    </w:p>
    <w:p>
      <w:pPr>
        <w:pStyle w:val="BodyText"/>
        <w:jc w:val="both"/>
        <w:keepNext w:val="0"/>
        <w:keepLines w:val="0"/>
        <w:widowControl w:val="1"/>
      </w:pPr>
      <w:r>
        <w:t xml:space="preserve">The objective is to design decentralized agent behaviors — algorithms that map observations and private memory to actions — that maximize system-level performance according to the metrics in</w:t>
      </w:r>
      <w:r>
        <w:t xml:space="preserve"> </w:t>
      </w:r>
      <m:oMath>
        <m:r>
          <m:t>M</m:t>
        </m:r>
      </m:oMath>
      <w:r>
        <w:t xml:space="preserve">.</w:t>
      </w:r>
    </w:p>
    <w:bookmarkEnd w:id="35"/>
    <w:bookmarkEnd w:id="36"/>
    <w:bookmarkStart w:id="44" w:name="methods"/>
    <w:p>
      <w:pPr>
        <w:pStyle w:val="Heading1"/>
        <w:keepNext/>
        <w:keepLines/>
        <w:widowControl w:val="1"/>
      </w:pPr>
      <w:r>
        <w:t xml:space="preserve">4. Methods</w:t>
      </w:r>
    </w:p>
    <w:p>
      <w:pPr>
        <w:pStyle w:val="FirstParagraph"/>
        <w:jc w:val="both"/>
        <w:keepNext w:val="0"/>
        <w:keepLines w:val="0"/>
        <w:widowControl w:val="1"/>
      </w:pPr>
      <w:r>
        <w:t xml:space="preserve">This section presents the decision methods evaluated in the ZK-MRTA framework. Its purpose is to describe how agents transform limited observations into task-selection actions under the zero-knowledge assumptions, while leaving simulator configuration, parameter settings, and benchmark design to the Experiments section.</w:t>
      </w:r>
    </w:p>
    <w:p>
      <w:pPr>
        <w:pStyle w:val="BodyText"/>
        <w:jc w:val="both"/>
        <w:keepNext w:val="0"/>
        <w:keepLines w:val="0"/>
        <w:widowControl w:val="1"/>
      </w:pPr>
      <w:r>
        <w:t xml:space="preserve">In this study, a strategy is understood as an algorithm that processes observations, maintains internal state when needed, and outputs task-allocation decisions. The methods considered here therefore differ primarily in two dimensions: the information used to estimate task utility, and the rule used to convert that estimate into an action.</w:t>
      </w:r>
    </w:p>
    <w:p>
      <w:pPr>
        <w:pStyle w:val="BodyText"/>
        <w:jc w:val="both"/>
        <w:keepNext w:val="0"/>
        <w:keepLines w:val="0"/>
        <w:widowControl w:val="1"/>
      </w:pPr>
      <w:r>
        <w:t xml:space="preserve">A common interface is used for all policies. At each decision step, a policy receives per-agent observations and returns one action for each agent. Learning-based methods may additionally update internal state after observing the consequences of the previous step, whereas non-learning baselines leave this update stage empty. This unified interface is important because it allows different policies to be compared under identical information constraints and interaction mechanics.</w:t>
      </w:r>
    </w:p>
    <w:bookmarkStart w:id="37" w:name="X077c8303b44b46dc3e86ba3cf80ae72d794c895"/>
    <w:p>
      <w:pPr>
        <w:pStyle w:val="Heading2"/>
        <w:keepNext/>
        <w:keepLines/>
        <w:widowControl w:val="1"/>
      </w:pPr>
      <w:r>
        <w:t xml:space="preserve">4.1 Methodological Framing: Estimation and Decision</w:t>
      </w:r>
    </w:p>
    <w:p>
      <w:pPr>
        <w:pStyle w:val="FirstParagraph"/>
        <w:jc w:val="both"/>
        <w:keepNext w:val="0"/>
        <w:keepLines w:val="0"/>
        <w:widowControl w:val="1"/>
      </w:pPr>
      <w:r>
        <w:t xml:space="preserve">The methodological logic of this section is to separate each policy into an estimation component and a decision component. The estimation component determines what the agent knows, infers, or assumes about the utility of assigning itself to a target. The decision component then maps that information into a concrete action.</w:t>
      </w:r>
    </w:p>
    <w:p>
      <w:pPr>
        <w:pStyle w:val="BodyText"/>
        <w:jc w:val="both"/>
        <w:keepNext w:val="0"/>
        <w:keepLines w:val="0"/>
        <w:widowControl w:val="1"/>
      </w:pPr>
      <w:r>
        <w:t xml:space="preserve">This distinction is especially useful in ZK-MRTA, because the problem is defined precisely by the absence of prior knowledge, explicit communication, and direct access to hidden compatibility structure. As a result, different methods can be interpreted as alternative responses to the same core difficulty: how to act effectively when the relevant agent-task relationships are latent and must be inferred indirectly.</w:t>
      </w:r>
    </w:p>
    <w:p>
      <w:pPr>
        <w:pStyle w:val="BodyText"/>
        <w:jc w:val="both"/>
        <w:keepNext w:val="0"/>
        <w:keepLines w:val="0"/>
        <w:widowControl w:val="1"/>
      </w:pPr>
      <w:r>
        <w:t xml:space="preserve">Within this framing, the random baseline uses no estimation at all, the oracle benchmark assumes full privileged knowledge, and the collaborative-filtering method constructs local utility estimates online from observed interaction outcomes. This progression creates a meaningful spectrum between ignorance, idealized complete knowledge, and decentralized learning under strict ZK constraints.</w:t>
      </w:r>
    </w:p>
    <w:bookmarkEnd w:id="37"/>
    <w:bookmarkStart w:id="38" w:name="random-baseline"/>
    <w:p>
      <w:pPr>
        <w:pStyle w:val="Heading2"/>
        <w:keepNext/>
        <w:keepLines/>
        <w:widowControl w:val="1"/>
      </w:pPr>
      <w:r>
        <w:t xml:space="preserve">4.2 Random Baseline</w:t>
      </w:r>
    </w:p>
    <w:p>
      <w:pPr>
        <w:pStyle w:val="FirstParagraph"/>
        <w:jc w:val="both"/>
        <w:keepNext w:val="0"/>
        <w:keepLines w:val="0"/>
        <w:widowControl w:val="1"/>
      </w:pPr>
      <w:r>
        <w:t xml:space="preserve">The random policy serves as the weakest baseline and lower-bound reference. It is fully ZK-compliant: it does not use target hit points, hidden target types, latent compatibility values, or any history of previous interactions. Instead, it only reads the visible active/inactive flag of each target from the observation and samples uniformly from the available actions.</w:t>
      </w:r>
    </w:p>
    <w:p>
      <w:pPr>
        <w:pStyle w:val="BodyText"/>
        <w:jc w:val="both"/>
        <w:keepNext w:val="0"/>
        <w:keepLines w:val="0"/>
        <w:widowControl w:val="1"/>
      </w:pPr>
      <w:r>
        <w:t xml:space="preserve">Depending on configuration, the valid action set may include a no-operation action in addition to all currently active targets. Because the policy has no memory and performs no learning, it treats all active targets as equivalent at every step.</w:t>
      </w:r>
    </w:p>
    <w:p>
      <w:pPr>
        <w:pStyle w:val="BodyText"/>
        <w:jc w:val="both"/>
        <w:keepNext w:val="0"/>
        <w:keepLines w:val="0"/>
        <w:widowControl w:val="1"/>
      </w:pPr>
      <w:r>
        <w:t xml:space="preserve">Formally, let</w:t>
      </w:r>
      <w:r>
        <w:t xml:space="preserve"> </w:t>
      </w:r>
      <m:oMath>
        <m:sSub>
          <m:e>
            <m:r>
              <m:rPr>
                <m:scr m:val="script"/>
                <m:sty m:val="p"/>
              </m:rPr>
              <m:t>A</m:t>
            </m:r>
          </m:e>
          <m:sub>
            <m:r>
              <m:t>t</m:t>
            </m:r>
          </m:sub>
        </m:sSub>
        <m:r>
          <m:rPr>
            <m:sty m:val="p"/>
          </m:rPr>
          <m:t>(</m:t>
        </m:r>
        <m:r>
          <m:t>i</m:t>
        </m:r>
        <m:r>
          <m:rPr>
            <m:sty m:val="p"/>
          </m:rPr>
          <m:t>)</m:t>
        </m:r>
      </m:oMath>
      <w:r>
        <w:t xml:space="preserve"> </w:t>
      </w:r>
      <w:r>
        <w:t xml:space="preserve">denote the set of valid actions available to drone</w:t>
      </w:r>
      <w:r>
        <w:t xml:space="preserve"> </w:t>
      </w:r>
      <m:oMath>
        <m:r>
          <m:t>i</m:t>
        </m:r>
      </m:oMath>
      <w:r>
        <w:t xml:space="preserve"> </w:t>
      </w:r>
      <w:r>
        <w:t xml:space="preserve">at time</w:t>
      </w:r>
      <w:r>
        <w:t xml:space="preserve"> </w:t>
      </w:r>
      <m:oMath>
        <m:r>
          <m:t>t</m:t>
        </m:r>
      </m:oMath>
      <w:r>
        <w:t xml:space="preserve">, consisting of the indices of active targets and, optionally, a NoOp action. The random policy samples:</w:t>
      </w:r>
    </w:p>
    <w:p>
      <w:pPr>
        <w:pStyle w:val="BodyText"/>
      </w:pPr>
      <m:oMathPara>
        <m:oMathParaPr>
          <m:jc m:val="center"/>
        </m:oMathParaPr>
        <m:oMath>
          <m:sSub>
            <m:e>
              <m:r>
                <m:t>a</m:t>
              </m:r>
            </m:e>
            <m:sub>
              <m:r>
                <m:t>t</m:t>
              </m:r>
            </m:sub>
          </m:sSub>
          <m:r>
            <m:rPr>
              <m:sty m:val="p"/>
            </m:rPr>
            <m:t>(</m:t>
          </m:r>
          <m:r>
            <m:t>i</m:t>
          </m:r>
          <m:r>
            <m:rPr>
              <m:sty m:val="p"/>
            </m:rPr>
            <m:t>)</m:t>
          </m:r>
          <m:r>
            <m:rPr>
              <m:sty m:val="p"/>
            </m:rPr>
            <m:t>∼</m:t>
          </m:r>
          <m:r>
            <m:rPr>
              <m:nor/>
              <m:sty m:val="p"/>
            </m:rPr>
            <m:t>Uniform</m:t>
          </m:r>
          <m:r>
            <m:rPr>
              <m:sty m:val="p"/>
            </m:rPr>
            <m:t>(</m:t>
          </m:r>
          <m:sSub>
            <m:e>
              <m:r>
                <m:rPr>
                  <m:scr m:val="script"/>
                  <m:sty m:val="p"/>
                </m:rPr>
                <m:t>A</m:t>
              </m:r>
            </m:e>
            <m:sub>
              <m:r>
                <m:t>t</m:t>
              </m:r>
            </m:sub>
          </m:sSub>
          <m:r>
            <m:rPr>
              <m:sty m:val="p"/>
            </m:rPr>
            <m:t>(</m:t>
          </m:r>
          <m:r>
            <m:t>i</m:t>
          </m:r>
          <m:r>
            <m:rPr>
              <m:sty m:val="p"/>
            </m:rPr>
            <m:t>)</m:t>
          </m:r>
          <m:r>
            <m:rPr>
              <m:sty m:val="p"/>
            </m:rPr>
            <m:t>)</m:t>
          </m:r>
        </m:oMath>
      </m:oMathPara>
    </w:p>
    <w:p>
      <w:pPr>
        <w:pStyle w:val="FirstParagraph"/>
        <w:jc w:val="both"/>
        <w:keepNext w:val="0"/>
        <w:keepLines w:val="0"/>
        <w:widowControl w:val="1"/>
      </w:pPr>
      <w:r>
        <w:t xml:space="preserve">This baseline is intentionally naive. Its value lies not in performance, but in providing a clean reference for behavior in the absence of estimation, memory, or coordination.</w:t>
      </w:r>
    </w:p>
    <w:bookmarkEnd w:id="38"/>
    <w:bookmarkStart w:id="39" w:name="oracle-benchmark"/>
    <w:p>
      <w:pPr>
        <w:pStyle w:val="Heading2"/>
        <w:keepNext/>
        <w:keepLines/>
        <w:widowControl w:val="1"/>
      </w:pPr>
      <w:r>
        <w:t xml:space="preserve">4.3 Oracle Benchmark</w:t>
      </w:r>
    </w:p>
    <w:p>
      <w:pPr>
        <w:pStyle w:val="FirstParagraph"/>
        <w:jc w:val="both"/>
        <w:keepNext w:val="0"/>
        <w:keepLines w:val="0"/>
        <w:widowControl w:val="1"/>
      </w:pPr>
      <w:r>
        <w:t xml:space="preserve">The oracle policy provides an upper-bound benchmark by assuming privileged access to information unavailable under the ZK assumptions. In the implemented version, the oracle is an HP-aware marginal-allocation planner that uses true latent drone vectors, true target latent vectors, and current target hit points. It is therefore not ZK-compliant and is used only as an idealized comparison point.</w:t>
      </w:r>
    </w:p>
    <w:p>
      <w:pPr>
        <w:pStyle w:val="BodyText"/>
        <w:jc w:val="both"/>
        <w:keepNext w:val="0"/>
        <w:keepLines w:val="0"/>
        <w:widowControl w:val="1"/>
      </w:pPr>
      <w:r>
        <w:t xml:space="preserve">Unlike a one-to-one assignment rule, the oracle explicitly allows multiple drones to focus fire on the same target when doing so is beneficial. Its scoring rule combines several factors: effective damage capped by remaining target HP, a bottleneck weight that prioritizes difficult targets, a finish bonus for assignments that eliminate a target in the current step, an overkill penalty that discourages waste, and a future-value term that favors starting progress on hard targets earlier. The planner then performs a greedy marginal-allocation pass, assigning one drone at a time to the currently best drone-target pair until no beneficial assignment remains.</w:t>
      </w:r>
    </w:p>
    <w:p>
      <w:pPr>
        <w:pStyle w:val="BodyText"/>
        <w:jc w:val="both"/>
        <w:keepNext w:val="0"/>
        <w:keepLines w:val="0"/>
        <w:widowControl w:val="1"/>
      </w:pPr>
      <w:r>
        <w:t xml:space="preserve">Let</w:t>
      </w:r>
      <w:r>
        <w:t xml:space="preserve"> </w:t>
      </w:r>
      <m:oMath>
        <m:sSub>
          <m:e>
            <m:r>
              <m:t>d</m:t>
            </m:r>
          </m:e>
          <m:sub>
            <m:r>
              <m:t>i</m:t>
            </m:r>
            <m:r>
              <m:t>j</m:t>
            </m:r>
          </m:sub>
        </m:sSub>
      </m:oMath>
      <w:r>
        <w:t xml:space="preserve"> </w:t>
      </w:r>
      <w:r>
        <w:t xml:space="preserve">denote the damage drone</w:t>
      </w:r>
      <w:r>
        <w:t xml:space="preserve"> </w:t>
      </w:r>
      <m:oMath>
        <m:r>
          <m:t>i</m:t>
        </m:r>
      </m:oMath>
      <w:r>
        <w:t xml:space="preserve"> </w:t>
      </w:r>
      <w:r>
        <w:t xml:space="preserve">could inflict on target</w:t>
      </w:r>
      <w:r>
        <w:t xml:space="preserve"> </w:t>
      </w:r>
      <m:oMath>
        <m:r>
          <m:t>j</m:t>
        </m:r>
      </m:oMath>
      <w:r>
        <w:t xml:space="preserve">, and let</w:t>
      </w:r>
      <w:r>
        <w:t xml:space="preserve"> </w:t>
      </w:r>
      <m:oMath>
        <m:sSub>
          <m:e>
            <m:r>
              <m:t>h</m:t>
            </m:r>
          </m:e>
          <m:sub>
            <m:r>
              <m:t>j</m:t>
            </m:r>
          </m:sub>
        </m:sSub>
      </m:oMath>
      <w:r>
        <w:t xml:space="preserve"> </w:t>
      </w:r>
      <w:r>
        <w:t xml:space="preserve">denote the current remaining HP of target</w:t>
      </w:r>
      <w:r>
        <w:t xml:space="preserve"> </w:t>
      </w:r>
      <m:oMath>
        <m:r>
          <m:t>j</m:t>
        </m:r>
      </m:oMath>
      <w:r>
        <w:t xml:space="preserve">. The oracle evaluates candidate assignments using a marginal score of the general form:</w:t>
      </w:r>
    </w:p>
    <w:p>
      <w:pPr>
        <w:pStyle w:val="BodyText"/>
      </w:pPr>
      <m:oMathPara>
        <m:oMathParaPr>
          <m:jc m:val="center"/>
        </m:oMathParaPr>
        <m:oMath>
          <m:r>
            <m:t>S</m:t>
          </m:r>
          <m:r>
            <m:rPr>
              <m:sty m:val="p"/>
            </m:rPr>
            <m:t>(</m:t>
          </m:r>
          <m:r>
            <m:t>i</m:t>
          </m:r>
          <m:r>
            <m:rPr>
              <m:sty m:val="p"/>
            </m:rPr>
            <m:t>,</m:t>
          </m:r>
          <m:r>
            <m:t>j</m:t>
          </m:r>
          <m:r>
            <m:rPr>
              <m:sty m:val="p"/>
            </m:rPr>
            <m:t>)</m:t>
          </m:r>
          <m:r>
            <m:rPr>
              <m:sty m:val="p"/>
            </m:rPr>
            <m:t>=</m:t>
          </m:r>
          <m:r>
            <m:rPr>
              <m:sty m:val="p"/>
            </m:rPr>
            <m:t>min</m:t>
          </m:r>
          <m:r>
            <m:rPr>
              <m:sty m:val="p"/>
            </m:rPr>
            <m:t>(</m:t>
          </m:r>
          <m:sSub>
            <m:e>
              <m:r>
                <m:t>d</m:t>
              </m:r>
            </m:e>
            <m:sub>
              <m:r>
                <m:t>i</m:t>
              </m:r>
              <m:r>
                <m:t>j</m:t>
              </m:r>
            </m:sub>
          </m:sSub>
          <m:r>
            <m:rPr>
              <m:sty m:val="p"/>
            </m:rPr>
            <m:t>,</m:t>
          </m:r>
          <m:sSub>
            <m:e>
              <m:r>
                <m:t>h</m:t>
              </m:r>
            </m:e>
            <m:sub>
              <m:r>
                <m:t>j</m:t>
              </m:r>
            </m:sub>
          </m:sSub>
          <m:r>
            <m:rPr>
              <m:sty m:val="p"/>
            </m:rPr>
            <m:t>)</m:t>
          </m:r>
          <m:r>
            <m:rPr>
              <m:sty m:val="p"/>
            </m:rPr>
            <m:t>+</m:t>
          </m:r>
          <m:r>
            <m:rPr>
              <m:nor/>
              <m:sty m:val="p"/>
            </m:rPr>
            <m:t>future_value</m:t>
          </m:r>
          <m:r>
            <m:rPr>
              <m:sty m:val="p"/>
            </m:rPr>
            <m:t>(</m:t>
          </m:r>
          <m:r>
            <m:t>j</m:t>
          </m:r>
          <m:r>
            <m:rPr>
              <m:sty m:val="p"/>
            </m:rPr>
            <m:t>)</m:t>
          </m:r>
          <m:r>
            <m:rPr>
              <m:sty m:val="p"/>
            </m:rPr>
            <m:t>+</m:t>
          </m:r>
          <m:r>
            <m:rPr>
              <m:nor/>
              <m:sty m:val="p"/>
            </m:rPr>
            <m:t>finish_bonus</m:t>
          </m:r>
          <m:r>
            <m:rPr>
              <m:sty m:val="p"/>
            </m:rPr>
            <m:t>(</m:t>
          </m:r>
          <m:r>
            <m:t>i</m:t>
          </m:r>
          <m:r>
            <m:rPr>
              <m:sty m:val="p"/>
            </m:rPr>
            <m:t>,</m:t>
          </m:r>
          <m:r>
            <m:t>j</m:t>
          </m:r>
          <m:r>
            <m:rPr>
              <m:sty m:val="p"/>
            </m:rPr>
            <m:t>)</m:t>
          </m:r>
          <m:r>
            <m:rPr>
              <m:sty m:val="p"/>
            </m:rPr>
            <m:t>−</m:t>
          </m:r>
          <m:r>
            <m:rPr>
              <m:nor/>
              <m:sty m:val="p"/>
            </m:rPr>
            <m:t>overkill_penalty</m:t>
          </m:r>
          <m:r>
            <m:rPr>
              <m:sty m:val="p"/>
            </m:rPr>
            <m:t>(</m:t>
          </m:r>
          <m:r>
            <m:t>i</m:t>
          </m:r>
          <m:r>
            <m:rPr>
              <m:sty m:val="p"/>
            </m:rPr>
            <m:t>,</m:t>
          </m:r>
          <m:r>
            <m:t>j</m:t>
          </m:r>
          <m:r>
            <m:rPr>
              <m:sty m:val="p"/>
            </m:rPr>
            <m:t>)</m:t>
          </m:r>
          <m:r>
            <m:rPr>
              <m:sty m:val="p"/>
            </m:rPr>
            <m:t>−</m:t>
          </m:r>
          <m:r>
            <m:rPr>
              <m:nor/>
              <m:sty m:val="p"/>
            </m:rPr>
            <m:t>waste_term</m:t>
          </m:r>
          <m:r>
            <m:rPr>
              <m:sty m:val="p"/>
            </m:rPr>
            <m:t>(</m:t>
          </m:r>
          <m:r>
            <m:t>i</m:t>
          </m:r>
          <m:r>
            <m:rPr>
              <m:sty m:val="p"/>
            </m:rPr>
            <m:t>,</m:t>
          </m:r>
          <m:r>
            <m:t>j</m:t>
          </m:r>
          <m:r>
            <m:rPr>
              <m:sty m:val="p"/>
            </m:rPr>
            <m:t>)</m:t>
          </m:r>
        </m:oMath>
      </m:oMathPara>
    </w:p>
    <w:p>
      <w:pPr>
        <w:pStyle w:val="FirstParagraph"/>
        <w:jc w:val="both"/>
        <w:keepNext w:val="0"/>
        <w:keepLines w:val="0"/>
        <w:widowControl w:val="1"/>
      </w:pPr>
      <w:r>
        <w:t xml:space="preserve">then repeatedly selects the best remaining pair. In this way, the oracle approximates globally efficient short-horizon coordination while retaining a computationally simple greedy structure. Because it relies on privileged state, its purpose is not to model realistic deployment but to indicate the performance ceiling against which decentralized methods can be interpreted.</w:t>
      </w:r>
    </w:p>
    <w:bookmarkEnd w:id="39"/>
    <w:bookmarkStart w:id="40" w:name="X3cd6e9c2d5198205714226dc525bba8b8ab1a24"/>
    <w:p>
      <w:pPr>
        <w:pStyle w:val="Heading2"/>
        <w:keepNext/>
        <w:keepLines/>
        <w:widowControl w:val="1"/>
      </w:pPr>
      <w:r>
        <w:t xml:space="preserve">4.4 Decentralized Collaborative-Filtering Policy</w:t>
      </w:r>
    </w:p>
    <w:p>
      <w:pPr>
        <w:pStyle w:val="FirstParagraph"/>
        <w:jc w:val="both"/>
        <w:keepNext w:val="0"/>
        <w:keepLines w:val="0"/>
        <w:widowControl w:val="1"/>
      </w:pPr>
      <w:r>
        <w:t xml:space="preserve">The main method investigated in this research is a decentralized matrix-factorization policy inspired by classical collaborative filtering. The key conceptual adaptation is that collaborative filtering is not used here to estimate user preference, but to estimate operational utility: the expected effectiveness of assigning a drone to a target. Drones play the role of users, targets play the role of items, and observed engagement outcomes replace ratings. Because the problem is sequential, decentralized, and observation-limited, the recommender mechanism is repurposed as an online decision policy rather than a centralized offline prediction model.</w:t>
      </w:r>
    </w:p>
    <w:p>
      <w:pPr>
        <w:pStyle w:val="BodyText"/>
        <w:jc w:val="both"/>
        <w:keepNext w:val="0"/>
        <w:keepLines w:val="0"/>
        <w:widowControl w:val="1"/>
      </w:pPr>
      <w:r>
        <w:t xml:space="preserve">Classical matrix factorization represents users and items through latent vectors and predicts missing interactions via their dot product. In the present setting, this idea is adapted so that each drone independently maintains a private local model of the interaction space. There is no centralized shared factorization and no direct exchange of learned parameters across drones. Collaboration arises only through publicly observable interaction events. This distinction is essential: the method is collaborative in inspiration, but decentralized in implementation.</w:t>
      </w:r>
    </w:p>
    <w:p>
      <w:pPr>
        <w:pStyle w:val="BodyText"/>
        <w:jc w:val="both"/>
        <w:keepNext w:val="0"/>
        <w:keepLines w:val="0"/>
        <w:widowControl w:val="1"/>
      </w:pPr>
      <w:r>
        <w:t xml:space="preserve">For agent</w:t>
      </w:r>
      <w:r>
        <w:t xml:space="preserve"> </w:t>
      </w:r>
      <m:oMath>
        <m:r>
          <m:t>a</m:t>
        </m:r>
      </m:oMath>
      <w:r>
        <w:t xml:space="preserve">, the learned model consists of a drone embedding matrix:</w:t>
      </w:r>
    </w:p>
    <w:p>
      <w:pPr>
        <w:pStyle w:val="BodyText"/>
      </w:pPr>
      <m:oMathPara>
        <m:oMathParaPr>
          <m:jc m:val="center"/>
        </m:oMathParaPr>
        <m:oMath>
          <m:sSup>
            <m:e>
              <m:r>
                <m:t>P</m:t>
              </m:r>
            </m:e>
            <m:sup>
              <m:r>
                <m:rPr>
                  <m:sty m:val="p"/>
                </m:rPr>
                <m:t>(</m:t>
              </m:r>
              <m:r>
                <m:t>a</m:t>
              </m:r>
              <m:r>
                <m:rPr>
                  <m:sty m:val="p"/>
                </m:rPr>
                <m:t>)</m:t>
              </m:r>
            </m:sup>
          </m:sSup>
          <m:r>
            <m:rPr>
              <m:sty m:val="p"/>
            </m:rPr>
            <m:t>∈</m:t>
          </m:r>
          <m:sSup>
            <m:e>
              <m:r>
                <m:rPr>
                  <m:scr m:val="double-struck"/>
                  <m:sty m:val="p"/>
                </m:rPr>
                <m:t>R</m:t>
              </m:r>
            </m:e>
            <m:sup>
              <m:r>
                <m:t>m</m:t>
              </m:r>
              <m:r>
                <m:rPr>
                  <m:sty m:val="p"/>
                </m:rPr>
                <m:t>×</m:t>
              </m:r>
              <m:sSub>
                <m:e>
                  <m:r>
                    <m:t>d</m:t>
                  </m:r>
                </m:e>
                <m:sub>
                  <m:r>
                    <m:t>f</m:t>
                  </m:r>
                </m:sub>
              </m:sSub>
            </m:sup>
          </m:sSup>
        </m:oMath>
      </m:oMathPara>
    </w:p>
    <w:p>
      <w:pPr>
        <w:pStyle w:val="FirstParagraph"/>
        <w:jc w:val="both"/>
        <w:keepNext w:val="0"/>
        <w:keepLines w:val="0"/>
        <w:widowControl w:val="1"/>
      </w:pPr>
      <w:r>
        <w:t xml:space="preserve">and a target embedding matrix:</w:t>
      </w:r>
    </w:p>
    <w:p>
      <w:pPr>
        <w:pStyle w:val="BodyText"/>
      </w:pPr>
      <m:oMathPara>
        <m:oMathParaPr>
          <m:jc m:val="center"/>
        </m:oMathParaPr>
        <m:oMath>
          <m:sSup>
            <m:e>
              <m:r>
                <m:t>U</m:t>
              </m:r>
            </m:e>
            <m:sup>
              <m:r>
                <m:rPr>
                  <m:sty m:val="p"/>
                </m:rPr>
                <m:t>(</m:t>
              </m:r>
              <m:r>
                <m:t>a</m:t>
              </m:r>
              <m:r>
                <m:rPr>
                  <m:sty m:val="p"/>
                </m:rPr>
                <m:t>)</m:t>
              </m:r>
            </m:sup>
          </m:sSup>
          <m:r>
            <m:rPr>
              <m:sty m:val="p"/>
            </m:rPr>
            <m:t>∈</m:t>
          </m:r>
          <m:sSup>
            <m:e>
              <m:r>
                <m:rPr>
                  <m:scr m:val="double-struck"/>
                  <m:sty m:val="p"/>
                </m:rPr>
                <m:t>R</m:t>
              </m:r>
            </m:e>
            <m:sup>
              <m:sSub>
                <m:e>
                  <m:r>
                    <m:t>d</m:t>
                  </m:r>
                </m:e>
                <m:sub>
                  <m:r>
                    <m:t>f</m:t>
                  </m:r>
                </m:sub>
              </m:sSub>
              <m:r>
                <m:rPr>
                  <m:sty m:val="p"/>
                </m:rPr>
                <m:t>×</m:t>
              </m:r>
              <m:r>
                <m:t>n</m:t>
              </m:r>
            </m:sup>
          </m:sSup>
        </m:oMath>
      </m:oMathPara>
    </w:p>
    <w:p>
      <w:pPr>
        <w:pStyle w:val="FirstParagraph"/>
        <w:jc w:val="both"/>
        <w:keepNext w:val="0"/>
        <w:keepLines w:val="0"/>
        <w:widowControl w:val="1"/>
      </w:pPr>
      <w:r>
        <w:t xml:space="preserve">where</w:t>
      </w:r>
      <w:r>
        <w:t xml:space="preserve"> </w:t>
      </w:r>
      <m:oMath>
        <m:r>
          <m:t>m</m:t>
        </m:r>
      </m:oMath>
      <w:r>
        <w:t xml:space="preserve"> </w:t>
      </w:r>
      <w:r>
        <w:t xml:space="preserve">is the number of drones,</w:t>
      </w:r>
      <w:r>
        <w:t xml:space="preserve"> </w:t>
      </w:r>
      <m:oMath>
        <m:r>
          <m:t>n</m:t>
        </m:r>
      </m:oMath>
      <w:r>
        <w:t xml:space="preserve"> </w:t>
      </w:r>
      <w:r>
        <w:t xml:space="preserve">is the number of targets, and</w:t>
      </w:r>
      <w:r>
        <w:t xml:space="preserve"> </w:t>
      </w:r>
      <m:oMath>
        <m:sSub>
          <m:e>
            <m:r>
              <m:t>d</m:t>
            </m:r>
          </m:e>
          <m:sub>
            <m:r>
              <m:t>f</m:t>
            </m:r>
          </m:sub>
        </m:sSub>
      </m:oMath>
      <w:r>
        <w:t xml:space="preserve"> </w:t>
      </w:r>
      <w:r>
        <w:t xml:space="preserve">is the factorization dimension (a hyperparameter distinct from the environment's latent dimension</w:t>
      </w:r>
      <w:r>
        <w:t xml:space="preserve"> </w:t>
      </w:r>
      <m:oMath>
        <m:r>
          <m:t>d</m:t>
        </m:r>
      </m:oMath>
      <w:r>
        <w:t xml:space="preserve">). The predicted utility assigned by agent</w:t>
      </w:r>
      <w:r>
        <w:t xml:space="preserve"> </w:t>
      </w:r>
      <m:oMath>
        <m:r>
          <m:t>a</m:t>
        </m:r>
      </m:oMath>
      <w:r>
        <w:t xml:space="preserve"> </w:t>
      </w:r>
      <w:r>
        <w:t xml:space="preserve">to drone</w:t>
      </w:r>
      <w:r>
        <w:t xml:space="preserve"> </w:t>
      </w:r>
      <m:oMath>
        <m:r>
          <m:t>i</m:t>
        </m:r>
      </m:oMath>
      <w:r>
        <w:t xml:space="preserve"> </w:t>
      </w:r>
      <w:r>
        <w:t xml:space="preserve">engaging target</w:t>
      </w:r>
      <w:r>
        <w:t xml:space="preserve"> </w:t>
      </w:r>
      <m:oMath>
        <m:r>
          <m:t>j</m:t>
        </m:r>
      </m:oMath>
      <w:r>
        <w:t xml:space="preserve"> </w:t>
      </w:r>
      <w:r>
        <w:t xml:space="preserve">is:</w:t>
      </w:r>
    </w:p>
    <w:p>
      <w:pPr>
        <w:pStyle w:val="BodyText"/>
      </w:pPr>
      <m:oMathPara>
        <m:oMathParaPr>
          <m:jc m:val="center"/>
        </m:oMathParaPr>
        <m:oMath>
          <m:sSubSup>
            <m:e>
              <m:acc>
                <m:accPr>
                  <m:chr m:val="̂"/>
                </m:accPr>
                <m:e>
                  <m:r>
                    <m:t>r</m:t>
                  </m:r>
                </m:e>
              </m:acc>
            </m:e>
            <m:sub>
              <m:r>
                <m:t>i</m:t>
              </m:r>
              <m:r>
                <m:t>j</m:t>
              </m:r>
            </m:sub>
            <m:sup>
              <m:r>
                <m:rPr>
                  <m:sty m:val="p"/>
                </m:rPr>
                <m:t>(</m:t>
              </m:r>
              <m:r>
                <m:t>a</m:t>
              </m:r>
              <m:r>
                <m:rPr>
                  <m:sty m:val="p"/>
                </m:rPr>
                <m:t>)</m:t>
              </m:r>
            </m:sup>
          </m:sSubSup>
          <m:r>
            <m:rPr>
              <m:sty m:val="p"/>
            </m:rPr>
            <m:t>=</m:t>
          </m:r>
          <m:r>
            <m:rPr>
              <m:sty m:val="p"/>
            </m:rPr>
            <m:t>(</m:t>
          </m:r>
          <m:sSubSup>
            <m:e>
              <m:r>
                <m:t>P</m:t>
              </m:r>
            </m:e>
            <m:sub>
              <m:r>
                <m:t>i</m:t>
              </m:r>
              <m:r>
                <m:rPr>
                  <m:sty m:val="p"/>
                </m:rPr>
                <m:t>,</m:t>
              </m:r>
              <m:r>
                <m:rPr>
                  <m:sty m:val="p"/>
                </m:rPr>
                <m:t>:</m:t>
              </m:r>
            </m:sub>
            <m:sup>
              <m:r>
                <m:rPr>
                  <m:sty m:val="p"/>
                </m:rPr>
                <m:t>(</m:t>
              </m:r>
              <m:r>
                <m:t>a</m:t>
              </m:r>
              <m:r>
                <m:rPr>
                  <m:sty m:val="p"/>
                </m:rPr>
                <m:t>)</m:t>
              </m:r>
            </m:sup>
          </m:sSubSup>
          <m:sSup>
            <m:e>
              <m:r>
                <m:rPr>
                  <m:sty m:val="p"/>
                </m:rPr>
                <m:t>)</m:t>
              </m:r>
            </m:e>
            <m:sup>
              <m:r>
                <m:rPr>
                  <m:sty m:val="p"/>
                </m:rPr>
                <m:t>⊤</m:t>
              </m:r>
            </m:sup>
          </m:sSup>
          <m:sSubSup>
            <m:e>
              <m:r>
                <m:t>U</m:t>
              </m:r>
            </m:e>
            <m:sub>
              <m:r>
                <m:rPr>
                  <m:sty m:val="p"/>
                </m:rPr>
                <m:t>:</m:t>
              </m:r>
              <m:r>
                <m:rPr>
                  <m:sty m:val="p"/>
                </m:rPr>
                <m:t>,</m:t>
              </m:r>
              <m:r>
                <m:t>j</m:t>
              </m:r>
            </m:sub>
            <m:sup>
              <m:r>
                <m:rPr>
                  <m:sty m:val="p"/>
                </m:rPr>
                <m:t>(</m:t>
              </m:r>
              <m:r>
                <m:t>a</m:t>
              </m:r>
              <m:r>
                <m:rPr>
                  <m:sty m:val="p"/>
                </m:rPr>
                <m:t>)</m:t>
              </m:r>
            </m:sup>
          </m:sSubSup>
        </m:oMath>
      </m:oMathPara>
    </w:p>
    <w:p>
      <w:pPr>
        <w:pStyle w:val="FirstParagraph"/>
        <w:jc w:val="both"/>
        <w:keepNext w:val="0"/>
        <w:keepLines w:val="0"/>
        <w:widowControl w:val="1"/>
      </w:pPr>
      <w:r>
        <w:t xml:space="preserve">In the implemented policy, each drone maintains its own local matrices</w:t>
      </w:r>
      <w:r>
        <w:t xml:space="preserve"> </w:t>
      </w:r>
      <m:oMath>
        <m:r>
          <m:t>P</m:t>
        </m:r>
      </m:oMath>
      <w:r>
        <w:t xml:space="preserve"> </w:t>
      </w:r>
      <w:r>
        <w:t xml:space="preserve">and</w:t>
      </w:r>
      <w:r>
        <w:t xml:space="preserve"> </w:t>
      </w:r>
      <m:oMath>
        <m:r>
          <m:t>U</m:t>
        </m:r>
      </m:oMath>
      <w:r>
        <w:t xml:space="preserve">, initialized with entries drawn independently from</w:t>
      </w:r>
      <w:r>
        <w:t xml:space="preserve"> </w:t>
      </w:r>
      <m:oMath>
        <m:r>
          <m:rPr>
            <m:scr m:val="script"/>
            <m:sty m:val="p"/>
          </m:rPr>
          <m:t>N</m:t>
        </m:r>
        <m:r>
          <m:rPr>
            <m:sty m:val="p"/>
          </m:rPr>
          <m:t>(</m:t>
        </m:r>
        <m:r>
          <m:t>0</m:t>
        </m:r>
        <m:r>
          <m:rPr>
            <m:sty m:val="p"/>
          </m:rPr>
          <m:t>,</m:t>
        </m:r>
        <m:r>
          <m:t> </m:t>
        </m:r>
        <m:sSup>
          <m:e>
            <m:r>
              <m:t>0.01</m:t>
            </m:r>
          </m:e>
          <m:sup>
            <m:r>
              <m:t>2</m:t>
            </m:r>
          </m:sup>
        </m:sSup>
        <m:r>
          <m:rPr>
            <m:sty m:val="p"/>
          </m:rPr>
          <m:t>)</m:t>
        </m:r>
      </m:oMath>
      <w:r>
        <w:t xml:space="preserve"> </w:t>
      </w:r>
      <w:r>
        <w:t xml:space="preserve">and updated online from observed swarm interaction events.</w:t>
      </w:r>
    </w:p>
    <w:p>
      <w:pPr>
        <w:pStyle w:val="BodyText"/>
        <w:jc w:val="both"/>
        <w:keepNext w:val="0"/>
        <w:keepLines w:val="0"/>
        <w:widowControl w:val="1"/>
      </w:pPr>
      <w:r>
        <w:t xml:space="preserve">This method is particularly well suited to ZK-MRTA because the relevant interaction matrix is not given in advance. Agents begin with no knowledge of true compatibility and must build an interaction structure gradually from sparse experience. The matrix-factorization policy addresses this by learning latent representations from observed rewards, thereby estimating hidden structure that cannot be read directly from the environment.</w:t>
      </w:r>
    </w:p>
    <w:bookmarkEnd w:id="40"/>
    <w:bookmarkStart w:id="42" w:name="Xcce76f5d6c02284b4c645efa67936216aa71a72"/>
    <w:p>
      <w:pPr>
        <w:pStyle w:val="Heading2"/>
        <w:keepNext/>
        <w:keepLines/>
        <w:widowControl w:val="1"/>
      </w:pPr>
      <w:r>
        <w:t xml:space="preserve">4.5 Prediction, Action Selection, and Online Learning</w:t>
      </w:r>
    </w:p>
    <w:p>
      <w:pPr>
        <w:pStyle w:val="FirstParagraph"/>
        <w:jc w:val="both"/>
        <w:keepNext w:val="0"/>
        <w:keepLines w:val="0"/>
        <w:widowControl w:val="1"/>
      </w:pPr>
      <w:r>
        <w:t xml:space="preserve">At decision time, each drone uses only its own latent row</w:t>
      </w:r>
      <w:r>
        <w:t xml:space="preserve"> </w:t>
      </w:r>
      <m:oMath>
        <m:sSubSup>
          <m:e>
            <m:r>
              <m:t>P</m:t>
            </m:r>
          </m:e>
          <m:sub>
            <m:r>
              <m:t>a</m:t>
            </m:r>
            <m:r>
              <m:rPr>
                <m:sty m:val="p"/>
              </m:rPr>
              <m:t>,</m:t>
            </m:r>
            <m:r>
              <m:rPr>
                <m:sty m:val="p"/>
              </m:rPr>
              <m:t>:</m:t>
            </m:r>
          </m:sub>
          <m:sup>
            <m:r>
              <m:rPr>
                <m:sty m:val="p"/>
              </m:rPr>
              <m:t>(</m:t>
            </m:r>
            <m:r>
              <m:t>a</m:t>
            </m:r>
            <m:r>
              <m:rPr>
                <m:sty m:val="p"/>
              </m:rPr>
              <m:t>)</m:t>
            </m:r>
          </m:sup>
        </m:sSubSup>
      </m:oMath>
      <w:r>
        <w:t xml:space="preserve"> </w:t>
      </w:r>
      <w:r>
        <w:t xml:space="preserve">to evaluate currently active targets. Action selection follows an</w:t>
      </w:r>
      <w:r>
        <w:t xml:space="preserve"> </w:t>
      </w:r>
      <m:oMath>
        <m:r>
          <m:t>ε</m:t>
        </m:r>
      </m:oMath>
      <w:r>
        <w:t xml:space="preserve">-greedy mechanism. With probability</w:t>
      </w:r>
      <w:r>
        <w:t xml:space="preserve"> </w:t>
      </w:r>
      <m:oMath>
        <m:r>
          <m:t>ε</m:t>
        </m:r>
      </m:oMath>
      <w:r>
        <w:t xml:space="preserve">, the agent explores by selecting a random active target. Otherwise, it exploits by selecting the target with the highest predicted utility (pure greedy argmax). After each action, the exploration rate decays multiplicatively until it reaches a predefined floor.</w:t>
      </w:r>
    </w:p>
    <w:p>
      <w:pPr>
        <w:pStyle w:val="BodyText"/>
        <w:jc w:val="both"/>
        <w:keepNext w:val="0"/>
        <w:keepLines w:val="0"/>
        <w:widowControl w:val="1"/>
      </w:pPr>
      <w:r>
        <w:t xml:space="preserve">Formally, if</w:t>
      </w:r>
      <w:r>
        <w:t xml:space="preserve"> </w:t>
      </w:r>
      <m:oMath>
        <m:sSub>
          <m:e>
            <m:r>
              <m:rPr>
                <m:scr m:val="script"/>
                <m:sty m:val="p"/>
              </m:rPr>
              <m:t>T</m:t>
            </m:r>
          </m:e>
          <m:sub>
            <m:r>
              <m:t>t</m:t>
            </m:r>
          </m:sub>
        </m:sSub>
        <m:r>
          <m:rPr>
            <m:sty m:val="p"/>
          </m:rPr>
          <m:t>(</m:t>
        </m:r>
        <m:r>
          <m:t>a</m:t>
        </m:r>
        <m:r>
          <m:rPr>
            <m:sty m:val="p"/>
          </m:rPr>
          <m:t>)</m:t>
        </m:r>
      </m:oMath>
      <w:r>
        <w:t xml:space="preserve"> </w:t>
      </w:r>
      <w:r>
        <w:t xml:space="preserve">is the set of active targets observed by agent</w:t>
      </w:r>
      <w:r>
        <w:t xml:space="preserve"> </w:t>
      </w:r>
      <m:oMath>
        <m:r>
          <m:t>a</m:t>
        </m:r>
      </m:oMath>
      <w:r>
        <w:t xml:space="preserve"> </w:t>
      </w:r>
      <w:r>
        <w:t xml:space="preserve">at time</w:t>
      </w:r>
      <w:r>
        <w:t xml:space="preserve"> </w:t>
      </w:r>
      <m:oMath>
        <m:r>
          <m:t>t</m:t>
        </m:r>
      </m:oMath>
      <w:r>
        <w:t xml:space="preserve">, then exploitation selects:</w:t>
      </w:r>
    </w:p>
    <w:p>
      <w:pPr>
        <w:pStyle w:val="BodyText"/>
      </w:pPr>
      <m:oMathPara>
        <m:oMathParaPr>
          <m:jc m:val="center"/>
        </m:oMathParaPr>
        <m:oMath>
          <m:sSub>
            <m:e>
              <m:r>
                <m:t>a</m:t>
              </m:r>
            </m:e>
            <m:sub>
              <m:r>
                <m:t>t</m:t>
              </m:r>
            </m:sub>
          </m:sSub>
          <m:r>
            <m:rPr>
              <m:sty m:val="p"/>
            </m:rPr>
            <m:t>(</m:t>
          </m:r>
          <m:r>
            <m:t>a</m:t>
          </m:r>
          <m:r>
            <m:rPr>
              <m:sty m:val="p"/>
            </m:rPr>
            <m:t>)</m:t>
          </m:r>
          <m:r>
            <m:rPr>
              <m:sty m:val="p"/>
            </m:rPr>
            <m:t>=</m:t>
          </m:r>
          <m:r>
            <m:rPr>
              <m:sty m:val="p"/>
            </m:rPr>
            <m:t>arg</m:t>
          </m:r>
          <m:limLow>
            <m:e>
              <m:r>
                <m:rPr>
                  <m:sty m:val="p"/>
                </m:rPr>
                <m:t>max</m:t>
              </m:r>
            </m:e>
            <m:lim>
              <m:r>
                <m:t>j</m:t>
              </m:r>
              <m:r>
                <m:rPr>
                  <m:sty m:val="p"/>
                </m:rPr>
                <m:t>∈</m:t>
              </m:r>
              <m:sSub>
                <m:e>
                  <m:r>
                    <m:rPr>
                      <m:scr m:val="script"/>
                      <m:sty m:val="p"/>
                    </m:rPr>
                    <m:t>T</m:t>
                  </m:r>
                </m:e>
                <m:sub>
                  <m:r>
                    <m:t>t</m:t>
                  </m:r>
                </m:sub>
              </m:sSub>
              <m:r>
                <m:rPr>
                  <m:sty m:val="p"/>
                </m:rPr>
                <m:t>(</m:t>
              </m:r>
              <m:r>
                <m:t>a</m:t>
              </m:r>
              <m:r>
                <m:rPr>
                  <m:sty m:val="p"/>
                </m:rPr>
                <m:t>)</m:t>
              </m:r>
            </m:lim>
          </m:limLow>
          <m:sSubSup>
            <m:e>
              <m:acc>
                <m:accPr>
                  <m:chr m:val="̂"/>
                </m:accPr>
                <m:e>
                  <m:r>
                    <m:t>r</m:t>
                  </m:r>
                </m:e>
              </m:acc>
            </m:e>
            <m:sub>
              <m:r>
                <m:t>a</m:t>
              </m:r>
              <m:r>
                <m:t>j</m:t>
              </m:r>
            </m:sub>
            <m:sup>
              <m:r>
                <m:rPr>
                  <m:sty m:val="p"/>
                </m:rPr>
                <m:t>(</m:t>
              </m:r>
              <m:r>
                <m:t>a</m:t>
              </m:r>
              <m:r>
                <m:rPr>
                  <m:sty m:val="p"/>
                </m:rPr>
                <m:t>)</m:t>
              </m:r>
            </m:sup>
          </m:sSubSup>
        </m:oMath>
      </m:oMathPara>
    </w:p>
    <w:p>
      <w:pPr>
        <w:pStyle w:val="FirstParagraph"/>
        <w:jc w:val="both"/>
        <w:keepNext w:val="0"/>
        <w:keepLines w:val="0"/>
        <w:widowControl w:val="1"/>
      </w:pPr>
      <w:r>
        <w:t xml:space="preserve">while exploration samples uniformly from</w:t>
      </w:r>
      <w:r>
        <w:t xml:space="preserve"> </w:t>
      </w:r>
      <m:oMath>
        <m:sSub>
          <m:e>
            <m:r>
              <m:rPr>
                <m:scr m:val="script"/>
                <m:sty m:val="p"/>
              </m:rPr>
              <m:t>T</m:t>
            </m:r>
          </m:e>
          <m:sub>
            <m:r>
              <m:t>t</m:t>
            </m:r>
          </m:sub>
        </m:sSub>
        <m:r>
          <m:rPr>
            <m:sty m:val="p"/>
          </m:rPr>
          <m:t>(</m:t>
        </m:r>
        <m:r>
          <m:t>a</m:t>
        </m:r>
        <m:r>
          <m:rPr>
            <m:sty m:val="p"/>
          </m:rPr>
          <m:t>)</m:t>
        </m:r>
      </m:oMath>
      <w:r>
        <w:t xml:space="preserve">.</w:t>
      </w:r>
    </w:p>
    <w:bookmarkStart w:id="41" w:name="learning-from-shared-interaction-data"/>
    <w:p>
      <w:pPr>
        <w:pStyle w:val="Heading3"/>
        <w:keepNext/>
        <w:keepLines/>
        <w:widowControl w:val="1"/>
      </w:pPr>
      <w:r>
        <w:t xml:space="preserve">4.5.1 Learning from Shared Interaction Data</w:t>
      </w:r>
    </w:p>
    <w:p>
      <w:pPr>
        <w:pStyle w:val="FirstParagraph"/>
        <w:jc w:val="both"/>
        <w:keepNext w:val="0"/>
        <w:keepLines w:val="0"/>
        <w:widowControl w:val="1"/>
      </w:pPr>
      <w:r>
        <w:t xml:space="preserve">Learning occurs after the environment reveals public information about the previous step. The technical design assumes that each agent can observe selected targets and the corresponding reward signals, even though the hidden compatibility structure remains inaccessible. Two supervision modes are supported:</w:t>
      </w:r>
    </w:p>
    <w:p>
      <w:pPr>
        <w:pStyle w:val="Compact"/>
        <w:numPr>
          <w:ilvl w:val="0"/>
          <w:numId w:val="1016"/>
        </w:numPr>
        <w:jc w:val="both"/>
        <w:keepNext w:val="0"/>
        <w:keepLines w:val="0"/>
        <w:widowControl w:val="1"/>
      </w:pPr>
      <w:r>
        <w:rPr>
          <w:b/>
          <w:bCs/>
        </w:rPr>
        <w:t xml:space="preserve">Direct mode</w:t>
      </w:r>
      <w:r>
        <w:t xml:space="preserve">: The policy compares its predicted utility for each observed drone-target event directly to the corresponding observed reward. All events — including those producing negative anti-signals from shots on inactive targets — are used for gradient updates, with negative rewards downweighted by the anti-signal coefficient.</w:t>
      </w:r>
    </w:p>
    <w:p>
      <w:pPr>
        <w:pStyle w:val="Compact"/>
        <w:numPr>
          <w:ilvl w:val="0"/>
          <w:numId w:val="1016"/>
        </w:numPr>
        <w:jc w:val="both"/>
        <w:keepNext w:val="0"/>
        <w:keepLines w:val="0"/>
        <w:widowControl w:val="1"/>
      </w:pPr>
      <w:r>
        <w:rPr>
          <w:b/>
          <w:bCs/>
        </w:rPr>
        <w:t xml:space="preserve">Integration-matrix mode</w:t>
      </w:r>
      <w:r>
        <w:t xml:space="preserve">: The policy first updates a running-mean interaction matrix and then uses that accumulated estimate as the supervision target. Crucially, in this mode the validity mask</w:t>
      </w:r>
      <w:r>
        <w:t xml:space="preserve"> </w:t>
      </w:r>
      <m:oMath>
        <m:sSub>
          <m:e>
            <m:r>
              <m:rPr>
                <m:sty m:val="bi"/>
              </m:rPr>
              <m:t>w</m:t>
            </m:r>
          </m:e>
          <m:sub>
            <m:r>
              <m:t>t</m:t>
            </m:r>
            <m:r>
              <m:rPr>
                <m:sty m:val="p"/>
              </m:rPr>
              <m:t>−</m:t>
            </m:r>
            <m:r>
              <m:t>1</m:t>
            </m:r>
          </m:sub>
        </m:sSub>
      </m:oMath>
      <w:r>
        <w:t xml:space="preserve"> </w:t>
      </w:r>
      <w:r>
        <w:t xml:space="preserve">acts as an eligibility gate: if the targeted task was already inactive at the time of engagement, the entire event is</w:t>
      </w:r>
      <w:r>
        <w:t xml:space="preserve"> </w:t>
      </w:r>
      <w:r>
        <w:rPr>
          <w:b/>
          <w:bCs/>
        </w:rPr>
        <w:t xml:space="preserve">skipped</w:t>
      </w:r>
      <w:r>
        <w:t xml:space="preserve"> </w:t>
      </w:r>
      <w:r>
        <w:t xml:space="preserve">(no accumulation, no SGD update), rather than being downweighted. Only interactions with active targets contribute to the running mean, producing a cleaner supervision signal. This is especially useful when rewards are noisy or when dead-target penalties would otherwise distort the learned compatibility estimates.</w:t>
      </w:r>
    </w:p>
    <w:p>
      <w:pPr>
        <w:pStyle w:val="FirstParagraph"/>
        <w:jc w:val="both"/>
        <w:keepNext w:val="0"/>
        <w:keepLines w:val="0"/>
        <w:widowControl w:val="1"/>
      </w:pPr>
      <w:r>
        <w:t xml:space="preserve">Let the prediction error for an observed event</w:t>
      </w:r>
      <w:r>
        <w:t xml:space="preserve"> </w:t>
      </w:r>
      <m:oMath>
        <m:r>
          <m:rPr>
            <m:sty m:val="p"/>
          </m:rPr>
          <m:t>(</m:t>
        </m:r>
        <m:r>
          <m:t>i</m:t>
        </m:r>
        <m:r>
          <m:rPr>
            <m:sty m:val="p"/>
          </m:rPr>
          <m:t>,</m:t>
        </m:r>
        <m:r>
          <m:t>j</m:t>
        </m:r>
        <m:r>
          <m:rPr>
            <m:sty m:val="p"/>
          </m:rPr>
          <m:t>)</m:t>
        </m:r>
      </m:oMath>
      <w:r>
        <w:t xml:space="preserve"> </w:t>
      </w:r>
      <w:r>
        <w:t xml:space="preserve">be denoted by:</w:t>
      </w:r>
    </w:p>
    <w:p>
      <w:pPr>
        <w:pStyle w:val="BodyText"/>
      </w:pPr>
      <m:oMathPara>
        <m:oMathParaPr>
          <m:jc m:val="center"/>
        </m:oMathParaPr>
        <m:oMath>
          <m:sSubSup>
            <m:e>
              <m:r>
                <m:t>e</m:t>
              </m:r>
            </m:e>
            <m:sub>
              <m:r>
                <m:t>i</m:t>
              </m:r>
              <m:r>
                <m:t>j</m:t>
              </m:r>
            </m:sub>
            <m:sup>
              <m:r>
                <m:rPr>
                  <m:sty m:val="p"/>
                </m:rPr>
                <m:t>(</m:t>
              </m:r>
              <m:r>
                <m:t>a</m:t>
              </m:r>
              <m:r>
                <m:rPr>
                  <m:sty m:val="p"/>
                </m:rPr>
                <m:t>)</m:t>
              </m:r>
            </m:sup>
          </m:sSubSup>
          <m:r>
            <m:rPr>
              <m:sty m:val="p"/>
            </m:rPr>
            <m:t>=</m:t>
          </m:r>
          <m:sSubSup>
            <m:e>
              <m:acc>
                <m:accPr>
                  <m:chr m:val="̂"/>
                </m:accPr>
                <m:e>
                  <m:r>
                    <m:t>r</m:t>
                  </m:r>
                </m:e>
              </m:acc>
            </m:e>
            <m:sub>
              <m:r>
                <m:t>i</m:t>
              </m:r>
              <m:r>
                <m:t>j</m:t>
              </m:r>
            </m:sub>
            <m:sup>
              <m:r>
                <m:rPr>
                  <m:sty m:val="p"/>
                </m:rPr>
                <m:t>(</m:t>
              </m:r>
              <m:r>
                <m:t>a</m:t>
              </m:r>
              <m:r>
                <m:rPr>
                  <m:sty m:val="p"/>
                </m:rPr>
                <m:t>)</m:t>
              </m:r>
            </m:sup>
          </m:sSubSup>
          <m:r>
            <m:rPr>
              <m:sty m:val="p"/>
            </m:rPr>
            <m:t>−</m:t>
          </m:r>
          <m:sSub>
            <m:e>
              <m:r>
                <m:t>y</m:t>
              </m:r>
            </m:e>
            <m:sub>
              <m:r>
                <m:t>i</m:t>
              </m:r>
              <m:r>
                <m:t>j</m:t>
              </m:r>
            </m:sub>
          </m:sSub>
        </m:oMath>
      </m:oMathPara>
    </w:p>
    <w:p>
      <w:pPr>
        <w:pStyle w:val="FirstParagraph"/>
        <w:jc w:val="both"/>
        <w:keepNext w:val="0"/>
        <w:keepLines w:val="0"/>
        <w:widowControl w:val="1"/>
      </w:pPr>
      <w:r>
        <w:t xml:space="preserve">where</w:t>
      </w:r>
      <w:r>
        <w:t xml:space="preserve"> </w:t>
      </w:r>
      <m:oMath>
        <m:sSub>
          <m:e>
            <m:r>
              <m:t>y</m:t>
            </m:r>
          </m:e>
          <m:sub>
            <m:r>
              <m:t>i</m:t>
            </m:r>
            <m:r>
              <m:t>j</m:t>
            </m:r>
          </m:sub>
        </m:sSub>
      </m:oMath>
      <w:r>
        <w:t xml:space="preserve"> </w:t>
      </w:r>
      <w:r>
        <w:t xml:space="preserve">is either the immediate observed reward or the current running-mean entry of the integration matrix. The local embeddings are then updated by stochastic gradient descent with</w:t>
      </w:r>
      <w:r>
        <w:t xml:space="preserve"> </w:t>
      </w:r>
      <m:oMath>
        <m:sSub>
          <m:e>
            <m:r>
              <m:t>L</m:t>
            </m:r>
          </m:e>
          <m:sub>
            <m:r>
              <m:t>2</m:t>
            </m:r>
          </m:sub>
        </m:sSub>
      </m:oMath>
      <w:r>
        <w:t xml:space="preserve"> </w:t>
      </w:r>
      <w:r>
        <w:t xml:space="preserve">regularization:</w:t>
      </w:r>
    </w:p>
    <w:p>
      <w:pPr>
        <w:pStyle w:val="BodyText"/>
      </w:pPr>
      <m:oMathPara>
        <m:oMathParaPr>
          <m:jc m:val="center"/>
        </m:oMathParaPr>
        <m:oMath>
          <m:sSubSup>
            <m:e>
              <m:r>
                <m:t>P</m:t>
              </m:r>
            </m:e>
            <m:sub>
              <m:r>
                <m:t>i</m:t>
              </m:r>
              <m:r>
                <m:rPr>
                  <m:sty m:val="p"/>
                </m:rPr>
                <m:t>,</m:t>
              </m:r>
              <m:r>
                <m:rPr>
                  <m:sty m:val="p"/>
                </m:rPr>
                <m:t>:</m:t>
              </m:r>
            </m:sub>
            <m:sup>
              <m:r>
                <m:rPr>
                  <m:sty m:val="p"/>
                </m:rPr>
                <m:t>(</m:t>
              </m:r>
              <m:r>
                <m:t>a</m:t>
              </m:r>
              <m:r>
                <m:rPr>
                  <m:sty m:val="p"/>
                </m:rPr>
                <m:t>)</m:t>
              </m:r>
            </m:sup>
          </m:sSubSup>
          <m:r>
            <m:rPr>
              <m:sty m:val="p"/>
            </m:rPr>
            <m:t>←</m:t>
          </m:r>
          <m:sSubSup>
            <m:e>
              <m:r>
                <m:t>P</m:t>
              </m:r>
            </m:e>
            <m:sub>
              <m:r>
                <m:t>i</m:t>
              </m:r>
              <m:r>
                <m:rPr>
                  <m:sty m:val="p"/>
                </m:rPr>
                <m:t>,</m:t>
              </m:r>
              <m:r>
                <m:rPr>
                  <m:sty m:val="p"/>
                </m:rPr>
                <m:t>:</m:t>
              </m:r>
            </m:sub>
            <m:sup>
              <m:r>
                <m:rPr>
                  <m:sty m:val="p"/>
                </m:rPr>
                <m:t>(</m:t>
              </m:r>
              <m:r>
                <m:t>a</m:t>
              </m:r>
              <m:r>
                <m:rPr>
                  <m:sty m:val="p"/>
                </m:rPr>
                <m:t>)</m:t>
              </m:r>
            </m:sup>
          </m:sSubSup>
          <m:r>
            <m:rPr>
              <m:sty m:val="p"/>
            </m:rPr>
            <m:t>−</m:t>
          </m:r>
          <m:r>
            <m:t>η</m:t>
          </m:r>
          <m:d>
            <m:dPr>
              <m:begChr m:val="("/>
              <m:sepChr m:val=""/>
              <m:endChr m:val=")"/>
              <m:grow/>
            </m:dPr>
            <m:e>
              <m:r>
                <m:t>2</m:t>
              </m:r>
              <m:sSubSup>
                <m:e>
                  <m:r>
                    <m:t>e</m:t>
                  </m:r>
                </m:e>
                <m:sub>
                  <m:r>
                    <m:t>i</m:t>
                  </m:r>
                  <m:r>
                    <m:t>j</m:t>
                  </m:r>
                </m:sub>
                <m:sup>
                  <m:r>
                    <m:rPr>
                      <m:sty m:val="p"/>
                    </m:rPr>
                    <m:t>(</m:t>
                  </m:r>
                  <m:r>
                    <m:t>a</m:t>
                  </m:r>
                  <m:r>
                    <m:rPr>
                      <m:sty m:val="p"/>
                    </m:rPr>
                    <m:t>)</m:t>
                  </m:r>
                </m:sup>
              </m:sSubSup>
              <m:sSubSup>
                <m:e>
                  <m:r>
                    <m:t>U</m:t>
                  </m:r>
                </m:e>
                <m:sub>
                  <m:r>
                    <m:rPr>
                      <m:sty m:val="p"/>
                    </m:rPr>
                    <m:t>:</m:t>
                  </m:r>
                  <m:r>
                    <m:rPr>
                      <m:sty m:val="p"/>
                    </m:rPr>
                    <m:t>,</m:t>
                  </m:r>
                  <m:r>
                    <m:t>j</m:t>
                  </m:r>
                </m:sub>
                <m:sup>
                  <m:r>
                    <m:rPr>
                      <m:sty m:val="p"/>
                    </m:rPr>
                    <m:t>(</m:t>
                  </m:r>
                  <m:r>
                    <m:t>a</m:t>
                  </m:r>
                  <m:r>
                    <m:rPr>
                      <m:sty m:val="p"/>
                    </m:rPr>
                    <m:t>)</m:t>
                  </m:r>
                </m:sup>
              </m:sSubSup>
              <m:r>
                <m:rPr>
                  <m:sty m:val="p"/>
                </m:rPr>
                <m:t>+</m:t>
              </m:r>
              <m:r>
                <m:t>λ</m:t>
              </m:r>
              <m:sSubSup>
                <m:e>
                  <m:r>
                    <m:t>P</m:t>
                  </m:r>
                </m:e>
                <m:sub>
                  <m:r>
                    <m:t>i</m:t>
                  </m:r>
                  <m:r>
                    <m:rPr>
                      <m:sty m:val="p"/>
                    </m:rPr>
                    <m:t>,</m:t>
                  </m:r>
                  <m:r>
                    <m:rPr>
                      <m:sty m:val="p"/>
                    </m:rPr>
                    <m:t>:</m:t>
                  </m:r>
                </m:sub>
                <m:sup>
                  <m:r>
                    <m:rPr>
                      <m:sty m:val="p"/>
                    </m:rPr>
                    <m:t>(</m:t>
                  </m:r>
                  <m:r>
                    <m:t>a</m:t>
                  </m:r>
                  <m:r>
                    <m:rPr>
                      <m:sty m:val="p"/>
                    </m:rPr>
                    <m:t>)</m:t>
                  </m:r>
                </m:sup>
              </m:sSubSup>
            </m:e>
          </m:d>
        </m:oMath>
      </m:oMathPara>
    </w:p>
    <w:p>
      <w:pPr>
        <w:pStyle w:val="FirstParagraph"/>
      </w:pPr>
      <m:oMathPara>
        <m:oMathParaPr>
          <m:jc m:val="center"/>
        </m:oMathParaPr>
        <m:oMath>
          <m:sSubSup>
            <m:e>
              <m:r>
                <m:t>U</m:t>
              </m:r>
            </m:e>
            <m:sub>
              <m:r>
                <m:rPr>
                  <m:sty m:val="p"/>
                </m:rPr>
                <m:t>:</m:t>
              </m:r>
              <m:r>
                <m:rPr>
                  <m:sty m:val="p"/>
                </m:rPr>
                <m:t>,</m:t>
              </m:r>
              <m:r>
                <m:t>j</m:t>
              </m:r>
            </m:sub>
            <m:sup>
              <m:r>
                <m:rPr>
                  <m:sty m:val="p"/>
                </m:rPr>
                <m:t>(</m:t>
              </m:r>
              <m:r>
                <m:t>a</m:t>
              </m:r>
              <m:r>
                <m:rPr>
                  <m:sty m:val="p"/>
                </m:rPr>
                <m:t>)</m:t>
              </m:r>
            </m:sup>
          </m:sSubSup>
          <m:r>
            <m:rPr>
              <m:sty m:val="p"/>
            </m:rPr>
            <m:t>←</m:t>
          </m:r>
          <m:sSubSup>
            <m:e>
              <m:r>
                <m:t>U</m:t>
              </m:r>
            </m:e>
            <m:sub>
              <m:r>
                <m:rPr>
                  <m:sty m:val="p"/>
                </m:rPr>
                <m:t>:</m:t>
              </m:r>
              <m:r>
                <m:rPr>
                  <m:sty m:val="p"/>
                </m:rPr>
                <m:t>,</m:t>
              </m:r>
              <m:r>
                <m:t>j</m:t>
              </m:r>
            </m:sub>
            <m:sup>
              <m:r>
                <m:rPr>
                  <m:sty m:val="p"/>
                </m:rPr>
                <m:t>(</m:t>
              </m:r>
              <m:r>
                <m:t>a</m:t>
              </m:r>
              <m:r>
                <m:rPr>
                  <m:sty m:val="p"/>
                </m:rPr>
                <m:t>)</m:t>
              </m:r>
            </m:sup>
          </m:sSubSup>
          <m:r>
            <m:rPr>
              <m:sty m:val="p"/>
            </m:rPr>
            <m:t>−</m:t>
          </m:r>
          <m:r>
            <m:t>η</m:t>
          </m:r>
          <m:d>
            <m:dPr>
              <m:begChr m:val="("/>
              <m:sepChr m:val=""/>
              <m:endChr m:val=")"/>
              <m:grow/>
            </m:dPr>
            <m:e>
              <m:r>
                <m:t>2</m:t>
              </m:r>
              <m:sSubSup>
                <m:e>
                  <m:r>
                    <m:t>e</m:t>
                  </m:r>
                </m:e>
                <m:sub>
                  <m:r>
                    <m:t>i</m:t>
                  </m:r>
                  <m:r>
                    <m:t>j</m:t>
                  </m:r>
                </m:sub>
                <m:sup>
                  <m:r>
                    <m:rPr>
                      <m:sty m:val="p"/>
                    </m:rPr>
                    <m:t>(</m:t>
                  </m:r>
                  <m:r>
                    <m:t>a</m:t>
                  </m:r>
                  <m:r>
                    <m:rPr>
                      <m:sty m:val="p"/>
                    </m:rPr>
                    <m:t>)</m:t>
                  </m:r>
                </m:sup>
              </m:sSubSup>
              <m:sSubSup>
                <m:e>
                  <m:r>
                    <m:t>P</m:t>
                  </m:r>
                </m:e>
                <m:sub>
                  <m:r>
                    <m:t>i</m:t>
                  </m:r>
                  <m:r>
                    <m:rPr>
                      <m:sty m:val="p"/>
                    </m:rPr>
                    <m:t>,</m:t>
                  </m:r>
                  <m:r>
                    <m:rPr>
                      <m:sty m:val="p"/>
                    </m:rPr>
                    <m:t>:</m:t>
                  </m:r>
                </m:sub>
                <m:sup>
                  <m:r>
                    <m:rPr>
                      <m:sty m:val="p"/>
                    </m:rPr>
                    <m:t>(</m:t>
                  </m:r>
                  <m:r>
                    <m:t>a</m:t>
                  </m:r>
                  <m:r>
                    <m:rPr>
                      <m:sty m:val="p"/>
                    </m:rPr>
                    <m:t>)</m:t>
                  </m:r>
                </m:sup>
              </m:sSubSup>
              <m:r>
                <m:rPr>
                  <m:sty m:val="p"/>
                </m:rPr>
                <m:t>+</m:t>
              </m:r>
              <m:r>
                <m:t>λ</m:t>
              </m:r>
              <m:sSubSup>
                <m:e>
                  <m:r>
                    <m:t>U</m:t>
                  </m:r>
                </m:e>
                <m:sub>
                  <m:r>
                    <m:rPr>
                      <m:sty m:val="p"/>
                    </m:rPr>
                    <m:t>:</m:t>
                  </m:r>
                  <m:r>
                    <m:rPr>
                      <m:sty m:val="p"/>
                    </m:rPr>
                    <m:t>,</m:t>
                  </m:r>
                  <m:r>
                    <m:t>j</m:t>
                  </m:r>
                </m:sub>
                <m:sup>
                  <m:r>
                    <m:rPr>
                      <m:sty m:val="p"/>
                    </m:rPr>
                    <m:t>(</m:t>
                  </m:r>
                  <m:r>
                    <m:t>a</m:t>
                  </m:r>
                  <m:r>
                    <m:rPr>
                      <m:sty m:val="p"/>
                    </m:rPr>
                    <m:t>)</m:t>
                  </m:r>
                </m:sup>
              </m:sSubSup>
            </m:e>
          </m:d>
        </m:oMath>
      </m:oMathPara>
    </w:p>
    <w:p>
      <w:pPr>
        <w:pStyle w:val="FirstParagraph"/>
        <w:jc w:val="both"/>
        <w:keepNext w:val="0"/>
        <w:keepLines w:val="0"/>
        <w:widowControl w:val="1"/>
      </w:pPr>
      <w:r>
        <w:t xml:space="preserve">where</w:t>
      </w:r>
      <w:r>
        <w:t xml:space="preserve"> </w:t>
      </w:r>
      <m:oMath>
        <m:r>
          <m:t>η</m:t>
        </m:r>
      </m:oMath>
      <w:r>
        <w:t xml:space="preserve"> </w:t>
      </w:r>
      <w:r>
        <w:t xml:space="preserve">is the learning rate and</w:t>
      </w:r>
      <w:r>
        <w:t xml:space="preserve"> </w:t>
      </w:r>
      <m:oMath>
        <m:r>
          <m:t>λ</m:t>
        </m:r>
      </m:oMath>
      <w:r>
        <w:t xml:space="preserve"> </w:t>
      </w:r>
      <w:r>
        <w:t xml:space="preserve">is the regularization coefficient. Negative rewards may additionally be down-weighted through an anti-signal parameter, allowing the method to reduce the influence of wasted shots while still preserving their corrective effect.</w:t>
      </w:r>
    </w:p>
    <w:p>
      <w:pPr>
        <w:pStyle w:val="BodyText"/>
        <w:jc w:val="both"/>
        <w:keepNext w:val="0"/>
        <w:keepLines w:val="0"/>
        <w:widowControl w:val="1"/>
      </w:pPr>
      <w:r>
        <w:t xml:space="preserve">An important property of the implemented method is that learning persists across episodes. The policy's soft reset preserves the learned embedding matrices rather than reinitializing them, so knowledge accumulated in earlier episodes continues to shape future decisions. This makes the training process cumulative, which is appropriate for a method intended to model gradual knowledge acquisition under repeated interaction.</w:t>
      </w:r>
    </w:p>
    <w:bookmarkEnd w:id="41"/>
    <w:bookmarkEnd w:id="42"/>
    <w:bookmarkStart w:id="43" w:name="summary-of-the-compared-methods"/>
    <w:p>
      <w:pPr>
        <w:pStyle w:val="Heading2"/>
        <w:keepNext/>
        <w:keepLines/>
        <w:widowControl w:val="1"/>
      </w:pPr>
      <w:r>
        <w:t xml:space="preserve">4.6 Summary of the Compared Methods</w:t>
      </w:r>
    </w:p>
    <w:p>
      <w:pPr>
        <w:pStyle w:val="FirstParagraph"/>
        <w:jc w:val="both"/>
        <w:keepNext w:val="0"/>
        <w:keepLines w:val="0"/>
        <w:widowControl w:val="1"/>
      </w:pPr>
      <w:r>
        <w:t xml:space="preserve">The three methods examined here occupy distinct positions on the knowledge spectrum:</w:t>
      </w:r>
    </w:p>
    <w:p>
      <w:pPr>
        <w:pStyle w:val="Compact"/>
        <w:numPr>
          <w:ilvl w:val="0"/>
          <w:numId w:val="1017"/>
        </w:numPr>
        <w:jc w:val="both"/>
        <w:keepNext w:val="0"/>
        <w:keepLines w:val="0"/>
        <w:widowControl w:val="1"/>
      </w:pPr>
      <w:r>
        <w:rPr>
          <w:b/>
          <w:bCs/>
        </w:rPr>
        <w:t xml:space="preserve">Random baseline</w:t>
      </w:r>
      <w:r>
        <w:t xml:space="preserve">: Performs no estimation and represents behavior under complete strategic ignorance</w:t>
      </w:r>
    </w:p>
    <w:p>
      <w:pPr>
        <w:pStyle w:val="Compact"/>
        <w:numPr>
          <w:ilvl w:val="0"/>
          <w:numId w:val="1017"/>
        </w:numPr>
        <w:jc w:val="both"/>
        <w:keepNext w:val="0"/>
        <w:keepLines w:val="0"/>
        <w:widowControl w:val="1"/>
      </w:pPr>
      <w:r>
        <w:rPr>
          <w:b/>
          <w:bCs/>
        </w:rPr>
        <w:t xml:space="preserve">Oracle benchmark</w:t>
      </w:r>
      <w:r>
        <w:t xml:space="preserve">: Assumes privileged access to hidden structure and approximates an idealized upper bound on achievable coordination</w:t>
      </w:r>
    </w:p>
    <w:p>
      <w:pPr>
        <w:pStyle w:val="Compact"/>
        <w:numPr>
          <w:ilvl w:val="0"/>
          <w:numId w:val="1017"/>
        </w:numPr>
        <w:jc w:val="both"/>
        <w:keepNext w:val="0"/>
        <w:keepLines w:val="0"/>
        <w:widowControl w:val="1"/>
      </w:pPr>
      <w:r>
        <w:rPr>
          <w:b/>
          <w:bCs/>
        </w:rPr>
        <w:t xml:space="preserve">Decentralized matrix-factorization policy</w:t>
      </w:r>
      <w:r>
        <w:t xml:space="preserve">: Lies between these two extremes—it begins without prior knowledge, learns latent utility estimates from sparse public outcomes, and uses those estimates to guide future action selection</w:t>
      </w:r>
    </w:p>
    <w:p>
      <w:pPr>
        <w:pStyle w:val="FirstParagraph"/>
        <w:jc w:val="both"/>
        <w:keepNext w:val="0"/>
        <w:keepLines w:val="0"/>
        <w:widowControl w:val="1"/>
      </w:pPr>
      <w:r>
        <w:t xml:space="preserve">Together, these methods provide a coherent basis for evaluating whether collaborative-filtering-inspired utility learning can close part of the gap between naive decentralized behavior and an idealized planner.</w:t>
      </w:r>
    </w:p>
    <w:bookmarkEnd w:id="43"/>
    <w:bookmarkEnd w:id="44"/>
    <w:bookmarkStart w:id="53" w:name="framework-description"/>
    <w:p>
      <w:pPr>
        <w:pStyle w:val="Heading1"/>
        <w:keepNext/>
        <w:keepLines/>
        <w:widowControl w:val="1"/>
      </w:pPr>
      <w:r>
        <w:t xml:space="preserve">5. Framework Description</w:t>
      </w:r>
    </w:p>
    <w:bookmarkStart w:id="45" w:name="overview-of-the-framework"/>
    <w:p>
      <w:pPr>
        <w:pStyle w:val="Heading2"/>
        <w:keepNext/>
        <w:keepLines/>
        <w:widowControl w:val="1"/>
      </w:pPr>
      <w:r>
        <w:t xml:space="preserve">5.1 Overview of the Framework</w:t>
      </w:r>
    </w:p>
    <w:p>
      <w:pPr>
        <w:pStyle w:val="FirstParagraph"/>
        <w:jc w:val="both"/>
        <w:keepNext w:val="0"/>
        <w:keepLines w:val="0"/>
        <w:widowControl w:val="1"/>
      </w:pPr>
      <w:r>
        <w:t xml:space="preserve">The proposed framework is a latent Zero-Knowledge Multi-Robot Task Allocation (ZK-MRTA) benchmark implemented as a PettingZoo</w:t>
      </w:r>
      <w:r>
        <w:t xml:space="preserve"> </w:t>
      </w:r>
      <w:r>
        <w:rPr>
          <w:rStyle w:val="VerbatimChar"/>
        </w:rPr>
        <w:t xml:space="preserve">ParallelEnv</w:t>
      </w:r>
      <w:r>
        <w:t xml:space="preserve">, with action and observation spaces defined through Gymnasium</w:t>
      </w:r>
      <w:r>
        <w:t xml:space="preserve"> </w:t>
      </w:r>
      <w:r>
        <w:rPr>
          <w:rStyle w:val="VerbatimChar"/>
        </w:rPr>
        <w:t xml:space="preserve">spaces</w:t>
      </w:r>
      <w:r>
        <w:t xml:space="preserve">. It is designed as a reusable multi-agent evaluation environment in which all agents act simultaneously at each discrete time step. Its main purpose is to provide a controlled benchmark for studying decentralized task-allocation strategies under strict information constraints, while keeping the hidden compatibility structure of the environment inaccessible to the agents.</w:t>
      </w:r>
    </w:p>
    <w:p>
      <w:pPr>
        <w:pStyle w:val="BodyText"/>
        <w:jc w:val="both"/>
        <w:keepNext w:val="0"/>
        <w:keepLines w:val="0"/>
        <w:widowControl w:val="1"/>
      </w:pPr>
      <w:r>
        <w:t xml:space="preserve">A central design principle of the framework is the separation between the</w:t>
      </w:r>
      <w:r>
        <w:t xml:space="preserve"> </w:t>
      </w:r>
      <w:r>
        <w:rPr>
          <w:b/>
          <w:bCs/>
        </w:rPr>
        <w:t xml:space="preserve">true hidden environment structure</w:t>
      </w:r>
      <w:r>
        <w:t xml:space="preserve"> </w:t>
      </w:r>
      <w:r>
        <w:t xml:space="preserve">and the</w:t>
      </w:r>
      <w:r>
        <w:t xml:space="preserve"> </w:t>
      </w:r>
      <w:r>
        <w:rPr>
          <w:b/>
          <w:bCs/>
        </w:rPr>
        <w:t xml:space="preserve">internal representations learned by policies</w:t>
      </w:r>
      <w:r>
        <w:t xml:space="preserve">. The environment contains latent drone and target factors that govern actual compatibility and task outcomes, but these hidden variables are never directly observable. Instead, policies must infer useful structure indirectly from the limited public interaction history generated during execution.</w:t>
      </w:r>
    </w:p>
    <w:bookmarkEnd w:id="45"/>
    <w:bookmarkStart w:id="46" w:name="latent-benchmark-construction"/>
    <w:p>
      <w:pPr>
        <w:pStyle w:val="Heading2"/>
        <w:keepNext/>
        <w:keepLines/>
        <w:widowControl w:val="1"/>
      </w:pPr>
      <w:r>
        <w:t xml:space="preserve">5.2 Latent Benchmark Construction</w:t>
      </w:r>
    </w:p>
    <w:p>
      <w:pPr>
        <w:pStyle w:val="FirstParagraph"/>
        <w:jc w:val="both"/>
        <w:keepNext w:val="0"/>
        <w:keepLines w:val="0"/>
        <w:widowControl w:val="1"/>
      </w:pPr>
      <w:r>
        <w:t xml:space="preserve">The framework generates benchmark instances in a hidden latent space whose structure is controlled by a set of configurable parameters. These include the latent dimension, the number and arrangement of latent mode centers, the structural relation between drone modes and target modes, and the sampling variance used to generate latent vectors around those centers. This design allows the benchmark to produce environments with a controlled low-rank compatibility structure while preserving the zero-knowledge assumption at the observation level.</w:t>
      </w:r>
    </w:p>
    <w:p>
      <w:pPr>
        <w:pStyle w:val="BodyText"/>
        <w:jc w:val="both"/>
        <w:keepNext w:val="0"/>
        <w:keepLines w:val="0"/>
        <w:widowControl w:val="1"/>
      </w:pPr>
      <w:r>
        <w:t xml:space="preserve">The framework supports different structural modes for benchmark generation. In one mode, drones and targets may be generated from a shared family of latent centers; in another, they may be generated from separate mode families, allowing asymmetric hidden structure between agents and tasks. In addition, the center-generation mechanism itself is configurable, enabling more axis-aligned, orthogonal, or less structured latent geometries. As a result, the framework can represent a spectrum of hidden worlds, from relatively clean and separable compatibility patterns to more difficult and ambiguous ones.</w:t>
      </w:r>
    </w:p>
    <w:p>
      <w:pPr>
        <w:pStyle w:val="BodyText"/>
        <w:jc w:val="both"/>
        <w:keepNext w:val="0"/>
        <w:keepLines w:val="0"/>
        <w:widowControl w:val="1"/>
      </w:pPr>
      <w:r>
        <w:t xml:space="preserve">Importantly, the framework does not expose symbolic labels such as latent mode identities to the agents. The benchmark therefore contains meaningful hidden structure, but that structure can only be approached indirectly through interaction outcomes rather than read off from explicit features.</w:t>
      </w:r>
    </w:p>
    <w:bookmarkEnd w:id="46"/>
    <w:bookmarkStart w:id="47" w:name="zero-knowledge-observation-model"/>
    <w:p>
      <w:pPr>
        <w:pStyle w:val="Heading2"/>
        <w:keepNext/>
        <w:keepLines/>
        <w:widowControl w:val="1"/>
      </w:pPr>
      <w:r>
        <w:t xml:space="preserve">5.3 Zero-Knowledge Observation Model</w:t>
      </w:r>
    </w:p>
    <w:p>
      <w:pPr>
        <w:pStyle w:val="FirstParagraph"/>
        <w:jc w:val="both"/>
        <w:keepNext w:val="0"/>
        <w:keepLines w:val="0"/>
        <w:widowControl w:val="1"/>
      </w:pPr>
      <w:r>
        <w:t xml:space="preserve">The observation model is explicitly designed to enforce the zero-knowledge constraint. Although the environment internally maintains latent vectors for drones and targets, those variables are not included in the observation space. Instead, each agent receives only a restricted public view of the environment, consisting of visible target information and recent swarm interaction signals.</w:t>
      </w:r>
    </w:p>
    <w:p>
      <w:pPr>
        <w:pStyle w:val="BodyText"/>
        <w:jc w:val="both"/>
        <w:keepNext w:val="0"/>
        <w:keepLines w:val="0"/>
        <w:widowControl w:val="1"/>
      </w:pPr>
      <w:r>
        <w:t xml:space="preserve">More specifically, the observation tuple</w:t>
      </w:r>
      <w:r>
        <w:t xml:space="preserve"> </w:t>
      </w:r>
      <m:oMath>
        <m:sSub>
          <m:e>
            <m:r>
              <m:t>o</m:t>
            </m:r>
          </m:e>
          <m:sub>
            <m:r>
              <m:t>t</m:t>
            </m:r>
          </m:sub>
        </m:sSub>
        <m:r>
          <m:rPr>
            <m:sty m:val="p"/>
          </m:rPr>
          <m:t>(</m:t>
        </m:r>
        <m:r>
          <m:t>a</m:t>
        </m:r>
        <m:r>
          <m:rPr>
            <m:sty m:val="p"/>
          </m:rPr>
          <m:t>)</m:t>
        </m:r>
        <m:r>
          <m:rPr>
            <m:sty m:val="p"/>
          </m:rPr>
          <m:t>=</m:t>
        </m:r>
        <m:r>
          <m:rPr>
            <m:sty m:val="p"/>
          </m:rPr>
          <m:t>(</m:t>
        </m:r>
        <m:r>
          <m:rPr>
            <m:sty m:val="bi"/>
          </m:rPr>
          <m:t>p</m:t>
        </m:r>
        <m:r>
          <m:rPr>
            <m:sty m:val="p"/>
          </m:rPr>
          <m:t>,</m:t>
        </m:r>
        <m:r>
          <m:rPr>
            <m:sty m:val="bi"/>
          </m:rPr>
          <m:t>b</m:t>
        </m:r>
        <m:r>
          <m:rPr>
            <m:sty m:val="p"/>
          </m:rPr>
          <m:t>,</m:t>
        </m:r>
        <m:sSub>
          <m:e>
            <m:acc>
              <m:accPr>
                <m:chr m:val="̂"/>
              </m:accPr>
              <m:e>
                <m:r>
                  <m:rPr>
                    <m:sty m:val="bi"/>
                  </m:rPr>
                  <m:t>s</m:t>
                </m:r>
              </m:e>
            </m:acc>
          </m:e>
          <m:sub>
            <m:r>
              <m:t>t</m:t>
            </m:r>
            <m:r>
              <m:rPr>
                <m:sty m:val="p"/>
              </m:rPr>
              <m:t>−</m:t>
            </m:r>
            <m:r>
              <m:t>1</m:t>
            </m:r>
          </m:sub>
        </m:sSub>
        <m:r>
          <m:rPr>
            <m:sty m:val="p"/>
          </m:rPr>
          <m:t>,</m:t>
        </m:r>
        <m:sSub>
          <m:e>
            <m:acc>
              <m:accPr>
                <m:chr m:val="̃"/>
              </m:accPr>
              <m:e>
                <m:r>
                  <m:rPr>
                    <m:sty m:val="bi"/>
                  </m:rPr>
                  <m:t>r</m:t>
                </m:r>
              </m:e>
            </m:acc>
          </m:e>
          <m:sub>
            <m:r>
              <m:t>t</m:t>
            </m:r>
            <m:r>
              <m:rPr>
                <m:sty m:val="p"/>
              </m:rPr>
              <m:t>−</m:t>
            </m:r>
            <m:r>
              <m:t>1</m:t>
            </m:r>
          </m:sub>
        </m:sSub>
        <m:r>
          <m:rPr>
            <m:sty m:val="p"/>
          </m:rPr>
          <m:t>,</m:t>
        </m:r>
        <m:sSub>
          <m:e>
            <m:r>
              <m:rPr>
                <m:sty m:val="bi"/>
              </m:rPr>
              <m:t>w</m:t>
            </m:r>
          </m:e>
          <m:sub>
            <m:r>
              <m:t>t</m:t>
            </m:r>
            <m:r>
              <m:rPr>
                <m:sty m:val="p"/>
              </m:rPr>
              <m:t>−</m:t>
            </m:r>
            <m:r>
              <m:t>1</m:t>
            </m:r>
          </m:sub>
        </m:sSub>
        <m:r>
          <m:rPr>
            <m:sty m:val="p"/>
          </m:rPr>
          <m:t>)</m:t>
        </m:r>
      </m:oMath>
      <w:r>
        <w:t xml:space="preserve"> </w:t>
      </w:r>
      <w:r>
        <w:t xml:space="preserve">includes the spatial state of targets (</w:t>
      </w:r>
      <m:oMath>
        <m:r>
          <m:rPr>
            <m:sty m:val="bi"/>
          </m:rPr>
          <m:t>p</m:t>
        </m:r>
      </m:oMath>
      <w:r>
        <w:t xml:space="preserve">), their current active or inactive status (</w:t>
      </w:r>
      <m:oMath>
        <m:r>
          <m:rPr>
            <m:sty m:val="bi"/>
          </m:rPr>
          <m:t>b</m:t>
        </m:r>
      </m:oMath>
      <w:r>
        <w:t xml:space="preserve">), the most recent selected-target profile of the swarm (</w:t>
      </w:r>
      <m:oMath>
        <m:sSub>
          <m:e>
            <m:acc>
              <m:accPr>
                <m:chr m:val="̂"/>
              </m:accPr>
              <m:e>
                <m:r>
                  <m:rPr>
                    <m:sty m:val="bi"/>
                  </m:rPr>
                  <m:t>s</m:t>
                </m:r>
              </m:e>
            </m:acc>
          </m:e>
          <m:sub>
            <m:r>
              <m:t>t</m:t>
            </m:r>
            <m:r>
              <m:rPr>
                <m:sty m:val="p"/>
              </m:rPr>
              <m:t>−</m:t>
            </m:r>
            <m:r>
              <m:t>1</m:t>
            </m:r>
          </m:sub>
        </m:sSub>
      </m:oMath>
      <w:r>
        <w:t xml:space="preserve">), the most recent observed reward signals (</w:t>
      </w:r>
      <m:oMath>
        <m:sSub>
          <m:e>
            <m:acc>
              <m:accPr>
                <m:chr m:val="̃"/>
              </m:accPr>
              <m:e>
                <m:r>
                  <m:rPr>
                    <m:sty m:val="bi"/>
                  </m:rPr>
                  <m:t>r</m:t>
                </m:r>
              </m:e>
            </m:acc>
          </m:e>
          <m:sub>
            <m:r>
              <m:t>t</m:t>
            </m:r>
            <m:r>
              <m:rPr>
                <m:sty m:val="p"/>
              </m:rPr>
              <m:t>−</m:t>
            </m:r>
            <m:r>
              <m:t>1</m:t>
            </m:r>
          </m:sub>
        </m:sSub>
      </m:oMath>
      <w:r>
        <w:t xml:space="preserve">), and an engagement-validity mask (</w:t>
      </w:r>
      <m:oMath>
        <m:sSub>
          <m:e>
            <m:r>
              <m:rPr>
                <m:sty m:val="bi"/>
              </m:rPr>
              <m:t>w</m:t>
            </m:r>
          </m:e>
          <m:sub>
            <m:r>
              <m:t>t</m:t>
            </m:r>
            <m:r>
              <m:rPr>
                <m:sty m:val="p"/>
              </m:rPr>
              <m:t>−</m:t>
            </m:r>
            <m:r>
              <m:t>1</m:t>
            </m:r>
          </m:sub>
        </m:sSub>
      </m:oMath>
      <w:r>
        <w:t xml:space="preserve">) that records whether a target was still active at the time of engagement. As established in §3.6, this structure ensures that agents have access only to indirect evidence about hidden compatibility, not to the compatibility structure itself.</w:t>
      </w:r>
    </w:p>
    <w:p>
      <w:pPr>
        <w:pStyle w:val="BodyText"/>
        <w:jc w:val="both"/>
        <w:keepNext w:val="0"/>
        <w:keepLines w:val="0"/>
        <w:widowControl w:val="1"/>
      </w:pPr>
      <w:r>
        <w:t xml:space="preserve">The framework also allows the observation channel to be perturbed through configurable</w:t>
      </w:r>
      <w:r>
        <w:t xml:space="preserve"> </w:t>
      </w:r>
      <w:r>
        <w:rPr>
          <w:b/>
          <w:bCs/>
        </w:rPr>
        <w:t xml:space="preserve">observation noise</w:t>
      </w:r>
      <w:r>
        <w:t xml:space="preserve">. Under this mechanism, the observed action identity of other agents may be corrupted before reaching a learner. This makes the inferred public history less reliable and enables controlled evaluation of how sensitive decentralized strategies are to imperfect perception of swarm behavior.</w:t>
      </w:r>
    </w:p>
    <w:bookmarkEnd w:id="47"/>
    <w:bookmarkStart w:id="48" w:name="X5b61f9886495d629be45b1002d2b0c879c8b032"/>
    <w:p>
      <w:pPr>
        <w:pStyle w:val="Heading2"/>
        <w:keepNext/>
        <w:keepLines/>
        <w:widowControl w:val="1"/>
      </w:pPr>
      <w:r>
        <w:t xml:space="preserve">5.4 Engagement Dynamics and Task State Evolution</w:t>
      </w:r>
    </w:p>
    <w:p>
      <w:pPr>
        <w:pStyle w:val="FirstParagraph"/>
        <w:jc w:val="both"/>
        <w:keepNext w:val="0"/>
        <w:keepLines w:val="0"/>
        <w:widowControl w:val="1"/>
      </w:pPr>
      <w:r>
        <w:t xml:space="preserve">The framework models task execution as a persistent sequential process rather than as a one-shot assignment problem. Each target is associated with a configurable health budget, and agent actions reduce target health over time according to the hidden compatibility between drone and target latent vectors. Specifically, damage is strictly nonnegative and corresponds to the maximum of zero and the latent dot product (</w:t>
      </w:r>
      <m:oMath>
        <m:sSub>
          <m:e>
            <m:r>
              <m:t>d</m:t>
            </m:r>
          </m:e>
          <m:sub>
            <m:r>
              <m:t>i</m:t>
            </m:r>
            <m:r>
              <m:t>j</m:t>
            </m:r>
          </m:sub>
        </m:sSub>
        <m:r>
          <m:rPr>
            <m:sty m:val="p"/>
          </m:rPr>
          <m:t>=</m:t>
        </m:r>
        <m:r>
          <m:rPr>
            <m:sty m:val="p"/>
          </m:rPr>
          <m:t>max</m:t>
        </m:r>
        <m:r>
          <m:rPr>
            <m:sty m:val="p"/>
          </m:rPr>
          <m:t>(</m:t>
        </m:r>
        <m:r>
          <m:t>0</m:t>
        </m:r>
        <m:r>
          <m:rPr>
            <m:sty m:val="p"/>
          </m:rPr>
          <m:t>,</m:t>
        </m:r>
        <m:sSub>
          <m:e>
            <m:r>
              <m:t>g</m:t>
            </m:r>
          </m:e>
          <m:sub>
            <m:r>
              <m:t>i</m:t>
            </m:r>
            <m:r>
              <m:t>j</m:t>
            </m:r>
          </m:sub>
        </m:sSub>
        <m:r>
          <m:rPr>
            <m:sty m:val="p"/>
          </m:rPr>
          <m:t>)</m:t>
        </m:r>
      </m:oMath>
      <w:r>
        <w:t xml:space="preserve">). A target remains active until its health reaches zero, after which it becomes inactive.</w:t>
      </w:r>
    </w:p>
    <w:p>
      <w:pPr>
        <w:pStyle w:val="BodyText"/>
        <w:jc w:val="both"/>
        <w:keepNext w:val="0"/>
        <w:keepLines w:val="0"/>
        <w:widowControl w:val="1"/>
      </w:pPr>
      <w:r>
        <w:t xml:space="preserve">Because all agents act in parallel, the framework must also resolve simultaneous engagements. To do so, it processes joint actions in randomized order within each step. This mechanism naturally generates coordination phenomena such as</w:t>
      </w:r>
      <w:r>
        <w:t xml:space="preserve"> </w:t>
      </w:r>
      <w:r>
        <w:rPr>
          <w:b/>
          <w:bCs/>
        </w:rPr>
        <w:t xml:space="preserve">contention</w:t>
      </w:r>
      <w:r>
        <w:t xml:space="preserve">, when multiple drones select the same target, and</w:t>
      </w:r>
      <w:r>
        <w:t xml:space="preserve"> </w:t>
      </w:r>
      <w:r>
        <w:rPr>
          <w:b/>
          <w:bCs/>
        </w:rPr>
        <w:t xml:space="preserve">overkill</w:t>
      </w:r>
      <w:r>
        <w:t xml:space="preserve">, when total inflicted damage exceeds the remaining target health. These effects are not externally imposed penalties but emergent consequences of decentralized action selection under shared task dynamics.</w:t>
      </w:r>
    </w:p>
    <w:p>
      <w:pPr>
        <w:pStyle w:val="BodyText"/>
        <w:jc w:val="both"/>
        <w:keepNext w:val="0"/>
        <w:keepLines w:val="0"/>
        <w:widowControl w:val="1"/>
      </w:pPr>
      <w:r>
        <w:t xml:space="preserve">This design is important because it turns the benchmark into a genuine coordination problem. A policy is not evaluated merely on whether it produces damage, but on whether it can allocate effort efficiently over time under hidden compatibility and partial information.</w:t>
      </w:r>
    </w:p>
    <w:bookmarkEnd w:id="48"/>
    <w:bookmarkStart w:id="49" w:name="reward-model"/>
    <w:p>
      <w:pPr>
        <w:pStyle w:val="Heading2"/>
        <w:keepNext/>
        <w:keepLines/>
        <w:widowControl w:val="1"/>
      </w:pPr>
      <w:r>
        <w:t xml:space="preserve">5.5 Reward Model</w:t>
      </w:r>
    </w:p>
    <w:p>
      <w:pPr>
        <w:pStyle w:val="FirstParagraph"/>
        <w:jc w:val="both"/>
        <w:keepNext w:val="0"/>
        <w:keepLines w:val="0"/>
        <w:widowControl w:val="1"/>
      </w:pPr>
      <w:r>
        <w:t xml:space="preserve">The framework supports a configurable reward model whose role is to expose local learning signals without directly revealing the full global objective. In general, the reward is derived from the hidden drone-target interaction, but it is not required to be identical to effective damage. This separation allows the framework to distinguish between the signal used for local learning and the actual physical progress of the swarm in neutralizing targets.</w:t>
      </w:r>
    </w:p>
    <w:p>
      <w:pPr>
        <w:pStyle w:val="BodyText"/>
        <w:jc w:val="both"/>
        <w:keepNext w:val="0"/>
        <w:keepLines w:val="0"/>
        <w:widowControl w:val="1"/>
      </w:pPr>
      <w:r>
        <w:t xml:space="preserve">The benchmark supports alternative reward formulations, including</w:t>
      </w:r>
      <w:r>
        <w:t xml:space="preserve"> </w:t>
      </w:r>
      <w:r>
        <w:rPr>
          <w:b/>
          <w:bCs/>
        </w:rPr>
        <w:t xml:space="preserve">cosine mode</w:t>
      </w:r>
      <w:r>
        <w:t xml:space="preserve"> </w:t>
      </w:r>
      <w:r>
        <w:t xml:space="preserve">(reward based on angular alignment) and</w:t>
      </w:r>
      <w:r>
        <w:t xml:space="preserve"> </w:t>
      </w:r>
      <w:r>
        <w:rPr>
          <w:b/>
          <w:bCs/>
        </w:rPr>
        <w:t xml:space="preserve">damage mode</w:t>
      </w:r>
      <w:r>
        <w:t xml:space="preserve"> </w:t>
      </w:r>
      <w:r>
        <w:t xml:space="preserve">(reward equal to effective damage). It also supports additive reward noise, which perturbs the scalar feedback observed by agents. Together with observation noise, this gives the framework two separate mechanisms for controlling uncertainty: one affects the identity of observed public events, and the other affects the value attached to those events.</w:t>
      </w:r>
    </w:p>
    <w:p>
      <w:pPr>
        <w:pStyle w:val="BodyText"/>
        <w:jc w:val="both"/>
        <w:keepNext w:val="0"/>
        <w:keepLines w:val="0"/>
        <w:widowControl w:val="1"/>
      </w:pPr>
      <w:r>
        <w:t xml:space="preserve">In addition, the framework includes an explicit anti-signal for wasted actions, such as firing at already inactive targets. This makes locally uninformative or wasteful behavior visible to learning policies without converting the environment into a centrally shaped coordination objective.</w:t>
      </w:r>
    </w:p>
    <w:bookmarkEnd w:id="49"/>
    <w:bookmarkStart w:id="50" w:name="policy-interaction-interface"/>
    <w:p>
      <w:pPr>
        <w:pStyle w:val="Heading2"/>
        <w:keepNext/>
        <w:keepLines/>
        <w:widowControl w:val="1"/>
      </w:pPr>
      <w:r>
        <w:t xml:space="preserve">5.6 Policy Interaction Interface</w:t>
      </w:r>
    </w:p>
    <w:p>
      <w:pPr>
        <w:pStyle w:val="FirstParagraph"/>
        <w:jc w:val="both"/>
        <w:keepNext w:val="0"/>
        <w:keepLines w:val="0"/>
        <w:widowControl w:val="1"/>
      </w:pPr>
      <w:r>
        <w:t xml:space="preserve">The framework is designed to support interchangeable decentralized policies through a common interaction interface. At each time step, a policy receives the current observation available to an agent, produces an action, and then updates its internal state after observing the consequences of the previous swarm interaction. This keeps the environment independent of any single decision method while making policy comparisons directly reproducible.</w:t>
      </w:r>
    </w:p>
    <w:p>
      <w:pPr>
        <w:pStyle w:val="BodyText"/>
        <w:jc w:val="both"/>
        <w:keepNext w:val="0"/>
        <w:keepLines w:val="0"/>
        <w:widowControl w:val="1"/>
      </w:pPr>
      <w:r>
        <w:t xml:space="preserve">Because the environment exposes only local observations and public interaction traces, any policy operating within the framework must make decisions under the same information restrictions. Furthermore, the framework operates over multi-episode training horizons, allowing learning-based policies to execute a "soft reset" that preserves internal parameters (like embedding matrices) across episodes. This makes the framework suitable for evaluating both non-learning baselines and cumulative learning-based decentralized strategies within a single consistent benchmark.</w:t>
      </w:r>
    </w:p>
    <w:bookmarkEnd w:id="50"/>
    <w:bookmarkStart w:id="51" w:name="logging-and-evaluation-support"/>
    <w:p>
      <w:pPr>
        <w:pStyle w:val="Heading2"/>
        <w:keepNext/>
        <w:keepLines/>
        <w:widowControl w:val="1"/>
      </w:pPr>
      <w:r>
        <w:t xml:space="preserve">5.7 Logging and Evaluation Support</w:t>
      </w:r>
    </w:p>
    <w:p>
      <w:pPr>
        <w:pStyle w:val="FirstParagraph"/>
        <w:jc w:val="both"/>
        <w:keepNext w:val="0"/>
        <w:keepLines w:val="0"/>
        <w:widowControl w:val="1"/>
      </w:pPr>
      <w:r>
        <w:t xml:space="preserve">The framework records rich execution traces that enable detailed post-hoc analysis without changing what agents observe during interaction. Logged data include environment state transitions, target status evolution, action histories, reward histories, and other diagnostic signals derived from the execution process. These logs provide a policy-agnostic basis for later computing performance and coordination metrics.</w:t>
      </w:r>
    </w:p>
    <w:p>
      <w:pPr>
        <w:pStyle w:val="BodyText"/>
        <w:jc w:val="both"/>
        <w:keepNext w:val="0"/>
        <w:keepLines w:val="0"/>
        <w:widowControl w:val="1"/>
      </w:pPr>
      <w:r>
        <w:t xml:space="preserve">This logging capability is an essential part of the framework because many important properties of decentralized coordination—such as redundant targeting, wasted damage, or delayed task completion—cannot be understood from local rewards alone. By preserving full episode traces, the framework supports both quantitative evaluation and offline enrichment, including t-SNE latent-space visualizations that track policy embeddings over time to provide qualitative interpretation of emergent swarm behavior.</w:t>
      </w:r>
    </w:p>
    <w:bookmarkEnd w:id="51"/>
    <w:bookmarkStart w:id="52" w:name="position-of-the-framework-in-the-paper"/>
    <w:p>
      <w:pPr>
        <w:pStyle w:val="Heading2"/>
        <w:keepNext/>
        <w:keepLines/>
        <w:widowControl w:val="1"/>
      </w:pPr>
      <w:r>
        <w:t xml:space="preserve">5.8 Position of the Framework in the Paper</w:t>
      </w:r>
    </w:p>
    <w:p>
      <w:pPr>
        <w:pStyle w:val="FirstParagraph"/>
        <w:jc w:val="both"/>
        <w:keepNext w:val="0"/>
        <w:keepLines w:val="0"/>
        <w:widowControl w:val="1"/>
      </w:pPr>
      <w:r>
        <w:t xml:space="preserve">In summary, the framework should be understood as a</w:t>
      </w:r>
      <w:r>
        <w:t xml:space="preserve"> </w:t>
      </w:r>
      <w:r>
        <w:rPr>
          <w:b/>
          <w:bCs/>
        </w:rPr>
        <w:t xml:space="preserve">configurable latent benchmark environment</w:t>
      </w:r>
      <w:r>
        <w:t xml:space="preserve"> </w:t>
      </w:r>
      <w:r>
        <w:t xml:space="preserve">for decentralized ZK-MRTA, rather than as one fixed scenario. Its architecture is defined by configurable choices over latent-world generation, observability, task dynamics, reward design, and logging support. The next section specifies the</w:t>
      </w:r>
      <w:r>
        <w:t xml:space="preserve"> </w:t>
      </w:r>
      <w:r>
        <w:rPr>
          <w:b/>
          <w:bCs/>
        </w:rPr>
        <w:t xml:space="preserve">particular parameter values and policy configurations</w:t>
      </w:r>
      <w:r>
        <w:t xml:space="preserve"> </w:t>
      </w:r>
      <w:r>
        <w:t xml:space="preserve">used in the experiments reported in this paper.</w:t>
      </w:r>
    </w:p>
    <w:bookmarkEnd w:id="52"/>
    <w:bookmarkEnd w:id="53"/>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2026-04-11T18:50:36Z</dcterms:created>
  <dcterms:modified xsi:type="dcterms:W3CDTF">2026-04-11T18:50:36Z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