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evaluation data,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1"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t xml:space="preserve">Together these findings support uncertainty-aware selective prediction as a route to safer, more trustworthy AI-assisted diagnosis.</w:t>
      </w:r>
    </w:p>
    <w:bookmarkEnd w:id="51"/>
    <w:bookmarkStart w:id="52"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2"/>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3"/>
    <w:bookmarkStart w:id="54"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4"/>
    <w:bookmarkStart w:id="55"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5"/>
    <w:bookmarkEnd w:id="5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2026-06-05T10:27:40Z</dcterms:created>
  <dcterms:modified xsi:type="dcterms:W3CDTF">2026-06-05T10:27:40Z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