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0a411cfada4dbb0782a2cde052a7779ea98e81b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Clinical Communication Processing with LLM-Generated Synthetic Data: A Framework, Structured Survey, and Ten Application Case Studies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Alexander Apartsin</w:t>
      </w:r>
      <w:r>
        <w:rPr>
          <w:rFonts w:ascii="Times New Roman" w:hAnsi="Times New Roman"/>
          <w:b/>
          <w:i w:val="0"/>
          <w:sz w:val="24"/>
          <w:vertAlign w:val="superscript"/>
        </w:rPr>
        <w:t xml:space="preserve">1</w:t>
      </w:r>
      <w:r>
        <w:rPr>
          <w:rFonts w:ascii="Times New Roman" w:hAnsi="Times New Roman"/>
          <w:b/>
          <w:i w:val="0"/>
          <w:sz w:val="24"/>
        </w:rPr>
        <w:t xml:space="preserve">   Yehudit Aperstein</w:t>
      </w:r>
      <w:r>
        <w:rPr>
          <w:rFonts w:ascii="Times New Roman" w:hAnsi="Times New Roman"/>
          <w:b/>
          <w:i w:val="0"/>
          <w:sz w:val="24"/>
          <w:vertAlign w:val="superscript"/>
        </w:rPr>
        <w:t xml:space="preserve">2</w:t>
      </w:r>
    </w:p>
    <w:p>
      <w:pPr>
        <w:pStyle w:val="BodyText"/>
        <w:jc w:val="both"/>
        <w:keepNext w:val="0"/>
        <w:keepLines w:val="0"/>
        <w:widowControl w:val="1"/>
      </w:pPr>
      <w:r>
        <w:rPr>
          <w:vertAlign w:val="superscript"/>
        </w:rPr>
        <w:t xml:space="preserve">1</w:t>
      </w:r>
      <w:r>
        <w:t xml:space="preserve"> School of Computer Science, Faculty of Sciences, Holon Institute of Technology (HIT), Holon, Israel</w:t>
      </w:r>
      <w:r>
        <w:t xml:space="preserve"> </w:t>
      </w:r>
      <w:r>
        <w:t xml:space="preserve"> · </w:t>
      </w:r>
      <w:r>
        <w:t xml:space="preserve"> </w:t>
      </w:r>
      <w:r>
        <w:rPr>
          <w:vertAlign w:val="superscript"/>
        </w:rPr>
        <w:t xml:space="preserve">2</w:t>
      </w:r>
      <w:r>
        <w:t xml:space="preserve"> Intelligent Systems, Afeka Academic College of Engineering, Tel-Aviv, Israel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Alexander Apartsin and Yehudit Aperstein contributed equally to this work.</w:t>
      </w:r>
    </w:p>
    <w:bookmarkStart w:id="9" w:name="highlights"/>
    <w:p>
      <w:pPr>
        <w:pStyle w:val="Heading2"/>
        <w:keepNext/>
        <w:keepLines/>
        <w:widowControl w:val="1"/>
      </w:pPr>
      <w:r>
        <w:t xml:space="preserve">Highlights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Synthetic clinical text lets language models be trained where real data is scarce.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A channel taxonomy unifies dialogue, portal, dispatch, and handover communication.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Ten case studies build clinical text systems with no labeled real-world data.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Small fine-tuned models on synthetic text beat large models used without training.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Testing on real communication after synthetic training is the key open problem.</w:t>
      </w:r>
    </w:p>
    <w:p>
      <w:pPr>
        <w:pStyle w:val="AbstractLabel"/>
        <w:jc w:val="center"/>
        <w:keepNext/>
        <w:keepLines/>
        <w:widowControl w:val="1"/>
      </w:pPr>
      <w:r>
        <w:t xml:space="preserve">Abstract</w:t>
      </w:r>
    </w:p>
    <w:p>
      <w:pPr>
        <w:pStyle w:val="BodyText"/>
        <w:ind w:left="720" w:right="720" w:firstLine="0"/>
        <w:jc w:val="both"/>
        <w:keepNext w:val="0"/>
        <w:keepLines w:val="0"/>
        <w:widowControl w:val="1"/>
      </w:pPr>
      <w:r>
        <w:t xml:space="preserve">A great deal of clinical value is conveyed not through structured records but through communication:</w:t>
      </w:r>
      <w:r>
        <w:t xml:space="preserve"> </w:t>
      </w:r>
      <w:r>
        <w:t xml:space="preserve">the spoken and written exchanges in which patients describe symptoms, clinicians reason and give</w:t>
      </w:r>
      <w:r>
        <w:t xml:space="preserve"> </w:t>
      </w:r>
      <w:r>
        <w:t xml:space="preserve">instructions, ambulances hand over to emergency departments, and nurses pass on a shift. Such language</w:t>
      </w:r>
      <w:r>
        <w:t xml:space="preserve"> </w:t>
      </w:r>
      <w:r>
        <w:t xml:space="preserve">differs from tabular data because meaning depends on speaker role, intent, causality, uncertainty,</w:t>
      </w:r>
      <w:r>
        <w:t xml:space="preserve"> </w:t>
      </w:r>
      <w:r>
        <w:t xml:space="preserve">omission, and channel noise, and healthcare natural language processing (NLP) must interpret information</w:t>
      </w:r>
      <w:r>
        <w:t xml:space="preserve"> </w:t>
      </w:r>
      <w:r>
        <w:t xml:space="preserve">as it is conveyed rather than as it is coded. Learning to do so requires large, diverse, and</w:t>
      </w:r>
      <w:r>
        <w:t xml:space="preserve"> </w:t>
      </w:r>
      <w:r>
        <w:t xml:space="preserve">well-annotated corpora of clinical communication, which are scarce: authentic exchanges are private,</w:t>
      </w:r>
      <w:r>
        <w:t xml:space="preserve"> </w:t>
      </w:r>
      <w:r>
        <w:t xml:space="preserve">fragmented across channels, and costly to annotate. Large language models offer a way forward, because</w:t>
      </w:r>
      <w:r>
        <w:t xml:space="preserve"> </w:t>
      </w:r>
      <w:r>
        <w:t xml:space="preserve">they can transform structured or documentary clinical sources, such as records, diagnostic labels,</w:t>
      </w:r>
      <w:r>
        <w:t xml:space="preserve"> </w:t>
      </w:r>
      <w:r>
        <w:t xml:space="preserve">symptom lists, or care plans, into written and transcribed spoken communication for downstream models.</w:t>
      </w:r>
    </w:p>
    <w:p>
      <w:pPr>
        <w:pStyle w:val="BodyText"/>
        <w:ind w:left="720" w:right="720" w:firstLine="0"/>
        <w:jc w:val="both"/>
        <w:keepNext w:val="0"/>
        <w:keepLines w:val="0"/>
        <w:widowControl w:val="1"/>
      </w:pPr>
      <w:r>
        <w:t xml:space="preserve">Our central contribution is an organizing framework for this emerging area: a</w:t>
      </w:r>
      <w:r>
        <w:t xml:space="preserve"> </w:t>
      </w:r>
      <w:r>
        <w:t xml:space="preserve">source-to-communication-to-model pipeline paired with a taxonomy of clinical-communication channels,</w:t>
      </w:r>
      <w:r>
        <w:t xml:space="preserve"> </w:t>
      </w:r>
      <w:r>
        <w:t xml:space="preserve">which we develop into a structured narrative survey organized by source representation, communication</w:t>
      </w:r>
      <w:r>
        <w:t xml:space="preserve"> </w:t>
      </w:r>
      <w:r>
        <w:t xml:space="preserve">form and participants, generation method, and downstream task. We instantiate and stress-test the framework through ten</w:t>
      </w:r>
      <w:r>
        <w:t xml:space="preserve"> </w:t>
      </w:r>
      <w:r>
        <w:t xml:space="preserve">application case studies that build clinical NLP systems for communication channels and languages where</w:t>
      </w:r>
      <w:r>
        <w:t xml:space="preserve"> </w:t>
      </w:r>
      <w:r>
        <w:t xml:space="preserve">labeled real-world data is scarce, restricted, or absent, spanning EMS pre-arrival reports, nurse handoffs, and patient-portal triage, and</w:t>
      </w:r>
      <w:r>
        <w:t xml:space="preserve"> </w:t>
      </w:r>
      <w:r>
        <w:t xml:space="preserve">showing that synthetic communication can bootstrap systems for channels and languages that real labeled data does not reach.</w:t>
      </w:r>
      <w:r>
        <w:t xml:space="preserve"> </w:t>
      </w:r>
      <w:r>
        <w:t xml:space="preserve">Recurring observations include the competitiveness of fine-tuned encoder models over evaluated zero-shot</w:t>
      </w:r>
      <w:r>
        <w:t xml:space="preserve"> </w:t>
      </w:r>
      <w:r>
        <w:t xml:space="preserve">baselines and the value of deliberately degraded communication for robustness. The ten studies span a graded real-world-grounding spectrum: one augments labeled real training data with</w:t>
      </w:r>
      <w:r>
        <w:t xml:space="preserve"> </w:t>
      </w:r>
      <w:r>
        <w:t xml:space="preserve">synthetic critical cases and evaluates on authentic patient-authored text (a medication-question classifier,</w:t>
      </w:r>
      <w:r>
        <w:t xml:space="preserve"> </w:t>
      </w:r>
      <w:r>
        <w:t xml:space="preserve">our real-test augmentation anchor, an</w:t>
      </w:r>
      <w:r>
        <w:t xml:space="preserve"> </w:t>
      </w:r>
      <w:r>
        <w:rPr>
          <w:i/>
          <w:iCs/>
        </w:rPr>
        <w:t xml:space="preserve">R+S→R</w:t>
      </w:r>
      <w:r>
        <w:t xml:space="preserve"> </w:t>
      </w:r>
      <w:r>
        <w:t xml:space="preserve">result); four seed generation from real datasets or clinical records; and the rest evaluate on held-out synthetic communication. None of the ten is a pure</w:t>
      </w:r>
      <w:r>
        <w:t xml:space="preserve"> </w:t>
      </w:r>
      <w:r>
        <w:t xml:space="preserve">train-on-synthetic, test-on-real (</w:t>
      </w:r>
      <w:r>
        <w:rPr>
          <w:i/>
          <w:iCs/>
        </w:rPr>
        <w:t xml:space="preserve">S→R</w:t>
      </w:r>
      <w:r>
        <w:t xml:space="preserve">) demonstration, so establishing that evidence is the</w:t>
      </w:r>
      <w:r>
        <w:t xml:space="preserve"> </w:t>
      </w:r>
      <w:r>
        <w:t xml:space="preserve">clearly marked next step rather than a hidden gap. We conclude that synthetic clinical communication is</w:t>
      </w:r>
      <w:r>
        <w:t xml:space="preserve"> </w:t>
      </w:r>
      <w:r>
        <w:t xml:space="preserve">becoming a practical research resource; establishing it as reusable clinical infrastructure will build on</w:t>
      </w:r>
      <w:r>
        <w:t xml:space="preserve"> </w:t>
      </w:r>
      <w:r>
        <w:t xml:space="preserve">authentic-data transfer together with attention to safety, privacy, and external validation.</w:t>
      </w:r>
    </w:p>
    <w:p>
      <w:pPr>
        <w:pStyle w:val="Keywords"/>
        <w:jc w:val="both"/>
        <w:keepNext w:val="0"/>
        <w:keepLines w:val="0"/>
        <w:widowControl w:val="1"/>
      </w:pPr>
      <w:r>
        <w:rPr>
          <w:b/>
          <w:bCs/>
        </w:rPr>
        <w:t xml:space="preserve">Keywords:</w:t>
      </w:r>
      <w:r>
        <w:t xml:space="preserve"> </w:t>
      </w:r>
      <w:r>
        <w:t xml:space="preserve">Synthetic data; Natural language processing; Large language models; Clinical communication; Electronic health records; Data augmentation</w:t>
      </w:r>
    </w:p>
    <w:bookmarkEnd w:id="9"/>
    <w:bookmarkStart w:id="13" w:name="s1"/>
    <w:p>
      <w:pPr>
        <w:pStyle w:val="Heading2"/>
        <w:keepNext/>
        <w:keepLines/>
        <w:widowControl w:val="1"/>
      </w:pPr>
      <w:r>
        <w:t xml:space="preserve">1  Introduction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Clinical care runs on communication. Before any note is filed, a patient describes</w:t>
      </w:r>
      <w:r>
        <w:t xml:space="preserve"> </w:t>
      </w:r>
      <w:r>
        <w:t xml:space="preserve">symptoms, a paramedic radios a pre-arrival report, a nurse hands off a shift, a dispatcher triages an</w:t>
      </w:r>
      <w:r>
        <w:t xml:space="preserve"> </w:t>
      </w:r>
      <w:r>
        <w:t xml:space="preserve">emergency call, and a clinician gives follow-up instructions. These exchanges carry the reasoning,</w:t>
      </w:r>
      <w:r>
        <w:t xml:space="preserve"> </w:t>
      </w:r>
      <w:r>
        <w:t xml:space="preserve">urgency, and intent that downstream systems most need, yet they are captured (when captured at all) as</w:t>
      </w:r>
      <w:r>
        <w:t xml:space="preserve"> </w:t>
      </w:r>
      <w:r>
        <w:t xml:space="preserve">noisy, unstructured, privacy-sensitive text. As data-hungry machine learning methods have matured, so has</w:t>
      </w:r>
      <w:r>
        <w:t xml:space="preserve"> </w:t>
      </w:r>
      <w:r>
        <w:t xml:space="preserve">the demand for large, diverse, annotated corpora of clinical communication.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stakes are high, because much of the clinically decisive information in medicine never reaches a</w:t>
      </w:r>
      <w:r>
        <w:t xml:space="preserve"> </w:t>
      </w:r>
      <w:r>
        <w:t xml:space="preserve">structured field. The patient history alone yields the correct diagnosis in roughly four out of five</w:t>
      </w:r>
      <w:r>
        <w:t xml:space="preserve"> </w:t>
      </w:r>
      <w:r>
        <w:t xml:space="preserve">cases</w:t>
      </w:r>
      <w:r>
        <w:rPr>
          <w:vertAlign w:val="superscript"/>
        </w:rPr>
        <w:t xml:space="preserve">[84]</w:t>
      </w:r>
      <w:r>
        <w:t xml:space="preserve">, and a large share of the electronic health record is free text whose</w:t>
      </w:r>
      <w:r>
        <w:t xml:space="preserve"> </w:t>
      </w:r>
      <w:r>
        <w:t xml:space="preserve">notes materially improve prediction and phenotyping</w:t>
      </w:r>
      <w:r>
        <w:rPr>
          <w:vertAlign w:val="superscript"/>
        </w:rPr>
        <w:t xml:space="preserve">[88]</w:t>
      </w:r>
      <w:r>
        <w:t xml:space="preserve">. This communicative layer is</w:t>
      </w:r>
      <w:r>
        <w:t xml:space="preserve"> </w:t>
      </w:r>
      <w:r>
        <w:t xml:space="preserve">also fragile: communication failures are among the leading contributors to sentinel events</w:t>
      </w:r>
      <w:r>
        <w:rPr>
          <w:vertAlign w:val="superscript"/>
        </w:rPr>
        <w:t xml:space="preserve">[86]</w:t>
      </w:r>
      <w:r>
        <w:t xml:space="preserve"> </w:t>
      </w:r>
      <w:r>
        <w:t xml:space="preserve">and were implicated in thirty percent of malpractice cases, 1,744 deaths, and 1.7 billion dollars in cost</w:t>
      </w:r>
      <w:r>
        <w:t xml:space="preserve"> </w:t>
      </w:r>
      <w:r>
        <w:t xml:space="preserve">over five years</w:t>
      </w:r>
      <w:r>
        <w:rPr>
          <w:vertAlign w:val="superscript"/>
        </w:rPr>
        <w:t xml:space="preserve">[85]</w:t>
      </w:r>
      <w:r>
        <w:t xml:space="preserve">. Information is routinely lost at paramedic-to-emergency-department</w:t>
      </w:r>
      <w:r>
        <w:t xml:space="preserve"> </w:t>
      </w:r>
      <w:r>
        <w:t xml:space="preserve">handover</w:t>
      </w:r>
      <w:r>
        <w:rPr>
          <w:vertAlign w:val="superscript"/>
        </w:rPr>
        <w:t xml:space="preserve">[87]</w:t>
      </w:r>
      <w:r>
        <w:t xml:space="preserve"> </w:t>
      </w:r>
      <w:r>
        <w:t xml:space="preserve">and even in the language of an emergency call, where delayed recognition</w:t>
      </w:r>
      <w:r>
        <w:t xml:space="preserve"> </w:t>
      </w:r>
      <w:r>
        <w:t xml:space="preserve">of cardiac arrest lowers survival</w:t>
      </w:r>
      <w:r>
        <w:rPr>
          <w:vertAlign w:val="superscript"/>
        </w:rPr>
        <w:t xml:space="preserve">[90]</w:t>
      </w:r>
      <w:r>
        <w:t xml:space="preserve">. As patient-portal messaging surges and adds to</w:t>
      </w:r>
      <w:r>
        <w:t xml:space="preserve"> </w:t>
      </w:r>
      <w:r>
        <w:t xml:space="preserve">documentation burden</w:t>
      </w:r>
      <w:r>
        <w:rPr>
          <w:vertAlign w:val="superscript"/>
        </w:rPr>
        <w:t xml:space="preserve">[89]</w:t>
      </w:r>
      <w:r>
        <w:t xml:space="preserve">, the value carried in clinical communication is both larger</w:t>
      </w:r>
      <w:r>
        <w:t xml:space="preserve"> </w:t>
      </w:r>
      <w:r>
        <w:t xml:space="preserve">and more at risk than the structured record suggests.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Collecting and sharing such corpora remains difficult. Clinical communication is protected health information;</w:t>
      </w:r>
      <w:r>
        <w:t xml:space="preserve"> </w:t>
      </w:r>
      <w:r>
        <w:t xml:space="preserve">de-identification is imperfect and costly; institutional data governance constrains access and reuse;</w:t>
      </w:r>
      <w:r>
        <w:t xml:space="preserve"> </w:t>
      </w:r>
      <w:r>
        <w:t xml:space="preserve">expert annotation is slow and expensive; and clinically important phenomena such as rare diseases and</w:t>
      </w:r>
      <w:r>
        <w:t xml:space="preserve"> </w:t>
      </w:r>
      <w:r>
        <w:t xml:space="preserve">adverse events are, by definition, underrepresented. These barriers slow progress and limit the</w:t>
      </w:r>
      <w:r>
        <w:t xml:space="preserve"> </w:t>
      </w:r>
      <w:r>
        <w:t xml:space="preserve">reproducibility of clinical NLP research.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emergence of instruction-following LLMs has changed what is possible. Given a scenario, a schema, or</w:t>
      </w:r>
      <w:r>
        <w:t xml:space="preserve"> </w:t>
      </w:r>
      <w:r>
        <w:t xml:space="preserve">a few examples, an LLM can render clinically plausible narratives, conversations, messages, and reports on</w:t>
      </w:r>
      <w:r>
        <w:t xml:space="preserve"> </w:t>
      </w:r>
      <w:r>
        <w:t xml:space="preserve">demand, optionally carrying their own annotations. Importantly, the source defines the intended facts and</w:t>
      </w:r>
      <w:r>
        <w:t xml:space="preserve"> </w:t>
      </w:r>
      <w:r>
        <w:t xml:space="preserve">the generator realizes them in language; the model does not invent clinical truth. This capability turns</w:t>
      </w:r>
      <w:r>
        <w:t xml:space="preserve"> </w:t>
      </w:r>
      <w:r>
        <w:t xml:space="preserve">synthetic clinical communication from a privacy fallback into a controllable resource for building and</w:t>
      </w:r>
      <w:r>
        <w:t xml:space="preserve"> </w:t>
      </w:r>
      <w:r>
        <w:t xml:space="preserve">evaluating healthcare NLP.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Synthetic clinical communication</w:t>
      </w:r>
      <w:r>
        <w:t xml:space="preserve"> </w:t>
      </w:r>
      <w:r>
        <w:t xml:space="preserve">is artificially generated natural-language content representing</w:t>
      </w:r>
      <w:r>
        <w:t xml:space="preserve"> </w:t>
      </w:r>
      <w:r>
        <w:t xml:space="preserve">written or spoken exchanges among participants in healthcare: patient narratives, dialogues, messages,</w:t>
      </w:r>
      <w:r>
        <w:t xml:space="preserve"> </w:t>
      </w:r>
      <w:r>
        <w:t xml:space="preserve">instructions, handoffs, emergency reports, and transcribed radio or telephone communication in which</w:t>
      </w:r>
      <w:r>
        <w:t xml:space="preserve"> </w:t>
      </w:r>
      <w:r>
        <w:t xml:space="preserve">clinically relevant information is conveyed through contextual, informal, incomplete, uncertain, or noisy</w:t>
      </w:r>
      <w:r>
        <w:t xml:space="preserve"> </w:t>
      </w:r>
      <w:r>
        <w:t xml:space="preserve">language. The clinical content used to generate it may originate from structured records, diagnostic</w:t>
      </w:r>
      <w:r>
        <w:t xml:space="preserve"> </w:t>
      </w:r>
      <w:r>
        <w:t xml:space="preserve">labels, symptom lists, notes, care plans, guidelines, or manually constructed scenarios; these are</w:t>
      </w:r>
      <w:r>
        <w:t xml:space="preserve"> </w:t>
      </w:r>
      <w:r>
        <w:t xml:space="preserve">generation inputs, not the downstream textual modality studied here. Inclusion is therefore determined by</w:t>
      </w:r>
      <w:r>
        <w:t xml:space="preserve"> </w:t>
      </w:r>
      <w:r>
        <w:t xml:space="preserve">the generated language and its downstream use, not by the format of the source. The organizing pipeline is</w:t>
      </w:r>
      <w:r>
        <w:t xml:space="preserve"> </w:t>
      </w:r>
      <w:r>
        <w:t xml:space="preserve">accordingly</w:t>
      </w:r>
      <w:r>
        <w:t xml:space="preserve"> </w:t>
      </w:r>
      <w:r>
        <w:rPr>
          <w:i/>
          <w:iCs/>
        </w:rPr>
        <w:t xml:space="preserve">clinical source → LLM-generated communication → downstream healthcare NLP</w:t>
      </w:r>
      <w:r>
        <w:rPr>
          <w:i/>
          <w:iCs/>
        </w:rP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(Figure 1). Our object of study is that final stage: NLP systems that process clinical communication and are</w:t>
      </w:r>
      <w:r>
        <w:t xml:space="preserve"> </w:t>
      </w:r>
      <w:r>
        <w:t xml:space="preserve">trained, augmented, or evaluated, wholly or in part, on such synthetic data. The word</w:t>
      </w:r>
      <w:r>
        <w:t xml:space="preserve"> </w:t>
      </w:r>
      <w:r>
        <w:rPr>
          <w:i/>
          <w:iCs/>
        </w:rPr>
        <w:t xml:space="preserve">synthetic</w:t>
      </w:r>
      <w:r>
        <w:t xml:space="preserve"> </w:t>
      </w:r>
      <w:r>
        <w:t xml:space="preserve">qualifies the training data,</w:t>
      </w:r>
      <w:r>
        <w:t xml:space="preserve"> </w:t>
      </w:r>
      <w:r>
        <w:t xml:space="preserve">not the real communication these systems are ultimately built to serve.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3059205"/>
            <wp:effectExtent b="0" l="0" r="0" t="0"/>
            <wp:docPr descr="Four-stage pipeline: clinical sources, LLM generation with controlled properties, synthetic clinical communication across channels, and downstream NLP evaluated by regime" title="" id="11" name="Picture"/>
            <a:graphic>
              <a:graphicData uri="http://schemas.openxmlformats.org/drawingml/2006/picture">
                <pic:pic>
                  <pic:nvPicPr>
                    <pic:cNvPr descr="figures/fig0_landscap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9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1.</w:t>
      </w:r>
      <w:r>
        <w:rPr>
          <w:b w:val="0"/>
          <w:i/>
        </w:rPr>
        <w:t xml:space="preserve"> </w:t>
      </w:r>
      <w:r>
        <w:rPr>
          <w:b w:val="0"/>
          <w:i/>
        </w:rPr>
        <w:t>The organizing pipeline of this survey. A clinical source of any format is realized by an LLM, under controlled communication properties, into synthetic communication across channels, on which a downstream model is trained, augmented, or evaluated, and assessed in the S→S, R+S→R, or S→R regime (Section 2.3).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Read as a framework rather than a diagram, the pipeline exposes six decision dimensions, each of which forces</w:t>
      </w:r>
      <w:r>
        <w:t xml:space="preserve"> </w:t>
      </w:r>
      <w:r>
        <w:t xml:space="preserve">a concrete design choice: (i) </w:t>
      </w:r>
      <w:r>
        <w:rPr>
          <w:b/>
          <w:bCs/>
        </w:rPr>
        <w:t xml:space="preserve">source grounding</w:t>
      </w:r>
      <w:r>
        <w:t xml:space="preserve">, how tightly generation is tied to real records,</w:t>
      </w:r>
      <w:r>
        <w:t xml:space="preserve"> </w:t>
      </w:r>
      <w:r>
        <w:t xml:space="preserve">labels, or scenarios, which sets the ceiling on factual fidelity (Section 2.2); (ii) </w:t>
      </w:r>
      <w:r>
        <w:rPr>
          <w:b/>
          <w:bCs/>
        </w:rPr>
        <w:t xml:space="preserve">communication</w:t>
      </w:r>
      <w:r>
        <w:rPr>
          <w:b/>
          <w:bCs/>
        </w:rPr>
        <w:t xml:space="preserve"> </w:t>
      </w:r>
      <w:r>
        <w:rPr>
          <w:b/>
          <w:bCs/>
        </w:rPr>
        <w:t xml:space="preserve">channel</w:t>
      </w:r>
      <w:r>
        <w:t xml:space="preserve">, which fixes the participants, register, and failure modes to reproduce (Section 2.1);</w:t>
      </w:r>
      <w:r>
        <w:t xml:space="preserve"> </w:t>
      </w:r>
      <w:r>
        <w:t xml:space="preserve">(iii) </w:t>
      </w:r>
      <w:r>
        <w:rPr>
          <w:b/>
          <w:bCs/>
        </w:rPr>
        <w:t xml:space="preserve">controlled communication properties</w:t>
      </w:r>
      <w:r>
        <w:t xml:space="preserve">, the role, intent, uncertainty, missingness, style, and</w:t>
      </w:r>
      <w:r>
        <w:t xml:space="preserve"> </w:t>
      </w:r>
      <w:r>
        <w:t xml:space="preserve">noise deliberately injected (Section 2.2); (iv) </w:t>
      </w:r>
      <w:r>
        <w:rPr>
          <w:b/>
          <w:bCs/>
        </w:rPr>
        <w:t xml:space="preserve">generation strategy</w:t>
      </w:r>
      <w:r>
        <w:t xml:space="preserve">, from single-shot</w:t>
      </w:r>
      <w:r>
        <w:t xml:space="preserve"> </w:t>
      </w:r>
      <w:r>
        <w:t xml:space="preserve">prompting to multi-agent simulation and audio-plus-ASR degradation, traded against cost and diversity;</w:t>
      </w:r>
      <w:r>
        <w:t xml:space="preserve"> </w:t>
      </w:r>
      <w:r>
        <w:t xml:space="preserve">(v) </w:t>
      </w:r>
      <w:r>
        <w:rPr>
          <w:b/>
          <w:bCs/>
        </w:rPr>
        <w:t xml:space="preserve">downstream task</w:t>
      </w:r>
      <w:r>
        <w:t xml:space="preserve">, training, augmentation, or evaluation, which determines what labels the</w:t>
      </w:r>
      <w:r>
        <w:t xml:space="preserve"> </w:t>
      </w:r>
      <w:r>
        <w:t xml:space="preserve">generator must carry; and (vi) </w:t>
      </w:r>
      <w:r>
        <w:rPr>
          <w:b/>
          <w:bCs/>
        </w:rPr>
        <w:t xml:space="preserve">evaluation regime</w:t>
      </w:r>
      <w:r>
        <w:t xml:space="preserve">,</w:t>
      </w:r>
      <w:r>
        <w:t xml:space="preserve"> </w:t>
      </w:r>
      <w:r>
        <w:rPr>
          <w:i/>
          <w:iCs/>
        </w:rPr>
        <w:t xml:space="preserve">S→S</w:t>
      </w:r>
      <w:r>
        <w:t xml:space="preserve">,</w:t>
      </w:r>
      <w:r>
        <w:t xml:space="preserve"> </w:t>
      </w:r>
      <w:r>
        <w:rPr>
          <w:i/>
          <w:iCs/>
        </w:rPr>
        <w:t xml:space="preserve">R+S→R</w:t>
      </w:r>
      <w:r>
        <w:t xml:space="preserve">, or</w:t>
      </w:r>
      <w:r>
        <w:t xml:space="preserve"> </w:t>
      </w:r>
      <w:r>
        <w:rPr>
          <w:i/>
          <w:iCs/>
        </w:rPr>
        <w:t xml:space="preserve">S→R</w:t>
      </w:r>
      <w:r>
        <w:t xml:space="preserve"> </w:t>
      </w:r>
      <w:r>
        <w:t xml:space="preserve">(Section 2.3), which decides how far a result can be trusted. The ten application studies</w:t>
      </w:r>
      <w:r>
        <w:t xml:space="preserve"> </w:t>
      </w:r>
      <w:r>
        <w:t xml:space="preserve">(Section 3) are points in this space; the choices they share are distilled into the reusable design</w:t>
      </w:r>
      <w:r>
        <w:t xml:space="preserve"> </w:t>
      </w:r>
      <w:r>
        <w:t xml:space="preserve">patterns of Table 18 and the channel recipe at the end of Section 2.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Within this scope we include patient–clinician conversations, doctor-to-patient instructions,</w:t>
      </w:r>
      <w:r>
        <w:t xml:space="preserve"> </w:t>
      </w:r>
      <w:r>
        <w:t xml:space="preserve">telemedicine consultations, paramedic-to-hospital and emergency-dispatch traffic, nurse and clinician</w:t>
      </w:r>
      <w:r>
        <w:t xml:space="preserve"> </w:t>
      </w:r>
      <w:r>
        <w:t xml:space="preserve">handoffs, and patient-portal messaging, whatever the source from which they are generated. We exclude work</w:t>
      </w:r>
      <w:r>
        <w:t xml:space="preserve"> </w:t>
      </w:r>
      <w:r>
        <w:t xml:space="preserve">whose output is synthetic structured or tabular records, signals, or images; internal documentation with</w:t>
      </w:r>
      <w:r>
        <w:t xml:space="preserve"> </w:t>
      </w:r>
      <w:r>
        <w:t xml:space="preserve">no communicative function; and studies in which an LLM only classifies existing text without generating</w:t>
      </w:r>
      <w:r>
        <w:t xml:space="preserve"> </w:t>
      </w:r>
      <w:r>
        <w:t xml:space="preserve">communication. A discharge summary, for instance, is in scope when it functions as communication to the</w:t>
      </w:r>
      <w:r>
        <w:t xml:space="preserve"> </w:t>
      </w:r>
      <w:r>
        <w:t xml:space="preserve">patient or the next provider, and out of scope when treated purely as an archival record. Likewise, an LLM</w:t>
      </w:r>
      <w:r>
        <w:t xml:space="preserve"> </w:t>
      </w:r>
      <w:r>
        <w:t xml:space="preserve">that generates portal messages for a triage classifier to learn from is in scope, whereas an LLM that only</w:t>
      </w:r>
      <w:r>
        <w:t xml:space="preserve"> </w:t>
      </w:r>
      <w:r>
        <w:t xml:space="preserve">labels existing real messages is not, since it produces no communication.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This paper is a structured narrative survey complemented by application case studies, organized to answer</w:t>
      </w:r>
      <w:r>
        <w:t xml:space="preserve"> </w:t>
      </w:r>
      <w:r>
        <w:t xml:space="preserve">seven questions: (RQ1) which forms of written and transcribed spoken clinical communication are generated</w:t>
      </w:r>
      <w:r>
        <w:t xml:space="preserve"> </w:t>
      </w:r>
      <w:r>
        <w:t xml:space="preserve">with LLMs; (RQ2) which clinical source representations are transformed into them; (RQ3) which communication</w:t>
      </w:r>
      <w:r>
        <w:t xml:space="preserve"> </w:t>
      </w:r>
      <w:r>
        <w:t xml:space="preserve">properties, such as role, intent, uncertainty, missingness, style, and noise, are controlled during</w:t>
      </w:r>
      <w:r>
        <w:t xml:space="preserve"> </w:t>
      </w:r>
      <w:r>
        <w:t xml:space="preserve">generation; (RQ4) which downstream tasks use the result for training, augmentation, or evaluation; (RQ5)</w:t>
      </w:r>
      <w:r>
        <w:t xml:space="preserve"> </w:t>
      </w:r>
      <w:r>
        <w:t xml:space="preserve">how clinical fidelity, communication realism, label quality, privacy, and downstream utility are</w:t>
      </w:r>
      <w:r>
        <w:t xml:space="preserve"> </w:t>
      </w:r>
      <w:r>
        <w:t xml:space="preserve">evaluated; (RQ6) what evidence exists that models trained on synthetic communication generalize to</w:t>
      </w:r>
      <w:r>
        <w:t xml:space="preserve"> </w:t>
      </w:r>
      <w:r>
        <w:t xml:space="preserve">authentic communication; and (RQ7) which reusable design patterns and failure modes recur across the case</w:t>
      </w:r>
      <w:r>
        <w:t xml:space="preserve"> </w:t>
      </w:r>
      <w:r>
        <w:t xml:space="preserve">studies. Our primary contribution is an organizing framework, the source-to-communication-to-model pipeline paired</w:t>
      </w:r>
      <w:r>
        <w:t xml:space="preserve"> </w:t>
      </w:r>
      <w:r>
        <w:t xml:space="preserve">with a taxonomy of clinical-communication channels, around which a fragmented literature is unified; within</w:t>
      </w:r>
      <w:r>
        <w:t xml:space="preserve"> </w:t>
      </w:r>
      <w:r>
        <w:t xml:space="preserve">it we survey recent generation and evaluation methods, instantiate and stress-test the framework through ten</w:t>
      </w:r>
      <w:r>
        <w:t xml:space="preserve"> </w:t>
      </w:r>
      <w:r>
        <w:t xml:space="preserve">application case studies that build clinical NLP for communication channels and languages where labeled</w:t>
      </w:r>
      <w:r>
        <w:t xml:space="preserve"> </w:t>
      </w:r>
      <w:r>
        <w:t xml:space="preserve">real-world data is scarce, restricted, or absent (demonstrating feasibility where models could not otherwise</w:t>
      </w:r>
      <w:r>
        <w:t xml:space="preserve"> </w:t>
      </w:r>
      <w:r>
        <w:t xml:space="preserve">be trained), and distill from them reusable</w:t>
      </w:r>
      <w:r>
        <w:t xml:space="preserve"> </w:t>
      </w:r>
      <w:r>
        <w:t xml:space="preserve">design patterns and open problems in an emergent field. Because these systems ultimately mediate communication with patients and care teams, the work speaks directly to human-centered health informatics: triage that respects how patients phrase their symptoms, handoffs that protect the next clinician, and portals that route messages safely.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Existing reviews cluster into two camps that leave our target uncovered. Broad "LLMs in medicine"</w:t>
      </w:r>
      <w:r>
        <w:t xml:space="preserve"> </w:t>
      </w:r>
      <w:r>
        <w:t xml:space="preserve">surveys treat text generation as one application among many</w:t>
      </w:r>
      <w:r>
        <w:rPr>
          <w:vertAlign w:val="superscript"/>
        </w:rPr>
        <w:t xml:space="preserve">[23,24]</w:t>
      </w:r>
      <w:r>
        <w:t xml:space="preserve">, while</w:t>
      </w:r>
      <w:r>
        <w:t xml:space="preserve"> </w:t>
      </w:r>
      <w:r>
        <w:t xml:space="preserve">synthetic-clinical-text reviews pool clinical notes, tabular EHR, and time series under generic utility</w:t>
      </w:r>
      <w:r>
        <w:t xml:space="preserve"> </w:t>
      </w:r>
      <w:r>
        <w:t xml:space="preserve">and privacy lenses</w:t>
      </w:r>
      <w:r>
        <w:rPr>
          <w:vertAlign w:val="superscript"/>
        </w:rPr>
        <w:t xml:space="preserve">[19,20,21,22,36]</w:t>
      </w:r>
      <w:r>
        <w:t xml:space="preserve">. Even the dedicated survey of medical-dialogue</w:t>
      </w:r>
      <w:r>
        <w:t xml:space="preserve"> </w:t>
      </w:r>
      <w:r>
        <w:t xml:space="preserve">generation frames generated dialogue as a conversational system's output rather than as reusable</w:t>
      </w:r>
      <w:r>
        <w:t xml:space="preserve"> </w:t>
      </w:r>
      <w:r>
        <w:t xml:space="preserve">synthetic training data</w:t>
      </w:r>
      <w:r>
        <w:rPr>
          <w:vertAlign w:val="superscript"/>
        </w:rPr>
        <w:t xml:space="preserve">[25,26]</w:t>
      </w:r>
      <w:r>
        <w:t xml:space="preserve">, and stops at the patient-provider chat channel. No</w:t>
      </w:r>
      <w:r>
        <w:t xml:space="preserve"> </w:t>
      </w:r>
      <w:r>
        <w:t xml:space="preserve">prior review organizes the field around clinical communication as a modality spanning patient–clinician</w:t>
      </w:r>
      <w:r>
        <w:t xml:space="preserve"> </w:t>
      </w:r>
      <w:r>
        <w:t xml:space="preserve">dialogue and ambient scribing</w:t>
      </w:r>
      <w:r>
        <w:rPr>
          <w:vertAlign w:val="superscript"/>
        </w:rPr>
        <w:t xml:space="preserve">[28,33,34,35]</w:t>
      </w:r>
      <w:r>
        <w:t xml:space="preserve">, doctor-to-patient instructions,</w:t>
      </w:r>
      <w:r>
        <w:t xml:space="preserve"> </w:t>
      </w:r>
      <w:r>
        <w:t xml:space="preserve">telemedicine, EMS and SBAR handoff, emergency dispatch</w:t>
      </w:r>
      <w:r>
        <w:rPr>
          <w:vertAlign w:val="superscript"/>
        </w:rPr>
        <w:t xml:space="preserve">[38]</w:t>
      </w:r>
      <w:r>
        <w:t xml:space="preserve">, and patient-portal</w:t>
      </w:r>
      <w:r>
        <w:t xml:space="preserve"> </w:t>
      </w:r>
      <w:r>
        <w:t xml:space="preserve">messaging, nor pairs that taxonomy with concrete application studies and a channel-specific privacy</w:t>
      </w:r>
      <w:r>
        <w:t xml:space="preserve"> </w:t>
      </w:r>
      <w:r>
        <w:t xml:space="preserve">analysis</w:t>
      </w:r>
      <w:r>
        <w:rPr>
          <w:vertAlign w:val="superscript"/>
        </w:rPr>
        <w:t xml:space="preserve">[31]</w:t>
      </w:r>
      <w:r>
        <w:t xml:space="preserve">. This paper fills that gap: it unifies these fragmented channels, maps</w:t>
      </w:r>
      <w:r>
        <w:t xml:space="preserve"> </w:t>
      </w:r>
      <w:r>
        <w:t xml:space="preserve">which datasets are real versus LLM-synthetic, and shows through application studies how synthetic clinical</w:t>
      </w:r>
      <w:r>
        <w:t xml:space="preserve"> </w:t>
      </w:r>
      <w:r>
        <w:t xml:space="preserve">communication trains and evaluates downstream NLP where real conversational data is scarce, restricted, or</w:t>
      </w:r>
      <w:r>
        <w:t xml:space="preserve"> </w:t>
      </w:r>
      <w:r>
        <w:t xml:space="preserve">absent, notably the under-served EMS, dispatch, and handoff channels. The closest prior work is a typology</w:t>
      </w:r>
      <w:r>
        <w:t xml:space="preserve"> </w:t>
      </w:r>
      <w:r>
        <w:t xml:space="preserve">of synthetic clinical dialogue datasets</w:t>
      </w:r>
      <w:r>
        <w:rPr>
          <w:vertAlign w:val="superscript"/>
        </w:rPr>
        <w:t xml:space="preserve">[83]</w:t>
      </w:r>
      <w:r>
        <w:t xml:space="preserve">, but it organizes by generation method</w:t>
      </w:r>
      <w:r>
        <w:t xml:space="preserve"> </w:t>
      </w:r>
      <w:r>
        <w:t xml:space="preserve">and treats dialogue as a single undifferentiated category, without the channel structure, the</w:t>
      </w:r>
      <w:r>
        <w:t xml:space="preserve"> </w:t>
      </w:r>
      <w:r>
        <w:t xml:space="preserve">under-covered EMS, dispatch, handoff, and portal channels, or the paired application studies offered</w:t>
      </w:r>
      <w:r>
        <w:t xml:space="preserve"> </w:t>
      </w:r>
      <w:r>
        <w:t xml:space="preserve">here. A concurrent scoping review in this journal surveys language-model synthetic data across biomedical research by data utility and quality, but organizes the field by those axes rather than by clinical-communication channel and pairs with no application studies</w:t>
      </w:r>
      <w:r>
        <w:rPr>
          <w:vertAlign w:val="superscript"/>
        </w:rPr>
        <w:t xml:space="preserve">[110]</w:t>
      </w:r>
      <w:r>
        <w:t xml:space="preserve">. Table 1 sets this survey against the closest prior reviews.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1.</w:t>
      </w:r>
      <w:r>
        <w:rPr>
          <w:b w:val="0"/>
          <w:i/>
        </w:rPr>
        <w:t xml:space="preserve"> </w:t>
      </w:r>
      <w:r>
        <w:rPr>
          <w:b w:val="0"/>
          <w:i/>
        </w:rPr>
        <w:t>Coverage of the closest prior reviews. No prior review organizes the field by clinical-communication channel across the full set, and none pairs the survey with its own application studies.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. Coverage of the closest prior reviews. No prior review organizes the field by clinical-communication channel across the full set, and none pairs the survey with its own application studies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Review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Channels covered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Maps real vs synthetic?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Own application studies?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Loni et al. [21]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Text as one generic modality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Ibrahim et al. [22]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Text among several modalities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Liu et al. [25]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Patient–clinician dialogue only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Rujas et al. [36]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Review of reviews; no channel structure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Bedrick et al. [83]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Dialogue and counseling only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Yes (typology)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Rao et al. [110]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Biomedical synthetic text/data; not by communication channel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This survey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Patient–clinician, doctor-to-patient, telemedicine and portal, EMS, dispatch, SBAR handoff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Yes (10 studies)</w:t>
            </w:r>
          </w:p>
        </w:tc>
      </w:tr>
    </w:tbl>
    <w:bookmarkEnd w:id="13"/>
    <w:bookmarkStart w:id="25" w:name="s2"/>
    <w:p>
      <w:pPr>
        <w:pStyle w:val="Heading2"/>
        <w:keepNext/>
        <w:keepLines/>
        <w:widowControl w:val="1"/>
      </w:pPr>
      <w:r>
        <w:t xml:space="preserve">2  Literature Review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section reviews the field in four parts: the modalities of clinical communication and</w:t>
      </w:r>
      <w:r>
        <w:t xml:space="preserve"> </w:t>
      </w:r>
      <w:r>
        <w:t xml:space="preserve">the tasks they support (2.1); how large language models generate synthetic clinical communication (2.2);</w:t>
      </w:r>
      <w:r>
        <w:t xml:space="preserve"> </w:t>
      </w:r>
      <w:r>
        <w:t xml:space="preserve">how such data is evaluated (2.3); and what the literature reports, organized by downstream task (2.4).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Scope and method.</w:t>
      </w:r>
      <w:r>
        <w:t xml:space="preserve"> </w:t>
      </w:r>
      <w:r>
        <w:t xml:space="preserve">This is a structured narrative review rather than a systematic one. We gathered</w:t>
      </w:r>
      <w:r>
        <w:t xml:space="preserve"> </w:t>
      </w:r>
      <w:r>
        <w:t xml:space="preserve">work through targeted keyword searches of Google Scholar, arXiv, PubMed/MEDLINE, and the ACL Anthology,</w:t>
      </w:r>
      <w:r>
        <w:t xml:space="preserve"> </w:t>
      </w:r>
      <w:r>
        <w:t xml:space="preserve">supplemented by forward and backward citation tracing (snowballing) and by browsing recent issues of the</w:t>
      </w:r>
      <w:r>
        <w:t xml:space="preserve"> </w:t>
      </w:r>
      <w:r>
        <w:t xml:space="preserve">venues where this work concentrates (npj</w:t>
      </w:r>
      <w:r>
        <w:t xml:space="preserve"> </w:t>
      </w:r>
      <w:r>
        <w:t xml:space="preserve">Digital Medicine, JAMIA, JMIR, Nature Medicine, and the ACL family). The emphasis is on 2020 through 2026,</w:t>
      </w:r>
      <w:r>
        <w:t xml:space="preserve"> </w:t>
      </w:r>
      <w:r>
        <w:t xml:space="preserve">the period in which instruction-following LLMs made open-ended clinical text generation practical. A study</w:t>
      </w:r>
      <w:r>
        <w:t xml:space="preserve"> </w:t>
      </w:r>
      <w:r>
        <w:t xml:space="preserve">is included when its LLM-generated output is a communication artifact used by a downstream model, under the</w:t>
      </w:r>
      <w:r>
        <w:t xml:space="preserve"> </w:t>
      </w:r>
      <w:r>
        <w:t xml:space="preserve">inclusion rule stated in Section 1; work whose output is synthetic tabular records, signals, or images,</w:t>
      </w:r>
      <w:r>
        <w:t xml:space="preserve"> </w:t>
      </w:r>
      <w:r>
        <w:t xml:space="preserve">or which only classifies existing text without generating communication, is excluded. This process is deliberately non-exhaustive: coverage reflects</w:t>
      </w:r>
      <w:r>
        <w:t xml:space="preserve"> </w:t>
      </w:r>
      <w:r>
        <w:t xml:space="preserve">targeted search rather than a preregistered protocol, so where Section 2.4 counts works by task, those are</w:t>
      </w:r>
      <w:r>
        <w:t xml:space="preserve"> </w:t>
      </w:r>
      <w:r>
        <w:t xml:space="preserve">counts within the reviewed set, indicating relative attention among the papers surveyed rather than field-wide</w:t>
      </w:r>
      <w:r>
        <w:t xml:space="preserve"> </w:t>
      </w:r>
      <w:r>
        <w:t xml:space="preserve">prevalence. The application</w:t>
      </w:r>
      <w:r>
        <w:t xml:space="preserve"> </w:t>
      </w:r>
      <w:r>
        <w:t xml:space="preserve">studies in Section 3 were selected from graduate coursework to span the communication channels below,</w:t>
      </w:r>
      <w:r>
        <w:t xml:space="preserve"> </w:t>
      </w:r>
      <w:r>
        <w:t xml:space="preserve">and are presented as feasibility demonstrations rather than a systematic sample.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Efforts to unlock the value in clinical communication predate synthetic data. Ambient systems that turn a</w:t>
      </w:r>
      <w:r>
        <w:t xml:space="preserve"> </w:t>
      </w:r>
      <w:r>
        <w:t xml:space="preserve">recorded consultation into a note, together with their benchmarks and shared tasks</w:t>
      </w:r>
      <w:r>
        <w:rPr>
          <w:vertAlign w:val="superscript"/>
        </w:rPr>
        <w:t xml:space="preserve">[27,33,34,58]</w:t>
      </w:r>
      <w:r>
        <w:t xml:space="preserve">,</w:t>
      </w:r>
      <w:r>
        <w:t xml:space="preserve"> </w:t>
      </w:r>
      <w:r>
        <w:t xml:space="preserve">are now moving into practice as clinician-facing scribes</w:t>
      </w:r>
      <w:r>
        <w:rPr>
          <w:vertAlign w:val="superscript"/>
        </w:rPr>
        <w:t xml:space="preserve">[93]</w:t>
      </w:r>
      <w:r>
        <w:t xml:space="preserve">. Information extraction</w:t>
      </w:r>
      <w:r>
        <w:t xml:space="preserve"> </w:t>
      </w:r>
      <w:r>
        <w:t xml:space="preserve">has been applied to paramedic narratives</w:t>
      </w:r>
      <w:r>
        <w:rPr>
          <w:vertAlign w:val="superscript"/>
        </w:rPr>
        <w:t xml:space="preserve">[94]</w:t>
      </w:r>
      <w:r>
        <w:t xml:space="preserve"> </w:t>
      </w:r>
      <w:r>
        <w:t xml:space="preserve">and, in emergency medicine more</w:t>
      </w:r>
      <w:r>
        <w:t xml:space="preserve"> </w:t>
      </w:r>
      <w:r>
        <w:t xml:space="preserve">broadly, is the subject of dedicated reviews</w:t>
      </w:r>
      <w:r>
        <w:rPr>
          <w:vertAlign w:val="superscript"/>
        </w:rPr>
        <w:t xml:space="preserve">[95,96]</w:t>
      </w:r>
      <w:r>
        <w:t xml:space="preserve">; machine learning on the audio</w:t>
      </w:r>
      <w:r>
        <w:t xml:space="preserve"> </w:t>
      </w:r>
      <w:r>
        <w:t xml:space="preserve">and language of emergency calls has improved dispatcher recognition of cardiac arrest in a randomized</w:t>
      </w:r>
      <w:r>
        <w:t xml:space="preserve"> </w:t>
      </w:r>
      <w:r>
        <w:t xml:space="preserve">trial</w:t>
      </w:r>
      <w:r>
        <w:rPr>
          <w:vertAlign w:val="superscript"/>
        </w:rPr>
        <w:t xml:space="preserve">[91,92]</w:t>
      </w:r>
      <w:r>
        <w:t xml:space="preserve">; and patient-portal messages are increasingly triaged and routed</w:t>
      </w:r>
      <w:r>
        <w:t xml:space="preserve"> </w:t>
      </w:r>
      <w:r>
        <w:t xml:space="preserve">automatically</w:t>
      </w:r>
      <w:r>
        <w:rPr>
          <w:vertAlign w:val="superscript"/>
        </w:rPr>
        <w:t xml:space="preserve">[97]</w:t>
      </w:r>
      <w:r>
        <w:t xml:space="preserve">. What these lines share is a dependence on scarce,</w:t>
      </w:r>
      <w:r>
        <w:t xml:space="preserve"> </w:t>
      </w:r>
      <w:r>
        <w:t xml:space="preserve">privacy-restricted real communication for training and evaluation, the bottleneck that synthetic</w:t>
      </w:r>
      <w:r>
        <w:t xml:space="preserve"> </w:t>
      </w:r>
      <w:r>
        <w:t xml:space="preserve">generation, the subject of this survey, sets out to relieve.</w:t>
      </w:r>
    </w:p>
    <w:bookmarkStart w:id="17" w:name="clinical-communication-in-healthcare-ai"/>
    <w:p>
      <w:pPr>
        <w:pStyle w:val="Heading3"/>
        <w:keepNext/>
        <w:keepLines/>
        <w:widowControl w:val="1"/>
      </w:pPr>
      <w:r>
        <w:t xml:space="preserve">2.1  Clinical Communication in Healthcare AI</w:t>
      </w:r>
    </w:p>
    <w:bookmarkStart w:id="14" w:name="modalities-of-clinical-communication"/>
    <w:p>
      <w:pPr>
        <w:pStyle w:val="Heading4"/>
        <w:keepNext/>
        <w:keepLines/>
        <w:widowControl w:val="1"/>
      </w:pPr>
      <w:r>
        <w:t xml:space="preserve">2.1.1  Modalities of Clinical Communication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Clinical communication comprises a family of channels, each defined by who is</w:t>
      </w:r>
      <w:r>
        <w:t xml:space="preserve"> </w:t>
      </w:r>
      <w:r>
        <w:t xml:space="preserve">speaking to whom, under what time pressure, and through what medium, and each with its own</w:t>
      </w:r>
      <w:r>
        <w:t xml:space="preserve"> </w:t>
      </w:r>
      <w:r>
        <w:t xml:space="preserve">characteristic way. A patient–clinician conversation is a two-party, turn-taking exchange in which</w:t>
      </w:r>
      <w:r>
        <w:t xml:space="preserve"> </w:t>
      </w:r>
      <w:r>
        <w:t xml:space="preserve">the clinician steers while the patient supplies symptoms, often in lay, emotional, or incomplete terms.</w:t>
      </w:r>
      <w:r>
        <w:t xml:space="preserve"> </w:t>
      </w:r>
      <w:r>
        <w:t xml:space="preserve">Doctor-to-patient instructions run the other way: discharge summaries, follow-up plans, and medication</w:t>
      </w:r>
      <w:r>
        <w:t xml:space="preserve"> </w:t>
      </w:r>
      <w:r>
        <w:t xml:space="preserve">guidance are largely one-directional and are addressed as much to the next provider as to the patient.</w:t>
      </w:r>
      <w:r>
        <w:t xml:space="preserve"> </w:t>
      </w:r>
      <w:r>
        <w:t xml:space="preserve">Telemedicine consultations move these encounters onto remote text or voice, adding transcription and</w:t>
      </w:r>
      <w:r>
        <w:t xml:space="preserve"> </w:t>
      </w:r>
      <w:r>
        <w:t xml:space="preserve">connectivity artifacts. Paramedic-to-hospital communication and emergency dispatch are terse, urgent, and</w:t>
      </w:r>
      <w:r>
        <w:t xml:space="preserve"> </w:t>
      </w:r>
      <w:r>
        <w:t xml:space="preserve">spoken over noise, burdened further by automatic-speech-recognition errors and, in the field, by radio</w:t>
      </w:r>
      <w:r>
        <w:t xml:space="preserve"> </w:t>
      </w:r>
      <w:r>
        <w:t xml:space="preserve">dropouts. Nurse and clinician handoffs, epitomized by the SBAR format, are structured precisely because</w:t>
      </w:r>
      <w:r>
        <w:t xml:space="preserve"> </w:t>
      </w:r>
      <w:r>
        <w:t xml:space="preserve">omissions at transfer are a leading source of harm. Patient-portal messaging, finally, is asynchronous and</w:t>
      </w:r>
      <w:r>
        <w:t xml:space="preserve"> </w:t>
      </w:r>
      <w:r>
        <w:t xml:space="preserve">patient-initiated, arriving in short, informal, error-strewn bursts. Table 2 sets these channels</w:t>
      </w:r>
      <w:r>
        <w:t xml:space="preserve"> </w:t>
      </w:r>
      <w:r>
        <w:t xml:space="preserve">against the dimensions that matter for generation and modeling.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2.</w:t>
      </w:r>
      <w:r>
        <w:rPr>
          <w:b w:val="0"/>
          <w:i/>
        </w:rPr>
        <w:t xml:space="preserve"> </w:t>
      </w:r>
      <w:r>
        <w:rPr>
          <w:b w:val="0"/>
          <w:i/>
        </w:rPr>
        <w:t>Modalities of clinical communication and their defining properties; the final column links each channel to the application studies in Section 3.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2. Modalities of clinical communication and their defining properties; the final column links each channel to the application studies in Section 3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Channel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Participants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Medium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Register / urgency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Characteristic difficulty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Studies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Patient–clinician conversation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patient, clinician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spoken or typed dialogue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exploratory, moderate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lay, incomplete self-description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Doctor-to-patient instructions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clinician to patient / next provider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written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directive, low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implicit timing, cross-lingual gaps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–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Telemedicine consultation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patient, remote clinician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remote text or voice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exploratory, moderate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transcription, connectivity artifacts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Patient-portal messaging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to care team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asynchronous text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informal, variable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noise, typos, ambiguity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Paramedic-to-hospital (EMS)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paramedic, emergency department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spoken / radio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terse, high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ASR noise, incompleteness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Emergency dispatch / field radio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caller or field, dispatcher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spoken / radio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terse, critical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dropouts, chaos, slang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Nurse / clinician handoff (SBAR)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outgoing, incoming staff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structured spoken / written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structured, high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completeness at transfer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3.3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t xml:space="preserve">Real reference corpora exist for a handful of these channels, but each carries limitations that motivate</w:t>
      </w:r>
      <w:r>
        <w:t xml:space="preserve"> </w:t>
      </w:r>
      <w:r>
        <w:t xml:space="preserve">synthetic generation. Large doctor–patient dialogue collections such as MedDialog</w:t>
      </w:r>
      <w:r>
        <w:rPr>
          <w:vertAlign w:val="superscript"/>
        </w:rPr>
        <w:t xml:space="preserve">[27]</w:t>
      </w:r>
      <w:r>
        <w:t xml:space="preserve"> </w:t>
      </w:r>
      <w:r>
        <w:t xml:space="preserve">provide scale, yet they consist mostly of online consultations in a few languages and carry no task labels,</w:t>
      </w:r>
      <w:r>
        <w:t xml:space="preserve"> </w:t>
      </w:r>
      <w:r>
        <w:t xml:space="preserve">so they cannot directly supply triage severities, decision spans, or the other targets a downstream model</w:t>
      </w:r>
      <w:r>
        <w:t xml:space="preserve"> </w:t>
      </w:r>
      <w:r>
        <w:t xml:space="preserve">must learn. Ambient-scribing benchmarks that pair consultations with notes, including ACI-Bench</w:t>
      </w:r>
      <w:r>
        <w:rPr>
          <w:vertAlign w:val="superscript"/>
        </w:rPr>
        <w:t xml:space="preserve">[33]</w:t>
      </w:r>
      <w:r>
        <w:t xml:space="preserve">,</w:t>
      </w:r>
      <w:r>
        <w:t xml:space="preserve"> </w:t>
      </w:r>
      <w:r>
        <w:t xml:space="preserve">MTS-Dialog</w:t>
      </w:r>
      <w:r>
        <w:rPr>
          <w:vertAlign w:val="superscript"/>
        </w:rPr>
        <w:t xml:space="preserve">[34]</w:t>
      </w:r>
      <w:r>
        <w:t xml:space="preserve">, and the mock consultations of PriMock57</w:t>
      </w:r>
      <w:r>
        <w:rPr>
          <w:vertAlign w:val="superscript"/>
        </w:rPr>
        <w:t xml:space="preserve">[35]</w:t>
      </w:r>
      <w:r>
        <w:t xml:space="preserve">,</w:t>
      </w:r>
      <w:r>
        <w:t xml:space="preserve"> </w:t>
      </w:r>
      <w:r>
        <w:t xml:space="preserve">are carefully annotated but small, from tens to a few hundred encounters, and confined to primary-care</w:t>
      </w:r>
      <w:r>
        <w:t xml:space="preserve"> </w:t>
      </w:r>
      <w:r>
        <w:t xml:space="preserve">visits, so they cover neither rare presentations nor other channels. Note-conditioned synthetic dialogue</w:t>
      </w:r>
      <w:r>
        <w:t xml:space="preserve"> </w:t>
      </w:r>
      <w:r>
        <w:t xml:space="preserve">such as NoteChat</w:t>
      </w:r>
      <w:r>
        <w:rPr>
          <w:vertAlign w:val="superscript"/>
        </w:rPr>
        <w:t xml:space="preserve">[28]</w:t>
      </w:r>
      <w:r>
        <w:t xml:space="preserve"> </w:t>
      </w:r>
      <w:r>
        <w:t xml:space="preserve">begins to relax the size constraint but inherits the source</w:t>
      </w:r>
      <w:r>
        <w:t xml:space="preserve"> </w:t>
      </w:r>
      <w:r>
        <w:t xml:space="preserve">notes' distribution. Crucially, none of these resources covers the EMS pre-arrival, emergency-dispatch,</w:t>
      </w:r>
      <w:r>
        <w:t xml:space="preserve"> </w:t>
      </w:r>
      <w:r>
        <w:t xml:space="preserve">SBAR-handoff, or non-English portal channels at all, and every real collection remains privacy-restricted,</w:t>
      </w:r>
      <w:r>
        <w:t xml:space="preserve"> </w:t>
      </w:r>
      <w:r>
        <w:t xml:space="preserve">costly to de-identify, and thin in the long tail. Synthetic generation targets exactly these gaps: the</w:t>
      </w:r>
      <w:r>
        <w:t xml:space="preserve"> </w:t>
      </w:r>
      <w:r>
        <w:t xml:space="preserve">channels, languages, labels, and rare cases that real corpora do not supply.</w:t>
      </w:r>
    </w:p>
    <w:bookmarkEnd w:id="14"/>
    <w:bookmarkStart w:id="15" w:name="X79830f1909957bf926c31ab7ad2def96d5a5599"/>
    <w:p>
      <w:pPr>
        <w:pStyle w:val="Heading4"/>
        <w:keepNext/>
        <w:keepLines/>
        <w:widowControl w:val="1"/>
      </w:pPr>
      <w:r>
        <w:t xml:space="preserve">2.1.2  Knowledge and Intent Embedded in Communication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Beyond named entities, clinical communication encodes the reasoning, causality, urgency, uncertainty, and</w:t>
      </w:r>
      <w:r>
        <w:t xml:space="preserve"> </w:t>
      </w:r>
      <w:r>
        <w:t xml:space="preserve">intent that make individual facts actionable. A single exchange may carry symptoms and patient self-descriptions,</w:t>
      </w:r>
      <w:r>
        <w:t xml:space="preserve"> </w:t>
      </w:r>
      <w:r>
        <w:t xml:space="preserve">diagnoses, medications, and procedures; the urgency or severity that sets a message's triage priority;</w:t>
      </w:r>
      <w:r>
        <w:t xml:space="preserve"> </w:t>
      </w:r>
      <w:r>
        <w:t xml:space="preserve">decisions and instructions with timing, such as when to start, stop, or continue a treatment and when to</w:t>
      </w:r>
      <w:r>
        <w:t xml:space="preserve"> </w:t>
      </w:r>
      <w:r>
        <w:t xml:space="preserve">follow up; and, at handoff, the question of completeness, what is stated versus what is missing or</w:t>
      </w:r>
      <w:r>
        <w:t xml:space="preserve"> </w:t>
      </w:r>
      <w:r>
        <w:t xml:space="preserve">under-specified. It also carries temporal structure, emotion and distress, and patient concerns, all</w:t>
      </w:r>
      <w:r>
        <w:t xml:space="preserve"> </w:t>
      </w:r>
      <w:r>
        <w:t xml:space="preserve">wrapped in the reliability and noise of real channels: transcription errors, interruptions, code-switching,</w:t>
      </w:r>
      <w:r>
        <w:t xml:space="preserve"> </w:t>
      </w:r>
      <w:r>
        <w:t xml:space="preserve">and slang. Extracting any of these is a distinct clinical NLP task. What makes them hard is that</w:t>
      </w:r>
      <w:r>
        <w:t xml:space="preserve"> </w:t>
      </w:r>
      <w:r>
        <w:t xml:space="preserve">communication conveys more than facts; the same clinical event surfaces very differently depending on who</w:t>
      </w:r>
      <w:r>
        <w:t xml:space="preserve"> </w:t>
      </w:r>
      <w:r>
        <w:t xml:space="preserve">says it and how. The structured order “stop warfarin,” for instance, may arrive as</w:t>
      </w:r>
      <w:r>
        <w:t xml:space="preserve"> </w:t>
      </w:r>
      <w:r>
        <w:t xml:space="preserve">“don't take your blood thinner tonight,” forcing a model to resolve the reference, the timing,</w:t>
      </w:r>
      <w:r>
        <w:t xml:space="preserve"> </w:t>
      </w:r>
      <w:r>
        <w:t xml:space="preserve">the speaker, and whether the instruction is active. Table 3 catalogs the recurring communication</w:t>
      </w:r>
      <w:r>
        <w:t xml:space="preserve"> </w:t>
      </w:r>
      <w:r>
        <w:t xml:space="preserve">phenomena and the downstream difficulty each creates.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3.</w:t>
      </w:r>
      <w:r>
        <w:rPr>
          <w:b w:val="0"/>
          <w:i/>
        </w:rPr>
        <w:t xml:space="preserve"> </w:t>
      </w:r>
      <w:r>
        <w:rPr>
          <w:b w:val="0"/>
          <w:i/>
        </w:rPr>
        <w:t>Communication-specific phenomena and the downstream difficulty they create.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3. Communication-specific phenomena and the downstream difficulty they create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Phenomenon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Example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Downstream difficulty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Implicit reference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“the small white pill”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concept resolution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Missing information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 allergy status mentioned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completeness analysis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Causal explanation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“I stopped because it made me dizzy”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relation extraction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Temporal ambiguity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“since last week”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temporal normalization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Self-correction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“two tablets, actually one”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robust extraction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Lay expression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“my heart skips”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concept mapping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Distress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fragmented, urgent message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triage and prioritization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Role dependence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versus paramedic wording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interpretation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Code-switching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Hebrew text with English drug names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multilingual NLP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Transcription (ASR) error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distorted drug name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noise robustness</w:t>
            </w:r>
          </w:p>
        </w:tc>
      </w:tr>
    </w:tbl>
    <w:bookmarkEnd w:id="15"/>
    <w:bookmarkStart w:id="16" w:name="clinical-nlp-tasks"/>
    <w:p>
      <w:pPr>
        <w:pStyle w:val="Heading4"/>
        <w:keepNext/>
        <w:keepLines/>
        <w:widowControl w:val="1"/>
      </w:pPr>
      <w:r>
        <w:t xml:space="preserve">2.1.3  Clinical NLP Tasks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tasks in Table 4 recur throughout the survey and motivate the downstream-utility view of</w:t>
      </w:r>
      <w:r>
        <w:t xml:space="preserve"> </w:t>
      </w:r>
      <w:r>
        <w:t xml:space="preserve">synthetic clinical communication.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4.</w:t>
      </w:r>
      <w:r>
        <w:rPr>
          <w:b w:val="0"/>
          <w:i/>
        </w:rPr>
        <w:t xml:space="preserve"> </w:t>
      </w:r>
      <w:r>
        <w:rPr>
          <w:b w:val="0"/>
          <w:i/>
        </w:rPr>
        <w:t>Core clinical NLP tasks addressed by synthetic clinical communication.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4. Core clinical NLP tasks addressed by synthetic clinical communication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Task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Objective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Typical output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Named entity recognition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Locate clinical concepts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Typed text spans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Relation extraction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Link entities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Entity pairs / graphs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Temporal extraction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Order events in time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Timelines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Information extraction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Populate structured fields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Records / tables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Summarization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Condense the record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Abstractive summaries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 coding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Assign standard codes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ICD / SNOMED codes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Question answering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Answer clinical queries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Spans / free text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Decision support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Recommend / flag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Alerts / suggestions</w:t>
            </w:r>
          </w:p>
        </w:tc>
      </w:tr>
    </w:tbl>
    <w:bookmarkEnd w:id="16"/>
    <w:bookmarkEnd w:id="17"/>
    <w:bookmarkStart w:id="22" w:name="X2fcc01e80d3f74904b8a94b6a858f8ab2487ea4"/>
    <w:p>
      <w:pPr>
        <w:pStyle w:val="Heading3"/>
        <w:keepNext/>
        <w:keepLines/>
        <w:widowControl w:val="1"/>
      </w:pPr>
      <w:r>
        <w:t xml:space="preserve">2.2  Generating Synthetic Clinical Communication</w:t>
      </w:r>
    </w:p>
    <w:bookmarkStart w:id="18" w:name="Xf487674f1e8279eb9f68af77c7aaf44559788a2"/>
    <w:p>
      <w:pPr>
        <w:pStyle w:val="Heading4"/>
        <w:keepNext/>
        <w:keepLines/>
        <w:widowControl w:val="1"/>
      </w:pPr>
      <w:r>
        <w:t xml:space="preserve">2.2.1  Why Generate Synthetic Clinical Communication?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Synthetic generation addresses several bottlenecks at once, and different motivations lead to</w:t>
      </w:r>
      <w:r>
        <w:t xml:space="preserve"> </w:t>
      </w:r>
      <w:r>
        <w:t xml:space="preserve">different design priorities. Foremost is privacy: text with no real patient behind it can be shared,</w:t>
      </w:r>
      <w:r>
        <w:t xml:space="preserve"> </w:t>
      </w:r>
      <w:r>
        <w:t xml:space="preserve">published, and reused without the consent and de-identification burdens that lock away real conversations.</w:t>
      </w:r>
      <w:r>
        <w:t xml:space="preserve"> </w:t>
      </w:r>
      <w:r>
        <w:t xml:space="preserve">Generation can also reduce and redistribute the annotation burden, because provisional labels can be</w:t>
      </w:r>
      <w:r>
        <w:t xml:space="preserve"> </w:t>
      </w:r>
      <w:r>
        <w:t xml:space="preserve">derived from the source scenario rather than added by expensive expert review. It gives direct control over the long tail, so rare</w:t>
      </w:r>
      <w:r>
        <w:t xml:space="preserve"> </w:t>
      </w:r>
      <w:r>
        <w:t xml:space="preserve">presentations and dangerous edge cases can be sampled deliberately rather than awaited, and</w:t>
      </w:r>
      <w:r>
        <w:t xml:space="preserve"> </w:t>
      </w:r>
      <w:r>
        <w:t xml:space="preserve">underrepresented classes can be up-generated to correct imbalance. Finally, it enables controlled</w:t>
      </w:r>
      <w:r>
        <w:t xml:space="preserve"> </w:t>
      </w:r>
      <w:r>
        <w:t xml:space="preserve">experimentation and benchmark construction: versioned, reproducible evaluation sets in which difficulty and</w:t>
      </w:r>
      <w:r>
        <w:t xml:space="preserve"> </w:t>
      </w:r>
      <w:r>
        <w:t xml:space="preserve">distribution are set by design rather than confounded by whatever real data happened to be available.</w:t>
      </w:r>
    </w:p>
    <w:bookmarkEnd w:id="18"/>
    <w:bookmarkStart w:id="19" w:name="generation-approaches"/>
    <w:p>
      <w:pPr>
        <w:pStyle w:val="Heading4"/>
        <w:keepNext/>
        <w:keepLines/>
        <w:widowControl w:val="1"/>
      </w:pPr>
      <w:r>
        <w:t xml:space="preserve">2.2.2  Generation Approaches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Approaches to generating synthetic clinical communication span a spectrum from lightly conditioning a</w:t>
      </w:r>
      <w:r>
        <w:t xml:space="preserve"> </w:t>
      </w:r>
      <w:r>
        <w:t xml:space="preserve">single model to orchestrating many, and they are usually combined rather than used in isolation. The</w:t>
      </w:r>
      <w:r>
        <w:t xml:space="preserve"> </w:t>
      </w:r>
      <w:r>
        <w:t xml:space="preserve">simplest is</w:t>
      </w:r>
      <w:r>
        <w:t xml:space="preserve"> </w:t>
      </w:r>
      <w:r>
        <w:rPr>
          <w:i/>
          <w:iCs/>
        </w:rPr>
        <w:t xml:space="preserve">prompt engineering</w:t>
      </w:r>
      <w:r>
        <w:t xml:space="preserve">: instruction and few-shot conditioning, sometimes enriched with</w:t>
      </w:r>
      <w:r>
        <w:t xml:space="preserve"> </w:t>
      </w:r>
      <w:r>
        <w:t xml:space="preserve">domain knowledge injected into the prompt</w:t>
      </w:r>
      <w:r>
        <w:rPr>
          <w:vertAlign w:val="superscript"/>
        </w:rPr>
        <w:t xml:space="preserve">[29]</w:t>
      </w:r>
      <w:r>
        <w:t xml:space="preserve">. It is fast and flexible, but its</w:t>
      </w:r>
      <w:r>
        <w:t xml:space="preserve"> </w:t>
      </w:r>
      <w:r>
        <w:t xml:space="preserve">output is brittle to prompt wording and prone to stereotyped phrasing.</w:t>
      </w:r>
      <w:r>
        <w:t xml:space="preserve"> </w:t>
      </w:r>
      <w:r>
        <w:rPr>
          <w:i/>
          <w:iCs/>
        </w:rPr>
        <w:t xml:space="preserve">Scenario-driven generation</w:t>
      </w:r>
      <w:r>
        <w:t xml:space="preserve"> </w:t>
      </w:r>
      <w:r>
        <w:t xml:space="preserve">samples from an explicit space of patients and encounters, so that coverage is controlled by design rather</w:t>
      </w:r>
      <w:r>
        <w:t xml:space="preserve"> </w:t>
      </w:r>
      <w:r>
        <w:t xml:space="preserve">than left to the model's priors; the cost is the effort of building and validating that scenario space.</w:t>
      </w:r>
      <w:r>
        <w:t xml:space="preserve"> </w:t>
      </w:r>
      <w:r>
        <w:rPr>
          <w:i/>
          <w:iCs/>
        </w:rPr>
        <w:t xml:space="preserve">Template-guided generation</w:t>
      </w:r>
      <w:r>
        <w:t xml:space="preserve"> </w:t>
      </w:r>
      <w:r>
        <w:t xml:space="preserve">constrains structure with genre scaffolds such as SOAP or SBAR, which</w:t>
      </w:r>
      <w:r>
        <w:t xml:space="preserve"> </w:t>
      </w:r>
      <w:r>
        <w:t xml:space="preserve">guarantees well-formed documents but can render them formulaic when the template dominates the content.</w:t>
      </w:r>
      <w:r>
        <w:t xml:space="preserve"> </w:t>
      </w:r>
      <w:r>
        <w:rPr>
          <w:i/>
          <w:iCs/>
        </w:rPr>
        <w:t xml:space="preserve">Multi-agent simulation</w:t>
      </w:r>
      <w:r>
        <w:t xml:space="preserve"> </w:t>
      </w:r>
      <w:r>
        <w:t xml:space="preserve">assigns separate patient and clinician agents that converse</w:t>
      </w:r>
      <w:r>
        <w:rPr>
          <w:vertAlign w:val="superscript"/>
        </w:rPr>
        <w:t xml:space="preserve">[28,60,62,72,73]</w:t>
      </w:r>
      <w:r>
        <w:t xml:space="preserve">,</w:t>
      </w:r>
      <w:r>
        <w:t xml:space="preserve"> </w:t>
      </w:r>
      <w:r>
        <w:t xml:space="preserve">producing realistic multi-turn and multi-party dialogue; the risk is that agents drift, collude toward easy</w:t>
      </w:r>
      <w:r>
        <w:t xml:space="preserve"> </w:t>
      </w:r>
      <w:r>
        <w:t xml:space="preserve">cases, or contradict a fixed ground truth.</w:t>
      </w:r>
      <w:r>
        <w:t xml:space="preserve"> </w:t>
      </w:r>
      <w:r>
        <w:rPr>
          <w:i/>
          <w:iCs/>
        </w:rPr>
        <w:t xml:space="preserve">Self-refinement</w:t>
      </w:r>
      <w:r>
        <w:t xml:space="preserve"> </w:t>
      </w:r>
      <w:r>
        <w:t xml:space="preserve">adds critique-and-revise loops in which</w:t>
      </w:r>
      <w:r>
        <w:t xml:space="preserve"> </w:t>
      </w:r>
      <w:r>
        <w:t xml:space="preserve">the model or a panel of critics improves realism and consistency, though a</w:t>
      </w:r>
      <w:r>
        <w:t xml:space="preserve"> </w:t>
      </w:r>
      <w:r>
        <w:t xml:space="preserve">critic that shares the generator's blind spots may simply certify its own errors.</w:t>
      </w:r>
      <w:r>
        <w:t xml:space="preserve"> </w:t>
      </w:r>
      <w:r>
        <w:rPr>
          <w:i/>
          <w:iCs/>
        </w:rPr>
        <w:t xml:space="preserve">Retrieval-augmented</w:t>
      </w:r>
      <w:r>
        <w:rPr>
          <w:i/>
          <w:iCs/>
        </w:rPr>
        <w:t xml:space="preserve"> </w:t>
      </w:r>
      <w:r>
        <w:rPr>
          <w:i/>
          <w:iCs/>
        </w:rPr>
        <w:t xml:space="preserve">generation</w:t>
      </w:r>
      <w:r>
        <w:t xml:space="preserve"> </w:t>
      </w:r>
      <w:r>
        <w:t xml:space="preserve">grounds the text in guidelines, ontologies, or exemplars</w:t>
      </w:r>
      <w:r>
        <w:rPr>
          <w:vertAlign w:val="superscript"/>
        </w:rPr>
        <w:t xml:space="preserve">[74]</w:t>
      </w:r>
      <w:r>
        <w:t xml:space="preserve">,</w:t>
      </w:r>
      <w:r>
        <w:t xml:space="preserve"> </w:t>
      </w:r>
      <w:r>
        <w:t xml:space="preserve">improving factuality while importing whatever biases and gaps the retrieval corpus contains. Distinct from</w:t>
      </w:r>
      <w:r>
        <w:t xml:space="preserve"> </w:t>
      </w:r>
      <w:r>
        <w:t xml:space="preserve">all of these is</w:t>
      </w:r>
      <w:r>
        <w:t xml:space="preserve"> </w:t>
      </w:r>
      <w:r>
        <w:rPr>
          <w:i/>
          <w:iCs/>
        </w:rPr>
        <w:t xml:space="preserve">data augmentation</w:t>
      </w:r>
      <w:r>
        <w:t xml:space="preserve">, which does not invent encounters but transforms existing text</w:t>
      </w:r>
      <w:r>
        <w:t xml:space="preserve"> </w:t>
      </w:r>
      <w:r>
        <w:t xml:space="preserve">through paraphrasing, back-translation, controlled noise injection, or rewriting a clean record into</w:t>
      </w:r>
      <w:r>
        <w:t xml:space="preserve"> </w:t>
      </w:r>
      <w:r>
        <w:t xml:space="preserve">graded noise variants</w:t>
      </w:r>
      <w:r>
        <w:rPr>
          <w:vertAlign w:val="superscript"/>
        </w:rPr>
        <w:t xml:space="preserve">[13,70]</w:t>
      </w:r>
      <w:r>
        <w:t xml:space="preserve">. Augmentation is cheap and preserves gold labels, and</w:t>
      </w:r>
      <w:r>
        <w:t xml:space="preserve"> </w:t>
      </w:r>
      <w:r>
        <w:t xml:space="preserve">deliberately degraded variants can even improve robustness, as our EMS study shows (Section 3.3); its</w:t>
      </w:r>
      <w:r>
        <w:t xml:space="preserve"> </w:t>
      </w:r>
      <w:r>
        <w:t xml:space="preserve">limitation is that it can only vary what the seed data already contains, and so does little for genuinely</w:t>
      </w:r>
      <w:r>
        <w:t xml:space="preserve"> </w:t>
      </w:r>
      <w:r>
        <w:t xml:space="preserve">unseen presentations. In practice a pipeline chains several of these directions, for instance scenario</w:t>
      </w:r>
      <w:r>
        <w:t xml:space="preserve"> </w:t>
      </w:r>
      <w:r>
        <w:t xml:space="preserve">sampling to fix the case, template scaffolding to shape the document, multi-agent play to voice it, and a</w:t>
      </w:r>
      <w:r>
        <w:t xml:space="preserve"> </w:t>
      </w:r>
      <w:r>
        <w:t xml:space="preserve">judge to filter the result.</w:t>
      </w:r>
    </w:p>
    <w:bookmarkEnd w:id="19"/>
    <w:bookmarkStart w:id="20" w:name="automatic-annotation"/>
    <w:p>
      <w:pPr>
        <w:pStyle w:val="Heading4"/>
        <w:keepNext/>
        <w:keepLines/>
        <w:widowControl w:val="1"/>
      </w:pPr>
      <w:r>
        <w:t xml:space="preserve">2.2.3  Automatic Annotation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 distinctive advantage of generative pipelines is that labels can be produced with the text rather than</w:t>
      </w:r>
      <w:r>
        <w:t xml:space="preserve"> </w:t>
      </w:r>
      <w:r>
        <w:t xml:space="preserve">after it. In the strongest form, embedded ground truth, the generator emits the text and its labels</w:t>
      </w:r>
      <w:r>
        <w:t xml:space="preserve"> </w:t>
      </w:r>
      <w:r>
        <w:t xml:space="preserve">jointly, as when a triage severity or a target action is fixed in the prompt and the message written to</w:t>
      </w:r>
      <w:r>
        <w:t xml:space="preserve"> </w:t>
      </w:r>
      <w:r>
        <w:t xml:space="preserve">match it. These label-first and label-after directions are the two poles of clinical data</w:t>
      </w:r>
      <w:r>
        <w:t xml:space="preserve"> </w:t>
      </w:r>
      <w:r>
        <w:t xml:space="preserve">generation</w:t>
      </w:r>
      <w:r>
        <w:rPr>
          <w:vertAlign w:val="superscript"/>
        </w:rPr>
        <w:t xml:space="preserve">[37]</w:t>
      </w:r>
      <w:r>
        <w:t xml:space="preserve">. A weaker but more flexible alternative runs a second labeling pass, or</w:t>
      </w:r>
      <w:r>
        <w:t xml:space="preserve"> </w:t>
      </w:r>
      <w:r>
        <w:t xml:space="preserve">a panel of model judges, over already-generated text, an auditing step now studied in its own</w:t>
      </w:r>
      <w:r>
        <w:t xml:space="preserve"> </w:t>
      </w:r>
      <w:r>
        <w:t xml:space="preserve">right</w:t>
      </w:r>
      <w:r>
        <w:rPr>
          <w:vertAlign w:val="superscript"/>
        </w:rPr>
        <w:t xml:space="preserve">[75]</w:t>
      </w:r>
      <w:r>
        <w:t xml:space="preserve">. The scenario parameters used during generation can also be retained as</w:t>
      </w:r>
      <w:r>
        <w:t xml:space="preserve"> </w:t>
      </w:r>
      <w:r>
        <w:t xml:space="preserve">structured metadata, and noisy programmatic signals can be aggregated as weak supervision at scale.</w:t>
      </w:r>
      <w:r>
        <w:t xml:space="preserve"> </w:t>
      </w:r>
      <w:r>
        <w:t xml:space="preserve">Several of the application studies in Section 3 combine these: labels fixed at generation time, then</w:t>
      </w:r>
      <w:r>
        <w:t xml:space="preserve"> </w:t>
      </w:r>
      <w:r>
        <w:t xml:space="preserve">audited by an independent model judge before a record is admitted.</w:t>
      </w:r>
    </w:p>
    <w:bookmarkEnd w:id="20"/>
    <w:bookmarkStart w:id="21" w:name="dataset-construction"/>
    <w:p>
      <w:pPr>
        <w:pStyle w:val="Heading4"/>
        <w:keepNext/>
        <w:keepLines/>
        <w:widowControl w:val="1"/>
      </w:pPr>
      <w:r>
        <w:t xml:space="preserve">2.2.4  Dataset Construction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Turning a generator into a dataset is a design problem in its own right. A useful corpus needs diversity</w:t>
      </w:r>
      <w:r>
        <w:t xml:space="preserve"> </w:t>
      </w:r>
      <w:r>
        <w:t xml:space="preserve">and coverage across scenarios, phrasing registers, and patient demographics; explicit difficulty control,</w:t>
      </w:r>
      <w:r>
        <w:t xml:space="preserve"> </w:t>
      </w:r>
      <w:r>
        <w:t xml:space="preserve">with hard and ambiguous cases included on purpose rather than by accident; and balancing across classes</w:t>
      </w:r>
      <w:r>
        <w:t xml:space="preserve"> </w:t>
      </w:r>
      <w:r>
        <w:t xml:space="preserve">together with deliberate long-tail sampling, so that rare but critical situations are represented. The</w:t>
      </w:r>
      <w:r>
        <w:t xml:space="preserve"> </w:t>
      </w:r>
      <w:r>
        <w:t xml:space="preserve">application studies that follow make these choices concretely, for example by generating messages at</w:t>
      </w:r>
      <w:r>
        <w:t xml:space="preserve"> </w:t>
      </w:r>
      <w:r>
        <w:t xml:space="preserve">several noise levels, across distinct writer profiles, or with channel reliability deliberately degraded.</w:t>
      </w:r>
    </w:p>
    <w:bookmarkEnd w:id="21"/>
    <w:bookmarkEnd w:id="22"/>
    <w:bookmarkStart w:id="23" w:name="s4"/>
    <w:p>
      <w:pPr>
        <w:pStyle w:val="Heading3"/>
        <w:keepNext/>
        <w:keepLines/>
        <w:widowControl w:val="1"/>
      </w:pPr>
      <w:r>
        <w:t xml:space="preserve">2.3  Evaluating Synthetic Clinical Communication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Evaluation is the least standardized part of the field. We organize it into four levels, from</w:t>
      </w:r>
      <w:r>
        <w:t xml:space="preserve"> </w:t>
      </w:r>
      <w:r>
        <w:t xml:space="preserve">surface text quality to downstream utility, with the concrete metrics used at each level collected in</w:t>
      </w:r>
      <w:r>
        <w:t xml:space="preserve"> </w:t>
      </w:r>
      <w:r>
        <w:t xml:space="preserve">Table 5. Across most Section 3 studies the principal classification metric is macro-averaged F1, which weights</w:t>
      </w:r>
      <w:r>
        <w:t xml:space="preserve"> </w:t>
      </w:r>
      <w:r>
        <w:t xml:space="preserve">every class equally and is therefore the right summary for the imbalanced, safety-critical classes typical</w:t>
      </w:r>
      <w:r>
        <w:t xml:space="preserve"> </w:t>
      </w:r>
      <w:r>
        <w:t xml:space="preserve">of clinical communication.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5.</w:t>
      </w:r>
      <w:r>
        <w:rPr>
          <w:b w:val="0"/>
          <w:i/>
        </w:rPr>
        <w:t xml:space="preserve"> </w:t>
      </w:r>
      <w:r>
        <w:rPr>
          <w:b w:val="0"/>
          <w:i/>
        </w:rPr>
        <w:t>Four levels for evaluating synthetic clinical communication, with the questions they ask and the metrics typically used.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5. Four levels for evaluating synthetic clinical communication, with the questions they ask and the metrics typically used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Level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Question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Typical metrics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Text quality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Is the language fluent and coherent?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Perplexity, readability indices, human fluency and coherence ratings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 quality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Are the facts correct and internally consistent?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Clinician rubric scores, factual-agreement and contradiction rate, hallucination and omission rate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Dataset quality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Is the corpus diverse, faithful, and safe?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Lexical and embedding diversity, distributional distance to real text, duplication rate, membership-inference and PHI-leakage tests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Downstream utility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Do models trained on it work?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Macro-F1, precision and recall, AUROC, and the train-on-synthetic / test-on-real (S→R) gap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t xml:space="preserve">The</w:t>
      </w:r>
      <w:r>
        <w:t xml:space="preserve"> </w:t>
      </w:r>
      <w:r>
        <w:rPr>
          <w:b/>
          <w:bCs/>
        </w:rPr>
        <w:t xml:space="preserve">train-on-synthetic, test-on-real</w:t>
      </w:r>
      <w:r>
        <w:t xml:space="preserve"> </w:t>
      </w:r>
      <w:r>
        <w:t xml:space="preserve">protocol is the most decisive evidence of utility. It helps to</w:t>
      </w:r>
      <w:r>
        <w:t xml:space="preserve"> </w:t>
      </w:r>
      <w:r>
        <w:t xml:space="preserve">label each study by its evaluation regime:</w:t>
      </w:r>
      <w:r>
        <w:t xml:space="preserve"> </w:t>
      </w:r>
      <w:r>
        <w:rPr>
          <w:i/>
          <w:iCs/>
        </w:rPr>
        <w:t xml:space="preserve">S→S</w:t>
      </w:r>
      <w:r>
        <w:t xml:space="preserve"> </w:t>
      </w:r>
      <w:r>
        <w:t xml:space="preserve">(train and test on synthetic data),</w:t>
      </w:r>
      <w:r>
        <w:t xml:space="preserve"> </w:t>
      </w:r>
      <w:r>
        <w:rPr>
          <w:i/>
          <w:iCs/>
        </w:rPr>
        <w:t xml:space="preserve">S→R</w:t>
      </w:r>
      <w:r>
        <w:t xml:space="preserve"> </w:t>
      </w:r>
      <w:r>
        <w:t xml:space="preserve">(train on synthetic, test on real),</w:t>
      </w:r>
      <w:r>
        <w:t xml:space="preserve"> </w:t>
      </w:r>
      <w:r>
        <w:rPr>
          <w:i/>
          <w:iCs/>
        </w:rPr>
        <w:t xml:space="preserve">R+S→R</w:t>
      </w:r>
      <w:r>
        <w:t xml:space="preserve"> </w:t>
      </w:r>
      <w:r>
        <w:t xml:space="preserve">(train on real plus synthetic, test on</w:t>
      </w:r>
      <w:r>
        <w:t xml:space="preserve"> </w:t>
      </w:r>
      <w:r>
        <w:t xml:space="preserve">real), and</w:t>
      </w:r>
      <w:r>
        <w:t xml:space="preserve"> </w:t>
      </w:r>
      <w:r>
        <w:rPr>
          <w:i/>
          <w:iCs/>
        </w:rPr>
        <w:t xml:space="preserve">R→R</w:t>
      </w:r>
      <w:r>
        <w:t xml:space="preserve"> </w:t>
      </w:r>
      <w:r>
        <w:t xml:space="preserve">(a real-data baseline), with cross-generator (</w:t>
      </w:r>
      <w:r>
        <w:rPr>
          <w:i/>
          <w:iCs/>
        </w:rPr>
        <w:t xml:space="preserve">S₁→S₂</w:t>
      </w:r>
      <w:r>
        <w:t xml:space="preserve">) and</w:t>
      </w:r>
      <w:r>
        <w:t xml:space="preserve"> </w:t>
      </w:r>
      <w:r>
        <w:t xml:space="preserve">human-written (</w:t>
      </w:r>
      <w:r>
        <w:rPr>
          <w:i/>
          <w:iCs/>
        </w:rPr>
        <w:t xml:space="preserve">S→H</w:t>
      </w:r>
      <w:r>
        <w:t xml:space="preserve">) variants as stronger tests. Across the ten application studies in</w:t>
      </w:r>
      <w:r>
        <w:t xml:space="preserve"> </w:t>
      </w:r>
      <w:r>
        <w:t xml:space="preserve">Section 3, nine evaluate in the</w:t>
      </w:r>
      <w:r>
        <w:t xml:space="preserve"> </w:t>
      </w:r>
      <w:r>
        <w:rPr>
          <w:i/>
          <w:iCs/>
        </w:rPr>
        <w:t xml:space="preserve">S→S</w:t>
      </w:r>
      <w:r>
        <w:t xml:space="preserve"> </w:t>
      </w:r>
      <w:r>
        <w:t xml:space="preserve">regime and one (Section 3.2.4) uses real-plus-synthetic</w:t>
      </w:r>
      <w:r>
        <w:t xml:space="preserve"> </w:t>
      </w:r>
      <w:r>
        <w:t xml:space="preserve">training with authentic patient-authored testing (</w:t>
      </w:r>
      <w:r>
        <w:rPr>
          <w:i/>
          <w:iCs/>
        </w:rPr>
        <w:t xml:space="preserve">R+S→R</w:t>
      </w:r>
      <w:r>
        <w:t xml:space="preserve">); none provides a pure</w:t>
      </w:r>
      <w:r>
        <w:t xml:space="preserve"> </w:t>
      </w:r>
      <w:r>
        <w:rPr>
          <w:i/>
          <w:iCs/>
        </w:rPr>
        <w:t xml:space="preserve">S→R</w:t>
      </w:r>
      <w:r>
        <w:t xml:space="preserve"> </w:t>
      </w:r>
      <w:r>
        <w:t xml:space="preserve">evaluation. Of the nine</w:t>
      </w:r>
      <w:r>
        <w:t xml:space="preserve"> </w:t>
      </w:r>
      <w:r>
        <w:rPr>
          <w:i/>
          <w:iCs/>
        </w:rPr>
        <w:t xml:space="preserve">S→S</w:t>
      </w:r>
      <w:r>
        <w:t xml:space="preserve"> </w:t>
      </w:r>
      <w:r>
        <w:t xml:space="preserve">studies, four generate from real clinical records or datasets</w:t>
      </w:r>
      <w:r>
        <w:t xml:space="preserve"> </w:t>
      </w:r>
      <w:r>
        <w:t xml:space="preserve">(Sections 3.1.1, 3.1.2, 3.1.3, and 3.3.1) and five are synthetic end to end.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broader literature nonetheless shows that models trained on synthetic clinical text can transfer to</w:t>
      </w:r>
      <w:r>
        <w:t xml:space="preserve"> </w:t>
      </w:r>
      <w:r>
        <w:t xml:space="preserve">authentic text. A model distilled entirely on LLM-generated question-answer pairs matched, and sometimes</w:t>
      </w:r>
      <w:r>
        <w:t xml:space="preserve"> </w:t>
      </w:r>
      <w:r>
        <w:t xml:space="preserve">exceeded, its far larger teacher on the real i2b2 2018 clinical-trial-eligibility benchmark</w:t>
      </w:r>
      <w:r>
        <w:rPr>
          <w:vertAlign w:val="superscript"/>
        </w:rPr>
        <w:t xml:space="preserve">[79]</w:t>
      </w:r>
      <w:r>
        <w:t xml:space="preserve">,</w:t>
      </w:r>
      <w:r>
        <w:t xml:space="preserve"> </w:t>
      </w:r>
      <w:r>
        <w:t xml:space="preserve">and clinical entity recognizers trained on synthetic notes reach strict F1 within a point of models trained</w:t>
      </w:r>
      <w:r>
        <w:t xml:space="preserve"> </w:t>
      </w:r>
      <w:r>
        <w:t xml:space="preserve">on the natural corpus, with real-plus-synthetic training exceeding both</w:t>
      </w:r>
      <w:r>
        <w:rPr>
          <w:vertAlign w:val="superscript"/>
        </w:rPr>
        <w:t xml:space="preserve">[108]</w:t>
      </w:r>
      <w:r>
        <w:t xml:space="preserve">. This</w:t>
      </w:r>
      <w:r>
        <w:t xml:space="preserve"> </w:t>
      </w:r>
      <w:r>
        <w:rPr>
          <w:i/>
          <w:iCs/>
        </w:rPr>
        <w:t xml:space="preserve">S→R</w:t>
      </w:r>
      <w:r>
        <w:t xml:space="preserve"> </w:t>
      </w:r>
      <w:r>
        <w:t xml:space="preserve">evidence is concentrated in extraction and note-level tasks; for the spoken and handoff</w:t>
      </w:r>
      <w:r>
        <w:t xml:space="preserve"> </w:t>
      </w:r>
      <w:r>
        <w:t xml:space="preserve">channels this survey highlights, it remains largely untested, which is the central open problem taken up in</w:t>
      </w:r>
      <w:r>
        <w:t xml:space="preserve"> </w:t>
      </w:r>
      <w:r>
        <w:t xml:space="preserve">Section 5.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Privacy deserves its own evaluation: de-identification alone can be insufficient, and synthetic notes</w:t>
      </w:r>
      <w:r>
        <w:t xml:space="preserve"> </w:t>
      </w:r>
      <w:r>
        <w:t xml:space="preserve">that match real utility may inherit real privacy risk</w:t>
      </w:r>
      <w:r>
        <w:rPr>
          <w:vertAlign w:val="superscript"/>
        </w:rPr>
        <w:t xml:space="preserve">[31]</w:t>
      </w:r>
      <w:r>
        <w:t xml:space="preserve">, which motivates</w:t>
      </w:r>
      <w:r>
        <w:t xml:space="preserve"> </w:t>
      </w:r>
      <w:r>
        <w:t xml:space="preserve">dedicated privacy-and-utility metrics for medical synthetic data</w:t>
      </w:r>
      <w:r>
        <w:rPr>
          <w:vertAlign w:val="superscript"/>
        </w:rPr>
        <w:t xml:space="preserve">[32]</w:t>
      </w:r>
      <w:r>
        <w:t xml:space="preserve">.</w:t>
      </w:r>
    </w:p>
    <w:bookmarkEnd w:id="23"/>
    <w:bookmarkStart w:id="24" w:name="s5"/>
    <w:p>
      <w:pPr>
        <w:pStyle w:val="Heading3"/>
        <w:keepNext/>
        <w:keepLines/>
        <w:widowControl w:val="1"/>
      </w:pPr>
      <w:r>
        <w:t xml:space="preserve">2.4  Existing Applications, by Task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We organize the surveyed literature by</w:t>
      </w:r>
      <w:r>
        <w:t xml:space="preserve"> </w:t>
      </w:r>
      <w:r>
        <w:rPr>
          <w:b/>
          <w:bCs/>
        </w:rPr>
        <w:t xml:space="preserve">downstream task</w:t>
      </w:r>
      <w:r>
        <w:t xml:space="preserve"> </w:t>
      </w:r>
      <w:r>
        <w:t xml:space="preserve">rather than by generation</w:t>
      </w:r>
      <w:r>
        <w:t xml:space="preserve"> </w:t>
      </w:r>
      <w:r>
        <w:t xml:space="preserve">technique, because the task ultimately determines which generation and evaluation choices matter.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Several generic NLP problem settings, though not originally clinical, map directly onto clinical</w:t>
      </w:r>
      <w:r>
        <w:t xml:space="preserve"> </w:t>
      </w:r>
      <w:r>
        <w:t xml:space="preserve">conversation and recur across our application studies: recognizing entities from implicit contextual cues in</w:t>
      </w:r>
      <w:r>
        <w:t xml:space="preserve"> </w:t>
      </w:r>
      <w:r>
        <w:t xml:space="preserve">first-person narratives</w:t>
      </w:r>
      <w:r>
        <w:rPr>
          <w:vertAlign w:val="superscript"/>
        </w:rPr>
        <w:t xml:space="preserve">[18]</w:t>
      </w:r>
      <w:r>
        <w:t xml:space="preserve">, a setting also studied for noisy user-generated and</w:t>
      </w:r>
      <w:r>
        <w:t xml:space="preserve"> </w:t>
      </w:r>
      <w:r>
        <w:t xml:space="preserve">conversational text</w:t>
      </w:r>
      <w:r>
        <w:rPr>
          <w:vertAlign w:val="superscript"/>
        </w:rPr>
        <w:t xml:space="preserve">[39,40]</w:t>
      </w:r>
      <w:r>
        <w:t xml:space="preserve">; comparing text content through a question-answering</w:t>
      </w:r>
      <w:r>
        <w:t xml:space="preserve"> </w:t>
      </w:r>
      <w:r>
        <w:t xml:space="preserve">lens</w:t>
      </w:r>
      <w:r>
        <w:rPr>
          <w:vertAlign w:val="superscript"/>
        </w:rPr>
        <w:t xml:space="preserve">[6]</w:t>
      </w:r>
      <w:r>
        <w:t xml:space="preserve">, as in QA- and NLI-based consistency checking</w:t>
      </w:r>
      <w:r>
        <w:rPr>
          <w:vertAlign w:val="superscript"/>
        </w:rPr>
        <w:t xml:space="preserve">[41,42,43]</w:t>
      </w:r>
      <w:r>
        <w:t xml:space="preserve">;</w:t>
      </w:r>
      <w:r>
        <w:t xml:space="preserve"> </w:t>
      </w:r>
      <w:r>
        <w:t xml:space="preserve">extracting critical information from noisy transcribed communications</w:t>
      </w:r>
      <w:r>
        <w:rPr>
          <w:vertAlign w:val="superscript"/>
        </w:rPr>
        <w:t xml:space="preserve">[5]</w:t>
      </w:r>
      <w:r>
        <w:t xml:space="preserve">, paralleling</w:t>
      </w:r>
      <w:r>
        <w:t xml:space="preserve"> </w:t>
      </w:r>
      <w:r>
        <w:t xml:space="preserve">slot-filling from air-traffic and other radio speech</w:t>
      </w:r>
      <w:r>
        <w:rPr>
          <w:vertAlign w:val="superscript"/>
        </w:rPr>
        <w:t xml:space="preserve">[44,45]</w:t>
      </w:r>
      <w:r>
        <w:t xml:space="preserve">; and measuring the</w:t>
      </w:r>
      <w:r>
        <w:t xml:space="preserve"> </w:t>
      </w:r>
      <w:r>
        <w:t xml:space="preserve">efficiency of diagnostic questioning</w:t>
      </w:r>
      <w:r>
        <w:rPr>
          <w:vertAlign w:val="superscript"/>
        </w:rPr>
        <w:t xml:space="preserve">[1]</w:t>
      </w:r>
      <w:r>
        <w:t xml:space="preserve">, a problem with a deep line in symptom-</w:t>
      </w:r>
      <w:r>
        <w:t xml:space="preserve"> </w:t>
      </w:r>
      <w:r>
        <w:t xml:space="preserve">checking and information-seeking clinical dialogue</w:t>
      </w:r>
      <w:r>
        <w:rPr>
          <w:vertAlign w:val="superscript"/>
        </w:rPr>
        <w:t xml:space="preserve">[46,47,48,49]</w:t>
      </w:r>
      <w:r>
        <w:t xml:space="preserve">. Even aspect-based</w:t>
      </w:r>
      <w:r>
        <w:t xml:space="preserve"> </w:t>
      </w:r>
      <w:r>
        <w:t xml:space="preserve">sentiment, developed as a controlled synthetic benchmark in the education domain</w:t>
      </w:r>
      <w:r>
        <w:rPr>
          <w:vertAlign w:val="superscript"/>
        </w:rPr>
        <w:t xml:space="preserve">[11]</w:t>
      </w:r>
      <w:r>
        <w:t xml:space="preserve">,</w:t>
      </w:r>
      <w:r>
        <w:t xml:space="preserve"> </w:t>
      </w:r>
      <w:r>
        <w:t xml:space="preserve">transfers to patient-message sentiment and distress. Each was first studied in an adjacent domain, yet all</w:t>
      </w:r>
      <w:r>
        <w:t xml:space="preserve"> </w:t>
      </w:r>
      <w:r>
        <w:t xml:space="preserve">transfer cleanly to history-taking, handoff, dispatch, and triage; we treat them as reusable problem</w:t>
      </w:r>
      <w:r>
        <w:t xml:space="preserve"> </w:t>
      </w:r>
      <w:r>
        <w:t xml:space="preserve">templates throughout this section.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Table 6 summarizes the surveyed tasks, the role synthetic communication plays in each, and</w:t>
      </w:r>
      <w:r>
        <w:t xml:space="preserve"> </w:t>
      </w:r>
      <w:r>
        <w:t xml:space="preserve">representative work; the transferable settings noted above recur across several of them.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6.</w:t>
      </w:r>
      <w:r>
        <w:rPr>
          <w:b w:val="0"/>
          <w:i/>
        </w:rPr>
        <w:t xml:space="preserve"> </w:t>
      </w:r>
      <w:r>
        <w:rPr>
          <w:b w:val="0"/>
          <w:i/>
        </w:rPr>
        <w:t>Downstream clinical NLP tasks supported by synthetic clinical communication. Bracketed entries [n] cite surveyed literature; § entries point to the application studies in Section 3.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6. Downstream clinical NLP tasks supported by synthetic clinical communication. Bracketed entries [n] cite surveyed literature; § entries point to the application studies in Section 3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Task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Role of synthetic communication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Representative references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Information extraction (entities, relations, time)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Emit gold spans and relations with the text; recover decisions and follow-ups; distil small extractors from large teachers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[4], [5], [18], [39], [40], [44], [45], [71], [79]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Summarization (dialogue-to-note, impression, discharge)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Pair synthetic dialogue or source with target summaries; judge factuality with QA-based metrics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[26], [28], [33], [34], [35], [41], [42], [57], [58], [59]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 coding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Up-sample rare codes; rank models without a trustworthy coded benchmark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[8], [30]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Diagnostic reasoning and questioning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Interactive question selection under partial information; robustness to noisy narratives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[1], [2], [46], [47], [48], [49] · §3.1.1, §3.1.2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Question answering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QA- and NLI-based consistency checking; response-generation strategies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[6], [7], [41], [42], [43]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Triage, routing, and decision support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Class-imbalanced patient messages and pre-hospital calls; portal and emergency triage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[3], [38], [64], [66], [67] · §3.1.3, §3.2.1–3.2.5, §3.3.1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Handoff and completeness checking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Controlled omissions in SBAR and handover notes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[65] · §3.3.2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simulation and professional training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Virtual standardized patients; controllable learner and patient simulation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[10], [14], [15], [50], [51], [52], [53], [54], [55], [56], [60], [61], [72], [73]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Benchmark construction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Controlled, versioned synthetic benchmarks and shared tasks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[8], [9], [10], [11], [12], [16], [17], [68], [69] · §3.1.2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Privacy, augmentation, distillation (cross-cutting)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Augment, distil, and audit synthetic corpora; assess memorization and differentially private generation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[29], [30], [31], [32], [70], [71], [77], [78], [79], [80], [81], [82] · §3.2.4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t xml:space="preserve">Counted across these task rows within the reviewed corpus (a targeted, non-exhaustive set rather than a</w:t>
      </w:r>
      <w:r>
        <w:t xml:space="preserve"> </w:t>
      </w:r>
      <w:r>
        <w:t xml:space="preserve">census), attention concentrates in patient simulation and professional training (fourteen works),</w:t>
      </w:r>
      <w:r>
        <w:t xml:space="preserve"> </w:t>
      </w:r>
      <w:r>
        <w:t xml:space="preserve">summarization (ten), and information extraction and benchmark construction (nine each), with privacy,</w:t>
      </w:r>
      <w:r>
        <w:t xml:space="preserve"> </w:t>
      </w:r>
      <w:r>
        <w:t xml:space="preserve">augmentation, and distillation cutting across (twelve); triage and routing, clinical coding, and handoff are</w:t>
      </w:r>
      <w:r>
        <w:t xml:space="preserve"> </w:t>
      </w:r>
      <w:r>
        <w:t xml:space="preserve">comparatively sparse (five, two, and one). The application studies</w:t>
      </w:r>
      <w:r>
        <w:t xml:space="preserve"> </w:t>
      </w:r>
      <w:r>
        <w:t xml:space="preserve">of Section 3 deliberately populate that sparse end. By channel, real conversational corpora fall off</w:t>
      </w:r>
      <w:r>
        <w:t xml:space="preserve"> </w:t>
      </w:r>
      <w:r>
        <w:t xml:space="preserve">sharply, from patient–clinician dialogue, where some public datasets exist, through portal messaging,</w:t>
      </w:r>
      <w:r>
        <w:t xml:space="preserve"> </w:t>
      </w:r>
      <w:r>
        <w:t xml:space="preserve">where they are scarce, to EMS, dispatch, and handoff, where they are effectively absent; nine of the</w:t>
      </w:r>
      <w:r>
        <w:t xml:space="preserve"> </w:t>
      </w:r>
      <w:r>
        <w:t xml:space="preserve">ten studies target portal messaging and these pre-hospital and handoff channels, and all but one</w:t>
      </w:r>
      <w:r>
        <w:t xml:space="preserve"> </w:t>
      </w:r>
      <w:r>
        <w:t xml:space="preserve">(Section 3.2.4) evaluate in the S→S regime.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Building a system for a new channel: a recipe distilled from the recurring patterns</w:t>
      </w:r>
    </w:p>
    <w:p>
      <w:pPr>
        <w:pStyle w:val="Compact"/>
        <w:numPr>
          <w:ilvl w:val="0"/>
          <w:numId w:val="1002"/>
        </w:numPr>
        <w:ind w:left="360" w:hanging="259"/>
        <w:jc w:val="both"/>
        <w:keepNext w:val="0"/>
        <w:keepLines w:val="0"/>
        <w:widowControl w:val="1"/>
      </w:pPr>
      <w:r>
        <w:t xml:space="preserve">Choose a clinical source that fixes the facts (records, labels, a schema, or scenarios), preferring one grounded in real data so later transfer can be tested.</w:t>
      </w:r>
    </w:p>
    <w:p>
      <w:pPr>
        <w:pStyle w:val="Compact"/>
        <w:numPr>
          <w:ilvl w:val="0"/>
          <w:numId w:val="1002"/>
        </w:numPr>
        <w:ind w:left="360" w:hanging="259"/>
        <w:jc w:val="both"/>
        <w:keepNext w:val="0"/>
        <w:keepLines w:val="0"/>
        <w:widowControl w:val="1"/>
      </w:pPr>
      <w:r>
        <w:t xml:space="preserve">Generate communication with explicit control over role, intent, uncertainty, missingness, style, and channel noise, and emit the gold labels together with the text.</w:t>
      </w:r>
    </w:p>
    <w:p>
      <w:pPr>
        <w:pStyle w:val="Compact"/>
        <w:numPr>
          <w:ilvl w:val="0"/>
          <w:numId w:val="1002"/>
        </w:numPr>
        <w:ind w:left="360" w:hanging="259"/>
        <w:jc w:val="both"/>
        <w:keepNext w:val="0"/>
        <w:keepLines w:val="0"/>
        <w:widowControl w:val="1"/>
      </w:pPr>
      <w:r>
        <w:t xml:space="preserve">Audit those labels with an independent judge, and inject graded noise or omissions to match the target deployment.</w:t>
      </w:r>
    </w:p>
    <w:p>
      <w:pPr>
        <w:pStyle w:val="Compact"/>
        <w:numPr>
          <w:ilvl w:val="0"/>
          <w:numId w:val="1002"/>
        </w:numPr>
        <w:ind w:left="360" w:hanging="259"/>
        <w:jc w:val="both"/>
        <w:keepNext w:val="0"/>
        <w:keepLines w:val="0"/>
        <w:widowControl w:val="1"/>
      </w:pPr>
      <w:r>
        <w:t xml:space="preserve">Develop and select models on held-out synthetic data (S→S), taking a fine-tuned encoder as a strong and inexpensive baseline.</w:t>
      </w:r>
    </w:p>
    <w:p>
      <w:pPr>
        <w:pStyle w:val="Compact"/>
        <w:numPr>
          <w:ilvl w:val="0"/>
          <w:numId w:val="1002"/>
        </w:numPr>
        <w:ind w:left="360" w:hanging="259"/>
        <w:jc w:val="both"/>
        <w:keepNext w:val="0"/>
        <w:keepLines w:val="0"/>
        <w:widowControl w:val="1"/>
      </w:pPr>
      <w:r>
        <w:t xml:space="preserve">Validate by transfer to whatever authentic text exists (S→R), and disclose the synthetic provenance of any corpus that is shared.</w:t>
      </w:r>
    </w:p>
    <w:bookmarkEnd w:id="24"/>
    <w:bookmarkEnd w:id="25"/>
    <w:bookmarkStart w:id="55" w:name="s6"/>
    <w:p>
      <w:pPr>
        <w:pStyle w:val="Heading2"/>
        <w:keepNext/>
        <w:keepLines/>
        <w:widowControl w:val="1"/>
      </w:pPr>
      <w:r>
        <w:t xml:space="preserve">3  Application Studies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section presents ten application case studies, grouped by communication channel,</w:t>
      </w:r>
      <w:r>
        <w:t xml:space="preserve"> </w:t>
      </w:r>
      <w:r>
        <w:t xml:space="preserve">each of which transforms a clinical source into synthetic communication and trains or evaluates models on</w:t>
      </w:r>
      <w:r>
        <w:t xml:space="preserve"> </w:t>
      </w:r>
      <w:r>
        <w:t xml:space="preserve">it; nine train a downstream model on the synthetic communication, while the adaptive diagnostic-questioning</w:t>
      </w:r>
      <w:r>
        <w:t xml:space="preserve"> </w:t>
      </w:r>
      <w:r>
        <w:t xml:space="preserve">study (Section 3.1.2) uses it as an evaluation testbed rather than for training. They are illustrative rather than exhaustive, selected to span the channels of Section 2 rather than through systematic sampling.</w:t>
      </w:r>
      <w:r>
        <w:t xml:space="preserve"> </w:t>
      </w:r>
      <w:r>
        <w:t xml:space="preserve">Each builds a working system for a channel or language where</w:t>
      </w:r>
      <w:r>
        <w:t xml:space="preserve"> </w:t>
      </w:r>
      <w:r>
        <w:t xml:space="preserve">labeled real-world data is scarce or unavailable, making synthetic communication the enabling resource rather than a</w:t>
      </w:r>
      <w:r>
        <w:t xml:space="preserve"> </w:t>
      </w:r>
      <w:r>
        <w:t xml:space="preserve">mere convenience; they are worked instantiations of the framework used for cross-case synthesis, not standalone empirical studies.</w:t>
      </w:r>
      <w:r>
        <w:t xml:space="preserve"> </w:t>
      </w:r>
      <w:r>
        <w:t xml:space="preserve">For every study we discuss the clinical value at stake, the source and why authentic data is unavailable,</w:t>
      </w:r>
      <w:r>
        <w:t xml:space="preserve"> </w:t>
      </w:r>
      <w:r>
        <w:t xml:space="preserve">how the language model produced the communication, and how the resulting models compare; the exposition</w:t>
      </w:r>
      <w:r>
        <w:t xml:space="preserve"> </w:t>
      </w:r>
      <w:r>
        <w:t xml:space="preserve">varies with the study, leaning on prose, a results table, or a figure as best fits the material. Almost</w:t>
      </w:r>
      <w:r>
        <w:t xml:space="preserve"> </w:t>
      </w:r>
      <w:r>
        <w:t xml:space="preserve">every study evaluates in the</w:t>
      </w:r>
      <w:r>
        <w:t xml:space="preserve"> </w:t>
      </w:r>
      <w:r>
        <w:rPr>
          <w:i/>
          <w:iCs/>
        </w:rPr>
        <w:t xml:space="preserve">S→S</w:t>
      </w:r>
      <w:r>
        <w:t xml:space="preserve"> </w:t>
      </w:r>
      <w:r>
        <w:t xml:space="preserve">regime (Section 2.3), that is, on held-out synthetic</w:t>
      </w:r>
      <w:r>
        <w:t xml:space="preserve"> </w:t>
      </w:r>
      <w:r>
        <w:t xml:space="preserve">communication, so transfer to authentic communication remains the central open validation step, which we</w:t>
      </w:r>
      <w:r>
        <w:t xml:space="preserve"> </w:t>
      </w:r>
      <w:r>
        <w:t xml:space="preserve">take up in Section 4. The reported metrics are single-run point estimates offered as feasibility</w:t>
      </w:r>
      <w:r>
        <w:t xml:space="preserve"> </w:t>
      </w:r>
      <w:r>
        <w:t xml:space="preserve">evidence rather than multi-seed benchmarks: they establish that a channel can be served, not a ranking</w:t>
      </w:r>
      <w:r>
        <w:t xml:space="preserve"> </w:t>
      </w:r>
      <w:r>
        <w:t xml:space="preserve">among methods. Every study ships a self-contained reproduction script, and a five-seed re-run of the</w:t>
      </w:r>
      <w:r>
        <w:t xml:space="preserve"> </w:t>
      </w:r>
      <w:r>
        <w:t xml:space="preserve">reproducible pipeline confirms these metrics are stable to random seed (standard deviations typically below</w:t>
      </w:r>
      <w:r>
        <w:t xml:space="preserve"> </w:t>
      </w:r>
      <w:r>
        <w:t xml:space="preserve">0.05), so the single-run figures are a reporting choice rather than a fragile one. Table 7 summarizes all ten studies.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7.</w:t>
      </w:r>
      <w:r>
        <w:rPr>
          <w:b w:val="0"/>
          <w:i/>
        </w:rPr>
        <w:t xml:space="preserve"> </w:t>
      </w:r>
      <w:r>
        <w:rPr>
          <w:b w:val="0"/>
          <w:i/>
        </w:rPr>
        <w:t>Clinical-communication processing studies, by channel, using models trained, augmented, or evaluated on LLM-generated synthetic data. Generators are the LLMs used to synthesize the training text; results are the headline downstream metric.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7. Clinical-communication processing studies, by channel, using models trained, augmented, or evaluated on LLM-generated synthetic data. Generators are the LLMs used to synthesize the training text; results are the headline downstream metric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#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Study (§)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Channel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Synthetic generator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Headline result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Adaptive diagnostic questioning (3.1.2)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Patient–clinician diagnostic conversation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GPT-4o-mini (SDPD-seeded cases)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Adaptive questioning benchmark, partial-information tiers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Diagnosis from noisy self-descriptions (3.1.1)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self-description (noisy)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Llama-3.1-8B (noise rewrite)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FLAN-T5 87.1% acc under heavy noise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Urgency triage from complaints (3.1.3)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arrival complaint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 (free-text complaints)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0.96 acc / 0.83 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Administrative portal-message triage (3.2.1)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Patient-portal messaging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Qwen2.5-0.5B, local (2.8k)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0.81 F1 vs 0.29 zero-shot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Postpartum severity triage (3.2.2)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Postpartum patient messages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GPT-4o-mini (3k)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BioBERT cascade 0.975; GPT-4o-mini 0.98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Oncology distress classification (3.2.3)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Oncology patient messages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Gemma2-27B, local (1.3k)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distress macro-F1 0.86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Medication-question risk classification (3.2.4)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Patient medication questions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GPT-4.1 (critical-case augmentation)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BioBERT / BlueBERT 0.90 macro-F1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Home-care status detection (3.2.5)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Home-care status messaging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 (symptom + vitals)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LightGBM + TF-IDF fusion 0.97 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EMS report routing (3.3.1)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Paramedic-to-ED pre-arrival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GPT-4.1-mini (8.6k, + ASR noise)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BioClinicalBERT 0.38 macro-F1 (specialty)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10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SBAR completeness checking (3.3.2)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Nurse and clinician handoff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OpenAI batch (5k)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ClinicalBERT class-F1 0.75; hierarchical 0.79</w:t>
            </w:r>
          </w:p>
        </w:tc>
      </w:tr>
    </w:tbl>
    <w:bookmarkStart w:id="29" w:name="s61"/>
    <w:p>
      <w:pPr>
        <w:pStyle w:val="Heading3"/>
        <w:keepNext/>
        <w:keepLines/>
        <w:widowControl w:val="1"/>
      </w:pPr>
      <w:r>
        <w:t xml:space="preserve">3.1  Patient–Clinician Conversations and Self-Descriptions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In a patient–clinician conversation the patient supplies symptoms and the clinician reasons toward a</w:t>
      </w:r>
      <w:r>
        <w:t xml:space="preserve"> </w:t>
      </w:r>
      <w:r>
        <w:t xml:space="preserve">diagnosis; processing this exchange matters because the decisive signal is carried in lay, often noisy</w:t>
      </w:r>
      <w:r>
        <w:t xml:space="preserve"> </w:t>
      </w:r>
      <w:r>
        <w:t xml:space="preserve">language rather than in structured fields. Recent work simulates the full conversation with multi-agent,</w:t>
      </w:r>
      <w:r>
        <w:t xml:space="preserve"> </w:t>
      </w:r>
      <w:r>
        <w:t xml:space="preserve">self-refining models</w:t>
      </w:r>
      <w:r>
        <w:rPr>
          <w:vertAlign w:val="superscript"/>
        </w:rPr>
        <w:t xml:space="preserve">[60,61,72]</w:t>
      </w:r>
      <w:r>
        <w:t xml:space="preserve"> </w:t>
      </w:r>
      <w:r>
        <w:t xml:space="preserve">and generates synthetic dialogue from notes for</w:t>
      </w:r>
      <w:r>
        <w:t xml:space="preserve"> </w:t>
      </w:r>
      <w:r>
        <w:t xml:space="preserve">ambient scribing</w:t>
      </w:r>
      <w:r>
        <w:rPr>
          <w:vertAlign w:val="superscript"/>
        </w:rPr>
        <w:t xml:space="preserve">[57,28]</w:t>
      </w:r>
      <w:r>
        <w:t xml:space="preserve">. The three studies below concentrate on the patient's side</w:t>
      </w:r>
      <w:r>
        <w:t xml:space="preserve"> </w:t>
      </w:r>
      <w:r>
        <w:t xml:space="preserve">of that exchange: how a model can learn from, and reason over, the way patients actually speak.</w:t>
      </w:r>
    </w:p>
    <w:bookmarkStart w:id="26" w:name="X62b93aa3d2e6c5dbfd461e0e0edd7c358401bcb"/>
    <w:p>
      <w:pPr>
        <w:pStyle w:val="Heading4"/>
        <w:keepNext/>
        <w:keepLines/>
        <w:widowControl w:val="1"/>
      </w:pPr>
      <w:r>
        <w:t xml:space="preserve">3.1.1  Diagnosis from Noisy Patient Self-Descriptions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Patients rarely describe their symptoms in the tidy vocabulary of a textbook: they ramble, hedge,</w:t>
      </w:r>
      <w:r>
        <w:t xml:space="preserve"> </w:t>
      </w:r>
      <w:r>
        <w:t xml:space="preserve">digress, and reach for lay terms, so an intake or triage model that understands only clean descriptions</w:t>
      </w:r>
      <w:r>
        <w:t xml:space="preserve"> </w:t>
      </w:r>
      <w:r>
        <w:t xml:space="preserve">fails exactly where it is most needed. This study frames diagnosis as multi-class classification over</w:t>
      </w:r>
      <w:r>
        <w:t xml:space="preserve"> </w:t>
      </w:r>
      <w:r>
        <w:t xml:space="preserve">twenty-four disease categories from free-text self-descriptions, and asks specifically how accuracy holds</w:t>
      </w:r>
      <w:r>
        <w:t xml:space="preserve"> </w:t>
      </w:r>
      <w:r>
        <w:t xml:space="preserve">up as the language grows noisier. The nearest public resource, the 24-class Symptom2Disease</w:t>
      </w:r>
      <w:r>
        <w:t xml:space="preserve"> </w:t>
      </w:r>
      <w:r>
        <w:t xml:space="preserve">set</w:t>
      </w:r>
      <w:r>
        <w:rPr>
          <w:vertAlign w:val="superscript"/>
        </w:rPr>
        <w:t xml:space="preserve">[105]</w:t>
      </w:r>
      <w:r>
        <w:t xml:space="preserve">, is small and written in clean prose; naturally noisy patient narratives</w:t>
      </w:r>
      <w:r>
        <w:t xml:space="preserve"> </w:t>
      </w:r>
      <w:r>
        <w:t xml:space="preserve">paired with confirmed diagnoses are neither public nor easily gathered under privacy constraints, so a</w:t>
      </w:r>
      <w:r>
        <w:t xml:space="preserve"> </w:t>
      </w:r>
      <w:r>
        <w:t xml:space="preserve">graded-difficulty corpus cannot be assembled from real records. To build one, a local</w:t>
      </w:r>
      <w:r>
        <w:t xml:space="preserve"> </w:t>
      </w:r>
      <w:r>
        <w:t xml:space="preserve">Llama-3.1-8B model rewrites 1,200 clean symptom descriptions into medium- and heavy-noise variants,</w:t>
      </w:r>
      <w:r>
        <w:t xml:space="preserve"> </w:t>
      </w:r>
      <w:r>
        <w:t xml:space="preserve">introducing repetition, off-topic asides, and personal narrative while preserving the original diagnosis</w:t>
      </w:r>
      <w:r>
        <w:t xml:space="preserve"> </w:t>
      </w:r>
      <w:r>
        <w:t xml:space="preserve">label, giving 2,400 cases at controlled noise levels. Four classifiers are then trained and compared as</w:t>
      </w:r>
      <w:r>
        <w:t xml:space="preserve"> </w:t>
      </w:r>
      <w:r>
        <w:t xml:space="preserve">the language degrades: a TF-IDF Naïve Bayes baseline, BERT, ClinicalBERT, and a generative FLAN-T5.</w:t>
      </w:r>
      <w:r>
        <w:t xml:space="preserve"> </w:t>
      </w:r>
      <w:r>
        <w:t xml:space="preserve">FLAN-T5 is the most noise-robust, holding up under heavy noise where the Naïve Bayes baseline</w:t>
      </w:r>
      <w:r>
        <w:t xml:space="preserve"> </w:t>
      </w:r>
      <w:r>
        <w:t xml:space="preserve">falls off sharply (Table 8); the accompanying benchmark of LLMs on noisy patient narratives reports the same</w:t>
      </w:r>
      <w:r>
        <w:t xml:space="preserve"> </w:t>
      </w:r>
      <w:r>
        <w:t xml:space="preserve">pattern</w:t>
      </w:r>
      <w:r>
        <w:rPr>
          <w:vertAlign w:val="superscript"/>
        </w:rPr>
        <w:t xml:space="preserve">[2]</w:t>
      </w:r>
      <w:r>
        <w:t xml:space="preserve">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Synthetic example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Source</w:t>
      </w:r>
      <w:r>
        <w:t xml:space="preserve"> </w:t>
      </w:r>
      <w:r>
        <w:t xml:space="preserve">Diagnostic label: Varicose Veins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Generated description</w:t>
      </w:r>
      <w:r>
        <w:t xml:space="preserve"> </w:t>
      </w:r>
      <w:r>
        <w:t xml:space="preserve">“I am overweight and have noticed that my legs are swollen and the blood vessels are visible. My legs have swollen and I can see a stream of swollen veins on my calves.”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Gold label</w:t>
      </w:r>
      <w:r>
        <w:t xml:space="preserve"> </w:t>
      </w:r>
      <w:r>
        <w:t xml:space="preserve">Varicose Veins (1 of 24 diseases)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8.</w:t>
      </w:r>
      <w:r>
        <w:rPr>
          <w:b w:val="0"/>
          <w:i/>
        </w:rPr>
        <w:t xml:space="preserve"> </w:t>
      </w:r>
      <w:r>
        <w:rPr>
          <w:b w:val="0"/>
          <w:i/>
        </w:rPr>
        <w:t>Diagnostic accuracy by narrative noise level (synthetic test). The Naïve Bayes row shows a five-seed reproduction on the shipped data (mean±SD; see REPRODUCE.md).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8. Diagnostic accuracy by narrative noise level (synthetic test). The Naïve Bayes row shows a five-seed reproduction on the shipped data (mean±SD; see REPRODUCE.md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Clean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Medium noise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Heavy noise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Naïve Bayes (TF-IDF)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94.0±0.9%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79.1±0.3%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79.2±0.7%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BERT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98.3%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86.7%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79.2%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ClinicalBERT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97.9%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83.8%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86.2%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FLAN-T5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97.1%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92.5%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87.1%</w:t>
            </w:r>
          </w:p>
        </w:tc>
      </w:tr>
    </w:tbl>
    <w:bookmarkEnd w:id="26"/>
    <w:bookmarkStart w:id="27" w:name="X115db5d5291af705c3dd90ac5aa32f2d1bb0a23"/>
    <w:p>
      <w:pPr>
        <w:pStyle w:val="Heading4"/>
        <w:keepNext/>
        <w:keepLines/>
        <w:widowControl w:val="1"/>
      </w:pPr>
      <w:r>
        <w:t xml:space="preserve">3.1.2  Adaptive Diagnostic Questioning under Partial Information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Diagnosis in practice is interactive: a clinician asks a question, updates a differential, and asks</w:t>
      </w:r>
      <w:r>
        <w:t xml:space="preserve"> </w:t>
      </w:r>
      <w:r>
        <w:t xml:space="preserve">again, and the skill that matters is choosing the question that resolves the most uncertainty. Most</w:t>
      </w:r>
      <w:r>
        <w:t xml:space="preserve"> </w:t>
      </w:r>
      <w:r>
        <w:t xml:space="preserve">benchmarks bypass this by handing a model the complete case, so this study instead frames diagnosis as an</w:t>
      </w:r>
      <w:r>
        <w:t xml:space="preserve"> </w:t>
      </w:r>
      <w:r>
        <w:t xml:space="preserve">interactive process in which an LLM clinician interrogates an LLM patient that holds only part of a case</w:t>
      </w:r>
      <w:r>
        <w:t xml:space="preserve"> </w:t>
      </w:r>
      <w:r>
        <w:t xml:space="preserve">and commits to a diagnosis after each round. Interactive benchmarks such as MediQ</w:t>
      </w:r>
      <w:r>
        <w:rPr>
          <w:vertAlign w:val="superscript"/>
        </w:rPr>
        <w:t xml:space="preserve">[48]</w:t>
      </w:r>
      <w:r>
        <w:t xml:space="preserve"> </w:t>
      </w:r>
      <w:r>
        <w:t xml:space="preserve">recast exam vignettes into partial-information questioning, but organic diagnostic conversations with</w:t>
      </w:r>
      <w:r>
        <w:t xml:space="preserve"> </w:t>
      </w:r>
      <w:r>
        <w:t xml:space="preserve">ground-truth outcomes are rarely released, so the encounters are simulated: GPT-4o-mini instantiates cases from the</w:t>
      </w:r>
      <w:r>
        <w:t xml:space="preserve"> </w:t>
      </w:r>
      <w:r>
        <w:t xml:space="preserve">Symptom-Disease Prediction Dataset (132 symptoms, 41 diseases) at three information-reveal tiers</w:t>
      </w:r>
      <w:r>
        <w:t xml:space="preserve"> </w:t>
      </w:r>
      <w:r>
        <w:t xml:space="preserve">(Table 9) and plays the patient. Question selection follows an information-gain objective, choosing</w:t>
      </w:r>
      <w:r>
        <w:t xml:space="preserve"> </w:t>
      </w:r>
      <w:r>
        <w:t xml:space="preserve">the next question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that most reduces diagnostic uncertainty,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q</m:t>
            </m:r>
          </m:sub>
        </m:sSub>
        <m:r>
          <m:t>I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;</m:t>
        </m:r>
        <m:sSub>
          <m:e>
            <m:r>
              <m:t>A</m:t>
            </m:r>
          </m:e>
          <m:sub>
            <m:r>
              <m:t>q</m:t>
            </m:r>
          </m:sub>
        </m:sSub>
        <m:r>
          <m:rPr>
            <m:sty m:val="p"/>
          </m:rPr>
          <m:t>∣</m:t>
        </m:r>
        <m:r>
          <m:t>H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diagnosis,</w:t>
      </w:r>
      <w:r>
        <w:t xml:space="preserve"> </w:t>
      </w:r>
      <m:oMath>
        <m:sSub>
          <m:e>
            <m:r>
              <m:t>A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the answer,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the dialogue history; each round's diagnosis is</w:t>
      </w:r>
      <w:r>
        <w:t xml:space="preserve"> </w:t>
      </w:r>
      <w:r>
        <w:t xml:space="preserve">scored against the ground-truth prognosis. Because this is an evaluation benchmark rather than a trained</w:t>
      </w:r>
      <w:r>
        <w:t xml:space="preserve"> </w:t>
      </w:r>
      <w:r>
        <w:t xml:space="preserve">classifier, its contribution is a controllable testbed: the reveal tiers make questioning efficiency</w:t>
      </w:r>
      <w:r>
        <w:t xml:space="preserve"> </w:t>
      </w:r>
      <w:r>
        <w:t xml:space="preserve">measurable and anchor the diagnostic-questioning benchmark line</w:t>
      </w:r>
      <w:r>
        <w:rPr>
          <w:vertAlign w:val="superscript"/>
        </w:rPr>
        <w:t xml:space="preserve">[1]</w:t>
      </w:r>
      <w:r>
        <w:t xml:space="preserve">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Synthetic example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Source</w:t>
      </w:r>
      <w:r>
        <w:t xml:space="preserve"> </w:t>
      </w:r>
      <w:r>
        <w:t xml:space="preserve">Diagnosis Chickenpox; symptom set partially revealed (50%)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Generated vignette</w:t>
      </w:r>
      <w:r>
        <w:t xml:space="preserve"> </w:t>
      </w:r>
      <w:r>
        <w:t xml:space="preserve">“A 28-year-old female presented to the emergency department with a history of fatigue and mild fever. She reported a loss of appetite over the past week and had noticed a few swollen lymph nodes in her neck. She described a general sense of malaise, and on examination a mild rash was observed on her arms.”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Gold label</w:t>
      </w:r>
      <w:r>
        <w:t xml:space="preserve"> </w:t>
      </w:r>
      <w:r>
        <w:t xml:space="preserve">Chickenpox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9.</w:t>
      </w:r>
      <w:r>
        <w:rPr>
          <w:b w:val="0"/>
          <w:i/>
        </w:rPr>
        <w:t xml:space="preserve"> </w:t>
      </w:r>
      <w:r>
        <w:rPr>
          <w:b w:val="0"/>
          <w:i/>
        </w:rPr>
        <w:t>Information-reveal tiers used to probe diagnostic-questioning efficiency.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9. Information-reveal tiers used to probe diagnostic-questioning efficiency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Tier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Symptoms revealed to patient agent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What it measures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Full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100%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Ceiling accuracy with complete information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Partial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80%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Robustness to mild information gaps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Sparse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50%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Questioning efficiency under high uncertainty</w:t>
            </w:r>
          </w:p>
        </w:tc>
      </w:tr>
    </w:tbl>
    <w:bookmarkEnd w:id="27"/>
    <w:bookmarkStart w:id="28" w:name="urgency-triage-from-arrival-complaints"/>
    <w:p>
      <w:pPr>
        <w:pStyle w:val="Heading4"/>
        <w:keepNext/>
        <w:keepLines/>
        <w:widowControl w:val="1"/>
      </w:pPr>
      <w:r>
        <w:t xml:space="preserve">3.1.3  Urgency Triage from Arrival Complaints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When a patient reaches the emergency department, the first decision, made from a short account of the</w:t>
      </w:r>
      <w:r>
        <w:t xml:space="preserve"> </w:t>
      </w:r>
      <w:r>
        <w:t xml:space="preserve">problem, is whether the case is urgent. This study frames that decision as binary text classification,</w:t>
      </w:r>
      <w:r>
        <w:t xml:space="preserve"> </w:t>
      </w:r>
      <w:r>
        <w:t xml:space="preserve">urgent versus non-urgent, over first-person arrival complaints. Real triage data such as MIMIC-IV-ED</w:t>
      </w:r>
      <w:r>
        <w:rPr>
          <w:vertAlign w:val="superscript"/>
        </w:rPr>
        <w:t xml:space="preserve">[106]</w:t>
      </w:r>
      <w:r>
        <w:t xml:space="preserve"> </w:t>
      </w:r>
      <w:r>
        <w:t xml:space="preserve">pairs a</w:t>
      </w:r>
      <w:r>
        <w:t xml:space="preserve"> </w:t>
      </w:r>
      <w:r>
        <w:t xml:space="preserve">telegraphic chief-complaint field with a five-level acuity, but it is access-gated and lacks first-person</w:t>
      </w:r>
      <w:r>
        <w:t xml:space="preserve"> </w:t>
      </w:r>
      <w:r>
        <w:t xml:space="preserve">prose, so GPT-4 generates natural, non-clinical complaint texts that imitate how patients describe their symptoms, with the original triage labels</w:t>
      </w:r>
      <w:r>
        <w:t xml:space="preserve"> </w:t>
      </w:r>
      <w:r>
        <w:t xml:space="preserve">collapsed to a binary target. Three models are compared: a TF-IDF logistic-regression baseline, a</w:t>
      </w:r>
      <w:r>
        <w:t xml:space="preserve"> </w:t>
      </w:r>
      <w:r>
        <w:t xml:space="preserve">fine-tuned DistilBERT encoder, and a fine-tuned T5 generator (Table 10). DistilBERT attains the best</w:t>
      </w:r>
      <w:r>
        <w:t xml:space="preserve"> </w:t>
      </w:r>
      <w:r>
        <w:t xml:space="preserve">accuracy and F1, while the logistic-regression baseline retains the highest recall, a trade-off that is</w:t>
      </w:r>
      <w:r>
        <w:t xml:space="preserve"> </w:t>
      </w:r>
      <w:r>
        <w:t xml:space="preserve">consequential for a safety filter deliberately biased toward over-triage.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Synthetic example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Source</w:t>
      </w:r>
      <w:r>
        <w:t xml:space="preserve"> </w:t>
      </w:r>
      <w:r>
        <w:t xml:space="preserve">Structured cardiac record (chest-pain type, rhythm, vitals)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Generated complaint</w:t>
      </w:r>
      <w:r>
        <w:t xml:space="preserve"> </w:t>
      </w:r>
      <w:r>
        <w:t xml:space="preserve">“I’m a 49-year-old female. My chest feels tight, like someone’s pushing on it. I can’t relax. Lately I’ve been getting lightheaded out of nowhere, like I’m about to faint. It feels like my heart is doing its own thing, completely out of rhythm.”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Gold label</w:t>
      </w:r>
      <w:r>
        <w:t xml:space="preserve"> </w:t>
      </w:r>
      <w:r>
        <w:t xml:space="preserve">Urgent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10.</w:t>
      </w:r>
      <w:r>
        <w:rPr>
          <w:b w:val="0"/>
          <w:i/>
        </w:rPr>
        <w:t xml:space="preserve"> </w:t>
      </w:r>
      <w:r>
        <w:rPr>
          <w:b w:val="0"/>
          <w:i/>
        </w:rPr>
        <w:t>Binary emergency-department triage (synthetic test). Logistic-regression accuracy and F1 are five-seed reproductions on the shipped data (mean±SD).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0. Binary emergency-department triage (synthetic test). Logistic-regression accuracy and F1 are five-seed reproductions on the shipped data (mean±SD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F1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Recall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TF-IDF + logistic regression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0.755±0.025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0.723±0.011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0.873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DistilBERT (fine-tuned)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0.964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0.826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0.594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T5 (fine-tuned)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0.931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0.549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0.536</w:t>
            </w:r>
          </w:p>
        </w:tc>
      </w:tr>
    </w:tbl>
    <w:bookmarkEnd w:id="28"/>
    <w:bookmarkEnd w:id="29"/>
    <w:bookmarkStart w:id="44" w:name="s63"/>
    <w:p>
      <w:pPr>
        <w:pStyle w:val="Heading3"/>
        <w:keepNext/>
        <w:keepLines/>
        <w:widowControl w:val="1"/>
      </w:pPr>
      <w:r>
        <w:t xml:space="preserve">3.2  Telemedicine and Patient-Portal Messaging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In telemedicine and portal messaging the patient writes asynchronously to the care team; processing is</w:t>
      </w:r>
      <w:r>
        <w:t xml:space="preserve"> </w:t>
      </w:r>
      <w:r>
        <w:t xml:space="preserve">required because staff cannot read every incoming message in time, so models must triage, route, and</w:t>
      </w:r>
      <w:r>
        <w:t xml:space="preserve"> </w:t>
      </w:r>
      <w:r>
        <w:t xml:space="preserve">prioritize them. Portal messaging is now studied both as a generation target, synthesizing realistic</w:t>
      </w:r>
      <w:r>
        <w:t xml:space="preserve"> </w:t>
      </w:r>
      <w:r>
        <w:t xml:space="preserve">messages from a small de-identified seed</w:t>
      </w:r>
      <w:r>
        <w:rPr>
          <w:vertAlign w:val="superscript"/>
        </w:rPr>
        <w:t xml:space="preserve">[66]</w:t>
      </w:r>
      <w:r>
        <w:t xml:space="preserve">, and as a triage and routing</w:t>
      </w:r>
      <w:r>
        <w:t xml:space="preserve"> </w:t>
      </w:r>
      <w:r>
        <w:t xml:space="preserve">problem</w:t>
      </w:r>
      <w:r>
        <w:rPr>
          <w:vertAlign w:val="superscript"/>
        </w:rPr>
        <w:t xml:space="preserve">[67]</w:t>
      </w:r>
      <w:r>
        <w:t xml:space="preserve">. The five studies below span triage, severity scoring, distress</w:t>
      </w:r>
      <w:r>
        <w:t xml:space="preserve"> </w:t>
      </w:r>
      <w:r>
        <w:t xml:space="preserve">classification, and home-care status monitoring.</w:t>
      </w:r>
    </w:p>
    <w:bookmarkStart w:id="33" w:name="X4c70d57689a9bd123de09154f3f9deb67fbd261"/>
    <w:p>
      <w:pPr>
        <w:pStyle w:val="Heading4"/>
        <w:keepNext/>
        <w:keepLines/>
        <w:widowControl w:val="1"/>
      </w:pPr>
      <w:r>
        <w:t xml:space="preserve">3.2.1  Administrative Triage of Patient-Portal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Patient-portal intake messages arrive short, informal, and error-strewn, and a busy practice cannot read</w:t>
      </w:r>
      <w:r>
        <w:t xml:space="preserve"> </w:t>
      </w:r>
      <w:r>
        <w:t xml:space="preserve">each one in time. This study turns them into three administrative routing signals, framed as three</w:t>
      </w:r>
      <w:r>
        <w:t xml:space="preserve"> </w:t>
      </w:r>
      <w:r>
        <w:t xml:space="preserve">supervised sub-tasks: an urgency level (green, yellow, or red), a multi-label set of risk factors, and a</w:t>
      </w:r>
      <w:r>
        <w:t xml:space="preserve"> </w:t>
      </w:r>
      <w:r>
        <w:t xml:space="preserve">binary judgment of whether the message carries enough information to act on, leaving the decision itself</w:t>
      </w:r>
      <w:r>
        <w:t xml:space="preserve"> </w:t>
      </w:r>
      <w:r>
        <w:t xml:space="preserve">with a human. Recent real portal-message data such as PMR-Bench</w:t>
      </w:r>
      <w:r>
        <w:rPr>
          <w:vertAlign w:val="superscript"/>
        </w:rPr>
        <w:t xml:space="preserve">[107]</w:t>
      </w:r>
      <w:r>
        <w:t xml:space="preserve"> </w:t>
      </w:r>
      <w:r>
        <w:t xml:space="preserve">frames urgency</w:t>
      </w:r>
      <w:r>
        <w:t xml:space="preserve"> </w:t>
      </w:r>
      <w:r>
        <w:t xml:space="preserve">as pairwise ranking rather than the multi-axis routing needed here, and portal messages remain protected</w:t>
      </w:r>
      <w:r>
        <w:t xml:space="preserve"> </w:t>
      </w:r>
      <w:r>
        <w:t xml:space="preserve">health information, so no suitable corpus can be assembled.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corpus is therefore entirely synthetic: a small local model, Qwen2.5-0.5B-Instruct, produces 3,000</w:t>
      </w:r>
      <w:r>
        <w:t xml:space="preserve"> </w:t>
      </w:r>
      <w:r>
        <w:t xml:space="preserve">message-and-label tasks, of which 2,799 parse cleanly, each message carrying its own structured labels.</w:t>
      </w:r>
      <w:r>
        <w:t xml:space="preserve"> </w:t>
      </w:r>
      <w:r>
        <w:t xml:space="preserve">Three specialist DistilBERT heads, one per sub-task, are then compared against the same local model prompted</w:t>
      </w:r>
      <w:r>
        <w:t xml:space="preserve"> </w:t>
      </w:r>
      <w:r>
        <w:t xml:space="preserve">zero- and few-shot (Table 11, Figure 2). The fine-tuned heads decisively outperform the prompted</w:t>
      </w:r>
      <w:r>
        <w:t xml:space="preserve"> </w:t>
      </w:r>
      <w:r>
        <w:t xml:space="preserve">model, and their composition routes reliably, indicating that a small, on-premises generator can bootstrap</w:t>
      </w:r>
      <w:r>
        <w:t xml:space="preserve"> </w:t>
      </w:r>
      <w:r>
        <w:t xml:space="preserve">a competent triage model in a controlled setting without any real data leaving the institution.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Synthetic example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Source</w:t>
      </w:r>
      <w:r>
        <w:t xml:space="preserve"> </w:t>
      </w:r>
      <w:r>
        <w:t xml:space="preserve">Generated patient-portal message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Generated message</w:t>
      </w:r>
      <w:r>
        <w:t xml:space="preserve"> </w:t>
      </w:r>
      <w:r>
        <w:t xml:space="preserve">“I’m super worried about this rash on my arm. It’s been really itchy and it keeps getting bigger. I feel like something bad might be happening. Should I just ignore it or should I go see a doctor?”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Gold label</w:t>
      </w:r>
      <w:r>
        <w:t xml:space="preserve"> </w:t>
      </w:r>
      <w:r>
        <w:t xml:space="preserve">Urgency: Yellow · risk factor: severe infection · information sufficient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11.</w:t>
      </w:r>
      <w:r>
        <w:rPr>
          <w:b w:val="0"/>
          <w:i/>
        </w:rPr>
        <w:t xml:space="preserve"> </w:t>
      </w:r>
      <w:r>
        <w:rPr>
          <w:b w:val="0"/>
          <w:i/>
        </w:rPr>
        <w:t>Portal-message triage: per-head and pipeline results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1. Portal-message triage: per-head and pipeline results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Component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Metric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Score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Urgency (DistilBERT)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accuracy / macro-F1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0.810 / 0.810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Risk factors (DistilBERT)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micro-F1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0.879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Insufficient-info (DistilBERT)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accuracy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0.869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Qwen (zero-shot, urgency)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macro-F1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0.295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Composed pipeline (50 msgs)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urgency acc / risk exact-match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0.76 / 0.92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3054839"/>
            <wp:effectExtent b="0" l="0" r="0" t="0"/>
            <wp:docPr descr="Portal-message triage results summary" title="" id="31" name="Picture"/>
            <a:graphic>
              <a:graphicData uri="http://schemas.openxmlformats.org/drawingml/2006/picture">
                <pic:pic>
                  <pic:nvPicPr>
                    <pic:cNvPr descr="figures/fig2_portal_triag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2.</w:t>
      </w:r>
      <w:r>
        <w:rPr>
          <w:b w:val="0"/>
          <w:i/>
        </w:rPr>
        <w:t xml:space="preserve"> </w:t>
      </w:r>
      <w:r>
        <w:rPr>
          <w:b w:val="0"/>
          <w:i/>
        </w:rPr>
        <w:t>Portal-message triage: fine-tuned heads versus zero- and few-shot prompting.</w:t>
      </w:r>
    </w:p>
    <w:bookmarkEnd w:id="33"/>
    <w:bookmarkStart w:id="37" w:name="severity-triage-of-postpartum-messages"/>
    <w:p>
      <w:pPr>
        <w:pStyle w:val="Heading4"/>
        <w:keepNext/>
        <w:keepLines/>
        <w:widowControl w:val="1"/>
      </w:pPr>
      <w:r>
        <w:t xml:space="preserve">3.2.2  Severity Triage of Postpartum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After a caesarean section, patients message their care team with concerns spanning routine soreness to</w:t>
      </w:r>
      <w:r>
        <w:t xml:space="preserve"> </w:t>
      </w:r>
      <w:r>
        <w:t xml:space="preserve">hemorrhage, and safe after-care depends on sorting them quickly. This study frames the problem as four-class</w:t>
      </w:r>
      <w:r>
        <w:t xml:space="preserve"> </w:t>
      </w:r>
      <w:r>
        <w:t xml:space="preserve">severity classification under the Manchester scheme, implemented as a two-stage cascade that first separates</w:t>
      </w:r>
      <w:r>
        <w:t xml:space="preserve"> </w:t>
      </w:r>
      <w:r>
        <w:t xml:space="preserve">urgent from routine and then scores severity among the urgent cases. No labeled corpus of postpartum triage</w:t>
      </w:r>
      <w:r>
        <w:t xml:space="preserve"> </w:t>
      </w:r>
      <w:r>
        <w:t xml:space="preserve">messages exists and the content is sensitive, so the data cannot be drawn from real records.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GPT-4o-mini, sampled at temperature 1.3 for diversity, therefore generates roughly 3,000 messages in which</w:t>
      </w:r>
      <w:r>
        <w:t xml:space="preserve"> </w:t>
      </w:r>
      <w:r>
        <w:t xml:space="preserve">a writer profile and the target severity are fixed in the prompt, so the intended labels come from the</w:t>
      </w:r>
      <w:r>
        <w:t xml:space="preserve"> </w:t>
      </w:r>
      <w:r>
        <w:t xml:space="preserve">source scenario, though their agreement with the generated message still requires validation. A BioBERT</w:t>
      </w:r>
      <w:r>
        <w:t xml:space="preserve"> </w:t>
      </w:r>
      <w:r>
        <w:t xml:space="preserve">cascade and a Bi-LSTM cascade are compared against zero-shot GPT-4o-mini (Table 12, Figure 3).</w:t>
      </w:r>
      <w:r>
        <w:t xml:space="preserve"> </w:t>
      </w:r>
      <w:r>
        <w:t xml:space="preserve">Notably, the zero-shot model matches the fine-tuned BioBERT cascade (0.98 versus 0.975 macro-F1), and both</w:t>
      </w:r>
      <w:r>
        <w:t xml:space="preserve"> </w:t>
      </w:r>
      <w:r>
        <w:t xml:space="preserve">far exceed the Bi-LSTM (0.839), whose errors concentrate in the middle severities where the clinical</w:t>
      </w:r>
      <w:r>
        <w:t xml:space="preserve"> </w:t>
      </w:r>
      <w:r>
        <w:t xml:space="preserve">distinctions are finest.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Synthetic example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Source</w:t>
      </w:r>
      <w:r>
        <w:t xml:space="preserve"> </w:t>
      </w:r>
      <w:r>
        <w:t xml:space="preserve">Generated postpartum message (post C-section)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Generated message</w:t>
      </w:r>
      <w:r>
        <w:t xml:space="preserve"> </w:t>
      </w:r>
      <w:r>
        <w:t xml:space="preserve">“Hi, I had my C-section a few days ago. My incision looks kind of red, and there is this yucky stuff leaking. Also, I feel hot but not past 38.5°C. Is this normal? I am worried about it. Should I come to see you soon?”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Gold label</w:t>
      </w:r>
      <w:r>
        <w:t xml:space="preserve"> </w:t>
      </w:r>
      <w:r>
        <w:t xml:space="preserve">Triage level 2 (of 0–3)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12.</w:t>
      </w:r>
      <w:r>
        <w:rPr>
          <w:b w:val="0"/>
          <w:i/>
        </w:rPr>
        <w:t xml:space="preserve"> </w:t>
      </w:r>
      <w:r>
        <w:rPr>
          <w:b w:val="0"/>
          <w:i/>
        </w:rPr>
        <w:t>Postpartum severity triage: four-class results (synthetic test, n=750).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2. Postpartum severity triage: four-class results (synthetic test, n=750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Macro-F1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BioBERT cascade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0.975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0.974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GPT-4o-mini (zero-shot)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0.980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0.980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Bi-LSTM cascade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0.836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0.839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5266944" cy="4139184"/>
            <wp:effectExtent b="0" l="0" r="0" t="0"/>
            <wp:docPr descr="Postpartum severity-triage confusion matrix" title="" id="35" name="Picture"/>
            <a:graphic>
              <a:graphicData uri="http://schemas.openxmlformats.org/drawingml/2006/picture">
                <pic:pic>
                  <pic:nvPicPr>
                    <pic:cNvPr descr="figures/fig3_csection_confus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944" cy="4139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3.</w:t>
      </w:r>
      <w:r>
        <w:rPr>
          <w:b w:val="0"/>
          <w:i/>
        </w:rPr>
        <w:t xml:space="preserve"> </w:t>
      </w:r>
      <w:r>
        <w:rPr>
          <w:b w:val="0"/>
          <w:i/>
        </w:rPr>
        <w:t>Postpartum severity triage: GPT-4o-mini zero-shot confusion matrix.</w:t>
      </w:r>
    </w:p>
    <w:bookmarkEnd w:id="37"/>
    <w:bookmarkStart w:id="38" w:name="X8723f5f4a831929ea0d7e731d5de347d5e355d1"/>
    <w:p>
      <w:pPr>
        <w:pStyle w:val="Heading4"/>
        <w:keepNext/>
        <w:keepLines/>
        <w:widowControl w:val="1"/>
      </w:pPr>
      <w:r>
        <w:t xml:space="preserve">3.2.3  Classifying Psychosocial Distress in Oncology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An oncology patient's message can carry more distress than its words admit, and support teams cannot read</w:t>
      </w:r>
      <w:r>
        <w:t xml:space="preserve"> </w:t>
      </w:r>
      <w:r>
        <w:t xml:space="preserve">every one. This study infers, from a single message, both the dominant psychosocial response over seven</w:t>
      </w:r>
      <w:r>
        <w:t xml:space="preserve"> </w:t>
      </w:r>
      <w:r>
        <w:t xml:space="preserve">categories and an ordinal distress level, a nominal and an ordinal classification task in parallel. Public</w:t>
      </w:r>
      <w:r>
        <w:t xml:space="preserve"> </w:t>
      </w:r>
      <w:r>
        <w:t xml:space="preserve">cancer-forum sentiment sets exist, but they cover public posts rather than private secure messages and use</w:t>
      </w:r>
      <w:r>
        <w:t xml:space="preserve"> </w:t>
      </w:r>
      <w:r>
        <w:t xml:space="preserve">emotion rather than psychosocial-response labels; as the project observes, there is no public labeled</w:t>
      </w:r>
      <w:r>
        <w:t xml:space="preserve"> </w:t>
      </w:r>
      <w:r>
        <w:t xml:space="preserve">dataset for this framing, and emotional labels are subjective and expensive to annotate.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local Gemma2-27B therefore generates 1,273 examples whose text never names the target label, a</w:t>
      </w:r>
      <w:r>
        <w:t xml:space="preserve"> </w:t>
      </w:r>
      <w:r>
        <w:t xml:space="preserve">deliberate leakage control, after which a dual-model judge (GPT-4o-mini and Qwen2.5-32B) assigns a quality</w:t>
      </w:r>
      <w:r>
        <w:t xml:space="preserve"> </w:t>
      </w:r>
      <w:r>
        <w:t xml:space="preserve">tier to each. A fine-tuned DistilBERT, a TF-IDF logistic-regression baseline, and zero-shot BART are</w:t>
      </w:r>
      <w:r>
        <w:t xml:space="preserve"> </w:t>
      </w:r>
      <w:r>
        <w:t xml:space="preserve">compared (Table 13). DistilBERT leads on the ordinal distress task, reaching a linear-weighted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of 0.851, while the TF-IDF baseline edges ahead on the nominal response task; both far surpass</w:t>
      </w:r>
      <w:r>
        <w:t xml:space="preserve"> </w:t>
      </w:r>
      <w:r>
        <w:t xml:space="preserve">zero-shot BART.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Synthetic example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Source</w:t>
      </w:r>
      <w:r>
        <w:t xml:space="preserve"> </w:t>
      </w:r>
      <w:r>
        <w:t xml:space="preserve">Target emotion and distress: anxiety, high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Generated message</w:t>
      </w:r>
      <w:r>
        <w:t xml:space="preserve"> </w:t>
      </w:r>
      <w:r>
        <w:t xml:space="preserve">“He’s in remission, they said. Like it’s some kind of victory parade. But I can’t stop seeing that hospital bed, the way his face went white when they brought the news. What if it comes back? I haven’t slept in days. The fear, it’s a vise squeezing my chest so tight I can barely breathe.”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Gold label</w:t>
      </w:r>
      <w:r>
        <w:t xml:space="preserve"> </w:t>
      </w:r>
      <w:r>
        <w:t xml:space="preserve">Response: anxiety · distress: high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13.</w:t>
      </w:r>
      <w:r>
        <w:rPr>
          <w:b w:val="0"/>
          <w:i/>
        </w:rPr>
        <w:t xml:space="preserve"> </w:t>
      </w:r>
      <w:r>
        <w:rPr>
          <w:b w:val="0"/>
          <w:i/>
        </w:rPr>
        <w:t>Psychosocial-response and distress classification in oncology messages: macro-F1 by task (synthetic test).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3. Psychosocial-response and distress classification in oncology messages: macro-F1 by task (synthetic test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Task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TF-IDF + LR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DistilBERT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BART zero-shot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Psychosocial response (7-way)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0.856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0.834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0.732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Distress level (3-level)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0.805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0.864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0.468</w:t>
            </w:r>
          </w:p>
        </w:tc>
      </w:tr>
    </w:tbl>
    <w:bookmarkEnd w:id="38"/>
    <w:bookmarkStart w:id="39" w:name="X9e4a77421b8c20f8d39059239d60de8009e90ff"/>
    <w:p>
      <w:pPr>
        <w:pStyle w:val="Heading4"/>
        <w:keepNext/>
        <w:keepLines/>
        <w:widowControl w:val="1"/>
      </w:pPr>
      <w:r>
        <w:t xml:space="preserve">3.2.4  Risk Classification of Medication Questions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Patients ask about their medications constantly, and a small fraction of those questions signal a genuine</w:t>
      </w:r>
      <w:r>
        <w:t xml:space="preserve"> </w:t>
      </w:r>
      <w:r>
        <w:t xml:space="preserve">safety or interaction risk that should be escalated. This study frames the problem as binary</w:t>
      </w:r>
      <w:r>
        <w:t xml:space="preserve"> </w:t>
      </w:r>
      <w:r>
        <w:t xml:space="preserve">classification, critical versus general, over medication questions. Adjacent resources such as MedicationQA</w:t>
      </w:r>
      <w:r>
        <w:t xml:space="preserve"> </w:t>
      </w:r>
      <w:r>
        <w:t xml:space="preserve">carry no criticality label, and critical cases are intrinsically rare, so any real collection is severely</w:t>
      </w:r>
      <w:r>
        <w:t xml:space="preserve"> </w:t>
      </w:r>
      <w:r>
        <w:t xml:space="preserve">imbalanced.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Two reviewers first label 5,000 real forum questions; GPT-4.1 then generates additional synthetic</w:t>
      </w:r>
      <w:r>
        <w:t xml:space="preserve"> </w:t>
      </w:r>
      <w:r>
        <w:t xml:space="preserve">critical questions to rebalance the training set, a targeted use of generation as class-balancing</w:t>
      </w:r>
      <w:r>
        <w:t xml:space="preserve"> </w:t>
      </w:r>
      <w:r>
        <w:t xml:space="preserve">augmentation that raises the GPT-4.1 classifier's own macro-F1 from 0.78 to 0.85. A classical SVM, GPT-4.1</w:t>
      </w:r>
      <w:r>
        <w:t xml:space="preserve"> </w:t>
      </w:r>
      <w:r>
        <w:t xml:space="preserve">in two modes, and fine-tuned BioBERT and BlueBERT are compared (Table 14); the fine-tuned encoders are</w:t>
      </w:r>
      <w:r>
        <w:t xml:space="preserve"> </w:t>
      </w:r>
      <w:r>
        <w:t xml:space="preserve">strongest overall at 0.92 accuracy and 0.90 macro-F1. The held-out questions here are authentic</w:t>
      </w:r>
      <w:r>
        <w:t xml:space="preserve"> </w:t>
      </w:r>
      <w:r>
        <w:t xml:space="preserve">patient-authored text while training combines real labeled questions with synthetic critical cases, which makes this</w:t>
      </w:r>
      <w:r>
        <w:t xml:space="preserve"> </w:t>
      </w:r>
      <w:r>
        <w:t xml:space="preserve">the one study in the survey whose reported metric is measured on real communication rather than on</w:t>
      </w:r>
      <w:r>
        <w:t xml:space="preserve"> </w:t>
      </w:r>
      <w:r>
        <w:t xml:space="preserve">held-out synthetic data, a real-plus-synthetic training, test-on-real (</w:t>
      </w:r>
      <w:r>
        <w:rPr>
          <w:i/>
          <w:iCs/>
        </w:rPr>
        <w:t xml:space="preserve">R+S→R</w:t>
      </w:r>
      <w:r>
        <w:t xml:space="preserve">) result rather than a</w:t>
      </w:r>
      <w:r>
        <w:t xml:space="preserve"> </w:t>
      </w:r>
      <w:r>
        <w:t xml:space="preserve">synthetic-only transfer test; the classical SVM baseline (0.84 accuracy, 0.80 macro-F1) isolates the real-only</w:t>
      </w:r>
      <w:r>
        <w:t xml:space="preserve"> </w:t>
      </w:r>
      <w:r>
        <w:t xml:space="preserve">signal. The study is reported in full as an analysis of</w:t>
      </w:r>
      <w:r>
        <w:t xml:space="preserve"> </w:t>
      </w:r>
      <w:r>
        <w:t xml:space="preserve">predicting health crises from online medication inquiries</w:t>
      </w:r>
      <w:r>
        <w:rPr>
          <w:vertAlign w:val="superscript"/>
        </w:rPr>
        <w:t xml:space="preserve">[3]</w:t>
      </w:r>
      <w:r>
        <w:t xml:space="preserve">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Representative example (authentic test item)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Source</w:t>
      </w:r>
      <w:r>
        <w:t xml:space="preserve"> </w:t>
      </w:r>
      <w:r>
        <w:t xml:space="preserve">Real MedInfo2019 consumer question; synthetic Critical questions augment the training set (not redistributed)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Question</w:t>
      </w:r>
      <w:r>
        <w:t xml:space="preserve"> </w:t>
      </w:r>
      <w:r>
        <w:t xml:space="preserve">“how does rivastigmine and otc sleep medicine interact”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Gold label</w:t>
      </w:r>
      <w:r>
        <w:t xml:space="preserve"> </w:t>
      </w:r>
      <w:r>
        <w:t xml:space="preserve">Critical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14.</w:t>
      </w:r>
      <w:r>
        <w:rPr>
          <w:b w:val="0"/>
          <w:i/>
        </w:rPr>
        <w:t xml:space="preserve"> </w:t>
      </w:r>
      <w:r>
        <w:rPr>
          <w:b w:val="0"/>
          <w:i/>
        </w:rPr>
        <w:t>Critical-versus-general triage of medication questions.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4. Critical-versus-general triage of medication questions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Macro-F1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SVM (TF-IDF)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GPT-4.1 (classify only)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0.78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GPT-4.1 (generate + classify)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0.85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BioBERT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BlueBERT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0.92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0.90</w:t>
            </w:r>
          </w:p>
        </w:tc>
      </w:tr>
    </w:tbl>
    <w:bookmarkEnd w:id="39"/>
    <w:bookmarkStart w:id="43" w:name="X866505a93d30ea0aa48cc2aaff2638a55d83073"/>
    <w:p>
      <w:pPr>
        <w:pStyle w:val="Heading4"/>
        <w:keepNext/>
        <w:keepLines/>
        <w:widowControl w:val="1"/>
      </w:pPr>
      <w:r>
        <w:t xml:space="preserve">3.2.5  Detecting Status Change in Home-Care Messages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In home care no clinician is present, so the earliest signs of deterioration appear in the messages a</w:t>
      </w:r>
      <w:r>
        <w:t xml:space="preserve"> </w:t>
      </w:r>
      <w:r>
        <w:t xml:space="preserve">patient sends and in their vital-sign trends. This study frames the problem as three-class status</w:t>
      </w:r>
      <w:r>
        <w:t xml:space="preserve"> </w:t>
      </w:r>
      <w:r>
        <w:t xml:space="preserve">classification, no change, improvement, or deterioration, from free-text messages combined with vital-sign</w:t>
      </w:r>
      <w:r>
        <w:t xml:space="preserve"> </w:t>
      </w:r>
      <w:r>
        <w:t xml:space="preserve">deltas, a text-plus-tabular fusion task. Home-telemonitoring datasets provide vital-sign streams but no</w:t>
      </w:r>
      <w:r>
        <w:t xml:space="preserve"> </w:t>
      </w:r>
      <w:r>
        <w:t xml:space="preserve">paired patient messages or status-change labels, so the two modalities cannot be joined in real data.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dataset is therefore generated synthetically, with model prompting over coupled symptom and vital</w:t>
      </w:r>
      <w:r>
        <w:t xml:space="preserve"> </w:t>
      </w:r>
      <w:r>
        <w:t xml:space="preserve">patterns, rendered as free text plus deltas for heart rate, respiratory rate, temperature, and blood</w:t>
      </w:r>
      <w:r>
        <w:t xml:space="preserve"> </w:t>
      </w:r>
      <w:r>
        <w:t xml:space="preserve">pressure. Text-only (TF-IDF, BERT), vitals-only (XGBoost, LightGBM), and late-fusion models are compared</w:t>
      </w:r>
      <w:r>
        <w:t xml:space="preserve"> </w:t>
      </w:r>
      <w:r>
        <w:t xml:space="preserve">(Figure 4); fusing the two modalities wins, with a LightGBM model over TF-IDF text and vitals reaching</w:t>
      </w:r>
      <w:r>
        <w:t xml:space="preserve"> </w:t>
      </w:r>
      <w:r>
        <w:t xml:space="preserve">0.943±0.008 accuracy and 0.943±0.008 macro-F1 (five-seed reproduction on the shipped data; see the repository), confirming that the message adds signal beyond the vitals alone.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Synthetic example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Source</w:t>
      </w:r>
      <w:r>
        <w:t xml:space="preserve"> </w:t>
      </w:r>
      <w:r>
        <w:t xml:space="preserve">Diagnosis: diarrhea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Generated, day 1</w:t>
      </w:r>
      <w:r>
        <w:t xml:space="preserve"> </w:t>
      </w:r>
      <w:r>
        <w:t xml:space="preserve">“Today hasn’t been too good. I’ve been back and forth to the bathroom a lot and feel so tired. It’s like I can’t keep anything in me.”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Generated, day 2</w:t>
      </w:r>
      <w:r>
        <w:t xml:space="preserve"> </w:t>
      </w:r>
      <w:r>
        <w:t xml:space="preserve">“Things have gotten a bit rougher today. My stomach aches more and I feel weaker. I also noticed I’m a bit dizzy when I stand up.” (HR 102)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Gold label</w:t>
      </w:r>
      <w:r>
        <w:t xml:space="preserve"> </w:t>
      </w:r>
      <w:r>
        <w:t xml:space="preserve">Status: deterioration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2948139"/>
            <wp:effectExtent b="0" l="0" r="0" t="0"/>
            <wp:docPr descr="Per-class recall of top fusion models" title="" id="41" name="Picture"/>
            <a:graphic>
              <a:graphicData uri="http://schemas.openxmlformats.org/drawingml/2006/picture">
                <pic:pic>
                  <pic:nvPicPr>
                    <pic:cNvPr descr="figures/fig4_homecare_recal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4.</w:t>
      </w:r>
      <w:r>
        <w:rPr>
          <w:b w:val="0"/>
          <w:i/>
        </w:rPr>
        <w:t xml:space="preserve"> </w:t>
      </w:r>
      <w:r>
        <w:rPr>
          <w:b w:val="0"/>
          <w:i/>
        </w:rPr>
        <w:t>Home-care status detection: per-class recall of the top fusion models.</w:t>
      </w:r>
    </w:p>
    <w:bookmarkEnd w:id="43"/>
    <w:bookmarkEnd w:id="44"/>
    <w:bookmarkStart w:id="53" w:name="s64"/>
    <w:p>
      <w:pPr>
        <w:pStyle w:val="Heading3"/>
        <w:keepNext/>
        <w:keepLines/>
        <w:widowControl w:val="1"/>
      </w:pPr>
      <w:r>
        <w:t xml:space="preserve">3.3  Paramedic-to-Hospital, Dispatch, and Handoff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These are handovers between a paramedic, caller, or outgoing clinician and a hospital, dispatcher, or</w:t>
      </w:r>
      <w:r>
        <w:t xml:space="preserve"> </w:t>
      </w:r>
      <w:r>
        <w:t xml:space="preserve">incoming team; processing matters because the communication is spoken, time-critical, and error-prone, and</w:t>
      </w:r>
      <w:r>
        <w:t xml:space="preserve"> </w:t>
      </w:r>
      <w:r>
        <w:t xml:space="preserve">its structure must be recovered before information is lost. These channels are the least resourced and the</w:t>
      </w:r>
      <w:r>
        <w:t xml:space="preserve"> </w:t>
      </w:r>
      <w:r>
        <w:t xml:space="preserve">most recently addressed: synthetic multi-party EMS dialogue</w:t>
      </w:r>
      <w:r>
        <w:rPr>
          <w:vertAlign w:val="superscript"/>
        </w:rPr>
        <w:t xml:space="preserve">[62]</w:t>
      </w:r>
      <w:r>
        <w:t xml:space="preserve">, dispatch</w:t>
      </w:r>
      <w:r>
        <w:t xml:space="preserve"> </w:t>
      </w:r>
      <w:r>
        <w:t xml:space="preserve">simulation</w:t>
      </w:r>
      <w:r>
        <w:rPr>
          <w:vertAlign w:val="superscript"/>
        </w:rPr>
        <w:t xml:space="preserve">[63]</w:t>
      </w:r>
      <w:r>
        <w:t xml:space="preserve">, and LLM-generated handoff notes</w:t>
      </w:r>
      <w:r>
        <w:rPr>
          <w:vertAlign w:val="superscript"/>
        </w:rPr>
        <w:t xml:space="preserve">[65]</w:t>
      </w:r>
      <w:r>
        <w:t xml:space="preserve"> </w:t>
      </w:r>
      <w:r>
        <w:t xml:space="preserve">have all</w:t>
      </w:r>
      <w:r>
        <w:t xml:space="preserve"> </w:t>
      </w:r>
      <w:r>
        <w:t xml:space="preserve">appeared only lately, and dedicated synthetic SBAR corpora remain largely absent. The two studies below</w:t>
      </w:r>
      <w:r>
        <w:t xml:space="preserve"> </w:t>
      </w:r>
      <w:r>
        <w:t xml:space="preserve">target EMS pre-arrival and SBAR handover.</w:t>
      </w:r>
    </w:p>
    <w:bookmarkStart w:id="48" w:name="routing-ems-pre-arrival-reports"/>
    <w:p>
      <w:pPr>
        <w:pStyle w:val="Heading4"/>
        <w:keepNext/>
        <w:keepLines/>
        <w:widowControl w:val="1"/>
      </w:pPr>
      <w:r>
        <w:t xml:space="preserve">3.3.1  Routing EMS Pre-Arrival Reports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When an ambulance calls ahead, the emergency department must infer, from a hurried and noisy report, which</w:t>
      </w:r>
      <w:r>
        <w:t xml:space="preserve"> </w:t>
      </w:r>
      <w:r>
        <w:t xml:space="preserve">care area to ready and which specialty to summon. This study frames both as classification, an eighteen-way</w:t>
      </w:r>
      <w:r>
        <w:t xml:space="preserve"> </w:t>
      </w:r>
      <w:r>
        <w:t xml:space="preserve">specialty-consultation task alongside care-area routing, from EMS pre-arrival reports. EMS narrative NLP has</w:t>
      </w:r>
      <w:r>
        <w:t xml:space="preserve"> </w:t>
      </w:r>
      <w:r>
        <w:t xml:space="preserve">been demonstrated only on private agency data, with no public corpus mapping reports to care-area and</w:t>
      </w:r>
      <w:r>
        <w:t xml:space="preserve"> </w:t>
      </w:r>
      <w:r>
        <w:t xml:space="preserve">specialty labels, and real reports are short, incomplete, spoken over noise, and mangled by</w:t>
      </w:r>
      <w:r>
        <w:t xml:space="preserve"> </w:t>
      </w:r>
      <w:r>
        <w:t xml:space="preserve">transcription.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GPT-4.1-mini generates 8,556 reports in four stylistic registers, from professional-and-complete to</w:t>
      </w:r>
      <w:r>
        <w:t xml:space="preserve"> </w:t>
      </w:r>
      <w:r>
        <w:t xml:space="preserve">distracted handoff, over 2,139 MIMIC-IV-Ext source cases, while an audio-and-ASR pipeline injects realistic</w:t>
      </w:r>
      <w:r>
        <w:t xml:space="preserve"> </w:t>
      </w:r>
      <w:r>
        <w:t xml:space="preserve">transcription noise. BioClinicalBERT and DistilBERT are trained with and without the noisy variants. The</w:t>
      </w:r>
      <w:r>
        <w:t xml:space="preserve"> </w:t>
      </w:r>
      <w:r>
        <w:t xml:space="preserve">eighteen-way targets make this an intrinsically hard task, so absolute macro-F1 is low, but the informative</w:t>
      </w:r>
      <w:r>
        <w:t xml:space="preserve"> </w:t>
      </w:r>
      <w:r>
        <w:t xml:space="preserve">result is that training on noisy synthetic reports improves robustness: removing the noisy variants lowers</w:t>
      </w:r>
      <w:r>
        <w:t xml:space="preserve"> </w:t>
      </w:r>
      <w:r>
        <w:t xml:space="preserve">macro-F1 by 6.6 points on care area and 10.6 on specialty (Table 15, Figure 5). Deliberately</w:t>
      </w:r>
      <w:r>
        <w:t xml:space="preserve"> </w:t>
      </w:r>
      <w:r>
        <w:t xml:space="preserve">degraded synthetic communication thus earns its value through realism as much as volume.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Synthetic example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Source</w:t>
      </w:r>
      <w:r>
        <w:t xml:space="preserve"> </w:t>
      </w:r>
      <w:r>
        <w:t xml:space="preserve">MIMIC-IV-Ext-CDS emergency-department case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Generated report</w:t>
      </w:r>
      <w:r>
        <w:t xml:space="preserve"> </w:t>
      </w:r>
      <w:r>
        <w:t xml:space="preserve">“69-year-old male with abdominal pain worsening since last night, now with shortness of breath and new bilateral shoulder pain with breathing. One episode of vomiting noted. Respirations elevated at 26.”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Gold label</w:t>
      </w:r>
      <w:r>
        <w:t xml:space="preserve"> </w:t>
      </w:r>
      <w:r>
        <w:t xml:space="preserve">ED care area: monitored bed · specialty: gastroenterology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15.</w:t>
      </w:r>
      <w:r>
        <w:rPr>
          <w:b w:val="0"/>
          <w:i/>
        </w:rPr>
        <w:t xml:space="preserve"> </w:t>
      </w:r>
      <w:r>
        <w:rPr>
          <w:b w:val="0"/>
          <w:i/>
        </w:rPr>
        <w:t>EMS report routing: BioClinicalBERT macro-F1 (%) with and without noisy synthetic training.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5. EMS report routing: BioClinicalBERT macro-F1 (%) with and without noisy synthetic training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Target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Train on clean + noisy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Train on clean only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ED care area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29.2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22.6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Specialty consultation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38.3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27.7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5553456" cy="3718560"/>
            <wp:effectExtent b="0" l="0" r="0" t="0"/>
            <wp:docPr descr="Macro-F1 across training setups" title="" id="46" name="Picture"/>
            <a:graphic>
              <a:graphicData uri="http://schemas.openxmlformats.org/drawingml/2006/picture">
                <pic:pic>
                  <pic:nvPicPr>
                    <pic:cNvPr descr="figures/fig5_medalert_macrof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456" cy="3718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5.</w:t>
      </w:r>
      <w:r>
        <w:rPr>
          <w:b w:val="0"/>
          <w:i/>
        </w:rPr>
        <w:t xml:space="preserve"> </w:t>
      </w:r>
      <w:r>
        <w:rPr>
          <w:b w:val="0"/>
          <w:i/>
        </w:rPr>
        <w:t>EMS report routing: macro-F1 across training setups; noisy synthetic data helps.</w:t>
      </w:r>
    </w:p>
    <w:bookmarkEnd w:id="48"/>
    <w:bookmarkStart w:id="52" w:name="completeness-checking-of-sbar-handovers"/>
    <w:p>
      <w:pPr>
        <w:pStyle w:val="Heading4"/>
        <w:keepNext/>
        <w:keepLines/>
        <w:widowControl w:val="1"/>
      </w:pPr>
      <w:r>
        <w:t xml:space="preserve">3.3.2  Completeness Checking of SBAR Handovers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Shift handovers are among the most error-prone moments in care, and the SBAR format exists to make them</w:t>
      </w:r>
      <w:r>
        <w:t xml:space="preserve"> </w:t>
      </w:r>
      <w:r>
        <w:t xml:space="preserve">complete. This study turns completeness itself into a supervised target, detecting missing or</w:t>
      </w:r>
      <w:r>
        <w:t xml:space="preserve"> </w:t>
      </w:r>
      <w:r>
        <w:t xml:space="preserve">under-specified items in SBAR handover notes at both the item and the note level. The SBAR literature is</w:t>
      </w:r>
      <w:r>
        <w:t xml:space="preserve"> </w:t>
      </w:r>
      <w:r>
        <w:t xml:space="preserve">confined to quality-improvement studies with no public annotated corpus, and handover notes are internal</w:t>
      </w:r>
      <w:r>
        <w:t xml:space="preserve"> </w:t>
      </w:r>
      <w:r>
        <w:t xml:space="preserve">and sensitive, so labeled data must be created rather than collected.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OpenAI batch generation produces 5,000 synthetic SBAR notes over a requiredness-and-completeness schema</w:t>
      </w:r>
      <w:r>
        <w:t xml:space="preserve"> </w:t>
      </w:r>
      <w:r>
        <w:t xml:space="preserve">with both per-item and note-level labels. A range of models is compared, from majority and style baselines</w:t>
      </w:r>
      <w:r>
        <w:t xml:space="preserve"> </w:t>
      </w:r>
      <w:r>
        <w:t xml:space="preserve">and TF-IDF logistic regression to text-only and context-aware BioClinicalBERT, Qwen prompting, and a</w:t>
      </w:r>
      <w:r>
        <w:t xml:space="preserve"> </w:t>
      </w:r>
      <w:r>
        <w:t xml:space="preserve">hierarchical extension that predicts requiredness before completeness (Table 16, Figure 6).</w:t>
      </w:r>
      <w:r>
        <w:t xml:space="preserve"> </w:t>
      </w:r>
      <w:r>
        <w:t xml:space="preserve">Fine-tuned encoders outperform prompting by a wide margin (0.745 versus 0.408 class macro-F1), and the</w:t>
      </w:r>
      <w:r>
        <w:t xml:space="preserve"> </w:t>
      </w:r>
      <w:r>
        <w:t xml:space="preserve">requiredness-first structure lifts class macro-F1 further to 0.791, offering a reusable recipe for handoff</w:t>
      </w:r>
      <w:r>
        <w:t xml:space="preserve"> </w:t>
      </w:r>
      <w:r>
        <w:t xml:space="preserve">auditing.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Synthetic example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Source</w:t>
      </w:r>
      <w:r>
        <w:t xml:space="preserve"> </w:t>
      </w:r>
      <w:r>
        <w:t xml:space="preserve">SBAR handover, post laparoscopic cholecystectomy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Generated SBAR</w:t>
      </w:r>
      <w:r>
        <w:t xml:space="preserve"> </w:t>
      </w:r>
      <w:r>
        <w:t xml:space="preserve">“Patient is a 68-year-old female post laparoscopic cholecystectomy. Vital signs show mild tachycardia and low-grade fever. Oxygen via nasal cannula 2 L/min. Wound sites clean with slight redness. Enoxaparin started for DVT prophylaxis. Labs and imaging pending. Fall risk moderate. Family informed.”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Gold label</w:t>
      </w:r>
      <w:r>
        <w:t xml:space="preserve"> </w:t>
      </w:r>
      <w:r>
        <w:t xml:space="preserve">Completeness: low (incomplete) · missing required items: code status, allergies, anticoagulation monitoring plan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16.</w:t>
      </w:r>
      <w:r>
        <w:rPr>
          <w:b w:val="0"/>
          <w:i/>
        </w:rPr>
        <w:t xml:space="preserve"> </w:t>
      </w:r>
      <w:r>
        <w:rPr>
          <w:b w:val="0"/>
          <w:i/>
        </w:rPr>
        <w:t>SBAR handover completeness: note-level results (synthetic test). Logistic-regression accuracy and class macro-F1 are five-seed reproductions on the shipped data (mean±SD).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6. SBAR handover completeness: note-level results (synthetic test). Logistic-regression accuracy and class macro-F1 are five-seed reproductions on the shipped data (mean±SD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Accuracy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Class macro-F1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Safety-missing recall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TF-IDF logistic regression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0.745±0.040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0.732±0.046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0.742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BioClinicalBERT (text-only)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0.758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0.745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0.756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Qwen (zero-shot)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0.489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0.408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–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Hierarchical (requiredness-first)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–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0.791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–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3616036"/>
            <wp:effectExtent b="0" l="0" r="0" t="0"/>
            <wp:docPr descr="SBAR class macro-F1 comparison" title="" id="50" name="Picture"/>
            <a:graphic>
              <a:graphicData uri="http://schemas.openxmlformats.org/drawingml/2006/picture">
                <pic:pic>
                  <pic:nvPicPr>
                    <pic:cNvPr descr="figures/fig7_sbar_macrof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6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6.</w:t>
      </w:r>
      <w:r>
        <w:rPr>
          <w:b w:val="0"/>
          <w:i/>
        </w:rPr>
        <w:t xml:space="preserve"> </w:t>
      </w:r>
      <w:r>
        <w:rPr>
          <w:b w:val="0"/>
          <w:i/>
        </w:rPr>
        <w:t>SBAR handover completeness: class macro-F1 across models.</w:t>
      </w:r>
    </w:p>
    <w:bookmarkEnd w:id="52"/>
    <w:bookmarkEnd w:id="53"/>
    <w:bookmarkStart w:id="54" w:name="s65"/>
    <w:p>
      <w:pPr>
        <w:pStyle w:val="Heading3"/>
        <w:keepNext/>
        <w:keepLines/>
        <w:widowControl w:val="1"/>
      </w:pPr>
      <w:r>
        <w:t xml:space="preserve">3.4  Real-World Grounding of the Studies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Because external validity is the decisive question for any synthetic-data method, Table 17 states, for</w:t>
      </w:r>
      <w:r>
        <w:t xml:space="preserve"> </w:t>
      </w:r>
      <w:r>
        <w:t xml:space="preserve">each study, how much authentic data it touches and what its reported metric is measured on. The studies fall</w:t>
      </w:r>
      <w:r>
        <w:t xml:space="preserve"> </w:t>
      </w:r>
      <w:r>
        <w:t xml:space="preserve">into three real-world-grounding levels, which are not equivalent validation levels. One study evaluates its</w:t>
      </w:r>
      <w:r>
        <w:t xml:space="preserve"> </w:t>
      </w:r>
      <w:r>
        <w:t xml:space="preserve">headline metric on authentic patient-authored text: the medication-question classifier (§3.2.4) trains on</w:t>
      </w:r>
      <w:r>
        <w:t xml:space="preserve"> </w:t>
      </w:r>
      <w:r>
        <w:t xml:space="preserve">labeled real questions plus synthetic critical cases and is tested on real consumer questions, so its number is</w:t>
      </w:r>
      <w:r>
        <w:t xml:space="preserve"> </w:t>
      </w:r>
      <w:r>
        <w:t xml:space="preserve">a real-plus-synthetic training, test-on-real (</w:t>
      </w:r>
      <w:r>
        <w:rPr>
          <w:i/>
          <w:iCs/>
        </w:rPr>
        <w:t xml:space="preserve">R+S→R</w:t>
      </w:r>
      <w:r>
        <w:t xml:space="preserve">) result; it demonstrates evaluation against</w:t>
      </w:r>
      <w:r>
        <w:t xml:space="preserve"> </w:t>
      </w:r>
      <w:r>
        <w:t xml:space="preserve">authentic communication and synthetic rare-class augmentation, not transfer from synthetic-only training. Four</w:t>
      </w:r>
      <w:r>
        <w:t xml:space="preserve"> </w:t>
      </w:r>
      <w:r>
        <w:t xml:space="preserve">studies seed generation from real structured data, case distributions and diagnostic labels drawn from public</w:t>
      </w:r>
      <w:r>
        <w:t xml:space="preserve"> </w:t>
      </w:r>
      <w:r>
        <w:t xml:space="preserve">datasets or de-identified records (Symptom2Disease, the Symptom-Disease Prediction Dataset, MIMIC-IV-ED, and</w:t>
      </w:r>
      <w:r>
        <w:t xml:space="preserve"> </w:t>
      </w:r>
      <w:r>
        <w:t xml:space="preserve">MIMIC-IV-Ext), so their labels and clinical content are anchored in reality even though the communication text</w:t>
      </w:r>
      <w:r>
        <w:t xml:space="preserve"> </w:t>
      </w:r>
      <w:r>
        <w:t xml:space="preserve">and the test set are synthetic. The remaining five studies are fully synthetic in source, text, and test. None</w:t>
      </w:r>
      <w:r>
        <w:t xml:space="preserve"> </w:t>
      </w:r>
      <w:r>
        <w:t xml:space="preserve">of the ten provides a pure train-on-synthetic, test-on-real (</w:t>
      </w:r>
      <w:r>
        <w:rPr>
          <w:i/>
          <w:iCs/>
        </w:rPr>
        <w:t xml:space="preserve">S→R</w:t>
      </w:r>
      <w:r>
        <w:t xml:space="preserve">) evaluation; stating this</w:t>
      </w:r>
      <w:r>
        <w:t xml:space="preserve"> </w:t>
      </w:r>
      <w:r>
        <w:t xml:space="preserve">explicitly is deliberate, because it shows the survey demonstrates channel feasibility broadly while genuine</w:t>
      </w:r>
      <w:r>
        <w:t xml:space="preserve"> </w:t>
      </w:r>
      <w:r>
        <w:t xml:space="preserve">synthetic-only real-text validation is the boundary Section 4 examines and the frontier Section 5 prioritizes.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17.</w:t>
      </w:r>
      <w:r>
        <w:rPr>
          <w:b w:val="0"/>
          <w:i/>
        </w:rPr>
        <w:t xml:space="preserve"> </w:t>
      </w:r>
      <w:r>
        <w:rPr>
          <w:b w:val="0"/>
          <w:i/>
        </w:rPr>
        <w:t>Real-world grounding of the ten application studies: the authentic data each uses and the provenance of the text on which its reported metric is measured. No study provides a pure S→R (synthetic-only training, real testing) evaluation.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7. Real-world grounding of the ten application studies: the authentic data each uses and the provenance of the text on which its reported metric is measured. No study provides a pure S→R (synthetic-only training, real testing) evaluation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#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Study (§)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Authentic data used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Metric tested on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Regime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Adaptive diagnostic questioning (3.1.2)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Real seed: Symptom-Disease Prediction Dataset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Synthetic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S→S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Diagnosis from noisy self-descriptions (3.1.1)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Real seed: Symptom2Disease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Synthetic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S→S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Urgency triage from complaints (3.1.3)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Real seed: MIMIC-IV-ED labels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Synthetic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S→S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Administrative portal-message triage (3.2.1)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None (fully synthetic)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Synthetic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S→S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Postpartum severity triage (3.2.2)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None (fully synthetic)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Synthetic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S→S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Oncology distress classification (3.2.3)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None (fully synthetic)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Synthetic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S→S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Medication-question risk classification (3.2.4)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Real labeled corpus for training and testing; synthetic critical cases added to training only (MedInfo2019)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Real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(authentic patient text)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i/>
                <w:iCs/>
                <w:sz w:val="19"/>
              </w:rPr>
              <w:t xml:space="preserve">R+S→R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Home-care status detection (3.2.5)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None (fully synthetic)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Synthetic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S→S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EMS report routing (3.3.1)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Real seed: MIMIC-IV-Ext cases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Synthetic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S→S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10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SBAR completeness checking (3.3.2)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None (fully synthetic)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Synthetic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S→S</w:t>
            </w:r>
          </w:p>
        </w:tc>
      </w:tr>
    </w:tbl>
    <w:bookmarkEnd w:id="54"/>
    <w:bookmarkEnd w:id="55"/>
    <w:bookmarkStart w:id="60" w:name="s8"/>
    <w:p>
      <w:pPr>
        <w:pStyle w:val="Heading2"/>
        <w:keepNext/>
        <w:keepLines/>
        <w:widowControl w:val="1"/>
      </w:pPr>
      <w:r>
        <w:t xml:space="preserve">4  Limitations and Caveats of Synthetic Data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Synthetic clinical communication is useful precisely because it is not real, and that same</w:t>
      </w:r>
      <w:r>
        <w:t xml:space="preserve"> </w:t>
      </w:r>
      <w:r>
        <w:t xml:space="preserve">fact is the source of its limitations. This section states them plainly, so that the enthusiasm of</w:t>
      </w:r>
      <w:r>
        <w:t xml:space="preserve"> </w:t>
      </w:r>
      <w:r>
        <w:t xml:space="preserve">Section 3 is read with appropriate caution. We separate technical limitations of the data itself</w:t>
      </w:r>
      <w:r>
        <w:t xml:space="preserve"> </w:t>
      </w:r>
      <w:r>
        <w:t xml:space="preserve">(4.1), practical and ethical caveats around its use (4.2), and a reminder of what synthetic data cannot</w:t>
      </w:r>
      <w:r>
        <w:t xml:space="preserve"> </w:t>
      </w:r>
      <w:r>
        <w:t xml:space="preserve">replace (4.3).</w:t>
      </w:r>
    </w:p>
    <w:bookmarkStart w:id="56" w:name="technical-limitations"/>
    <w:p>
      <w:pPr>
        <w:pStyle w:val="Heading3"/>
        <w:keepNext/>
        <w:keepLines/>
        <w:widowControl w:val="1"/>
      </w:pPr>
      <w:r>
        <w:t xml:space="preserve">4.1  Technical Limitations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technical obstacles to synthetic clinical communication are, at root, obstacles of fidelity. The most</w:t>
      </w:r>
      <w:r>
        <w:t xml:space="preserve"> </w:t>
      </w:r>
      <w:r>
        <w:t xml:space="preserve">consequential is clinical hallucination</w:t>
      </w:r>
      <w:r>
        <w:rPr>
          <w:vertAlign w:val="superscript"/>
        </w:rPr>
        <w:t xml:space="preserve">[82]</w:t>
      </w:r>
      <w:r>
        <w:t xml:space="preserve">: a generator can produce fluent text that is medically wrong,</w:t>
      </w:r>
      <w:r>
        <w:t xml:space="preserve"> </w:t>
      </w:r>
      <w:r>
        <w:t xml:space="preserve">inventing a contraindication, an implausible vital sign, or a treatment that does not follow from the case.</w:t>
      </w:r>
      <w:r>
        <w:t xml:space="preserve"> </w:t>
      </w:r>
      <w:r>
        <w:t xml:space="preserve">Because such errors are locally coherent, they slip past surface fluency checks and can silently corrupt</w:t>
      </w:r>
      <w:r>
        <w:t xml:space="preserve"> </w:t>
      </w:r>
      <w:r>
        <w:t xml:space="preserve">the very labels a downstream model learns from, which makes factual control, through grounding, constrained</w:t>
      </w:r>
      <w:r>
        <w:t xml:space="preserve"> </w:t>
      </w:r>
      <w:r>
        <w:t xml:space="preserve">decoding, synthetic edit feedback</w:t>
      </w:r>
      <w:r>
        <w:rPr>
          <w:vertAlign w:val="superscript"/>
        </w:rPr>
        <w:t xml:space="preserve">[76]</w:t>
      </w:r>
      <w:r>
        <w:t xml:space="preserve">, and post-hoc verification, the central design problem rather than an afterthought. A second</w:t>
      </w:r>
      <w:r>
        <w:t xml:space="preserve"> </w:t>
      </w:r>
      <w:r>
        <w:t xml:space="preserve">difficulty is the long tail: the rare conditions and dangerous edge cases that make synthetic data</w:t>
      </w:r>
      <w:r>
        <w:t xml:space="preserve"> </w:t>
      </w:r>
      <w:r>
        <w:t xml:space="preserve">attractive are also the hardest to render faithfully, because the generator has seen fewest examples of</w:t>
      </w:r>
      <w:r>
        <w:t xml:space="preserve"> </w:t>
      </w:r>
      <w:r>
        <w:t xml:space="preserve">them and is most prone to stereotype or omission. Third, even when individual messages are realistic, their</w:t>
      </w:r>
      <w:r>
        <w:t xml:space="preserve"> </w:t>
      </w:r>
      <w:r>
        <w:t xml:space="preserve">aggregate may exhibit distribution shift relative to genuine communication, with different lexical</w:t>
      </w:r>
      <w:r>
        <w:t xml:space="preserve"> </w:t>
      </w:r>
      <w:r>
        <w:t xml:space="preserve">statistics, error patterns, or class balance, so that a model trained on synthetic data can transfer</w:t>
      </w:r>
      <w:r>
        <w:t xml:space="preserve"> </w:t>
      </w:r>
      <w:r>
        <w:t xml:space="preserve">imperfectly to real text, a gap that train-on-synthetic, test-on-real evaluation is designed to surface. Longitudinal consistency compounds the</w:t>
      </w:r>
      <w:r>
        <w:t xml:space="preserve"> </w:t>
      </w:r>
      <w:r>
        <w:t xml:space="preserve">problem, since a patient's story must remain coherent across a conversation, a handoff, and a discharge,</w:t>
      </w:r>
      <w:r>
        <w:t xml:space="preserve"> </w:t>
      </w:r>
      <w:r>
        <w:t xml:space="preserve">yet independently sampled turns readily contradict one another. Beneath all of these lies a measurement</w:t>
      </w:r>
      <w:r>
        <w:t xml:space="preserve"> </w:t>
      </w:r>
      <w:r>
        <w:t xml:space="preserve">gap: evaluation metrics that reliably predict downstream utility are absent, and current fidelity and</w:t>
      </w:r>
      <w:r>
        <w:t xml:space="preserve"> </w:t>
      </w:r>
      <w:r>
        <w:t xml:space="preserve">diversity measures are still maturing</w:t>
      </w:r>
      <w:r>
        <w:rPr>
          <w:vertAlign w:val="superscript"/>
        </w:rPr>
        <w:t xml:space="preserve">[80,81]</w:t>
      </w:r>
      <w:r>
        <w:t xml:space="preserve">. This is why the</w:t>
      </w:r>
      <w:r>
        <w:t xml:space="preserve"> </w:t>
      </w:r>
      <w:r>
        <w:t xml:space="preserve">train-on-synthetic, test-on-real protocol, still uncommon in the studies surveyed here, remains the field's</w:t>
      </w:r>
      <w:r>
        <w:t xml:space="preserve"> </w:t>
      </w:r>
      <w:r>
        <w:t xml:space="preserve">most trustworthy yardstick.</w:t>
      </w:r>
    </w:p>
    <w:bookmarkEnd w:id="56"/>
    <w:bookmarkStart w:id="57" w:name="practical-and-ethical-caveats"/>
    <w:p>
      <w:pPr>
        <w:pStyle w:val="Heading3"/>
        <w:keepNext/>
        <w:keepLines/>
        <w:widowControl w:val="1"/>
      </w:pPr>
      <w:r>
        <w:t xml:space="preserve">4.2  Practical and Ethical Caveats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Beyond the technical lie institutional and ethical considerations. Regulatory frameworks are still emerging: it is not</w:t>
      </w:r>
      <w:r>
        <w:t xml:space="preserve"> </w:t>
      </w:r>
      <w:r>
        <w:t xml:space="preserve">yet settled what validation a synthetic corpus must pass before a model trained on it may be used in care,</w:t>
      </w:r>
      <w:r>
        <w:t xml:space="preserve"> </w:t>
      </w:r>
      <w:r>
        <w:t xml:space="preserve">nor which bodies should certify that validation. No current medical-device framework treats a synthetic</w:t>
      </w:r>
      <w:r>
        <w:t xml:space="preserve"> </w:t>
      </w:r>
      <w:r>
        <w:t xml:space="preserve">training corpus as a distinct regulated object, which leaves provenance records and disclosure of synthetic</w:t>
      </w:r>
      <w:r>
        <w:t xml:space="preserve"> </w:t>
      </w:r>
      <w:r>
        <w:t xml:space="preserve">origin as the practical interim controls. The ethics cut in two directions. Synthetic data is often</w:t>
      </w:r>
      <w:r>
        <w:t xml:space="preserve"> </w:t>
      </w:r>
      <w:r>
        <w:t xml:space="preserve">justified on privacy grounds, yet the assumption that it is automatically safe is unfounded, because</w:t>
      </w:r>
      <w:r>
        <w:t xml:space="preserve"> </w:t>
      </w:r>
      <w:r>
        <w:t xml:space="preserve">synthetic notes that match real utility can inherit real privacy risk</w:t>
      </w:r>
      <w:r>
        <w:rPr>
          <w:vertAlign w:val="superscript"/>
        </w:rPr>
        <w:t xml:space="preserve">[31]</w:t>
      </w:r>
      <w:r>
        <w:t xml:space="preserve">, a risk that</w:t>
      </w:r>
      <w:r>
        <w:t xml:space="preserve"> </w:t>
      </w:r>
      <w:r>
        <w:t xml:space="preserve">membership-inference audits now make measurable</w:t>
      </w:r>
      <w:r>
        <w:rPr>
          <w:vertAlign w:val="superscript"/>
        </w:rPr>
        <w:t xml:space="preserve">[77]</w:t>
      </w:r>
      <w:r>
        <w:t xml:space="preserve"> </w:t>
      </w:r>
      <w:r>
        <w:t xml:space="preserve">and that differentially private</w:t>
      </w:r>
      <w:r>
        <w:t xml:space="preserve"> </w:t>
      </w:r>
      <w:r>
        <w:t xml:space="preserve">generators are still being adapted to specialist clinical text</w:t>
      </w:r>
      <w:r>
        <w:rPr>
          <w:vertAlign w:val="superscript"/>
        </w:rPr>
        <w:t xml:space="preserve">[78]</w:t>
      </w:r>
      <w:r>
        <w:t xml:space="preserve">; and there</w:t>
      </w:r>
      <w:r>
        <w:t xml:space="preserve"> </w:t>
      </w:r>
      <w:r>
        <w:t xml:space="preserve">is a disclosure obligation, since text that reads as a genuine patient encounter should be labeled as</w:t>
      </w:r>
      <w:r>
        <w:t xml:space="preserve"> </w:t>
      </w:r>
      <w:r>
        <w:t xml:space="preserve">synthetic wherever it circulates. Sharing and licensing remain unsettled, particularly when a generator was</w:t>
      </w:r>
      <w:r>
        <w:t xml:space="preserve"> </w:t>
      </w:r>
      <w:r>
        <w:t xml:space="preserve">conditioned on restricted real data, which can quietly propagate governance constraints into ostensibly</w:t>
      </w:r>
      <w:r>
        <w:t xml:space="preserve"> </w:t>
      </w:r>
      <w:r>
        <w:t xml:space="preserve">open outputs. Finally, reproducibility depends on the exact generator, prompt, sampling</w:t>
      </w:r>
      <w:r>
        <w:t xml:space="preserve"> </w:t>
      </w:r>
      <w:r>
        <w:t xml:space="preserve">temperature, and filtering pipeline; reporting these in full is what makes studies directly comparable. In</w:t>
      </w:r>
      <w:r>
        <w:t xml:space="preserve"> </w:t>
      </w:r>
      <w:r>
        <w:t xml:space="preserve">the studies reported here no identifiable patient data was used: generators were seeded either from public</w:t>
      </w:r>
      <w:r>
        <w:t xml:space="preserve"> </w:t>
      </w:r>
      <w:r>
        <w:t xml:space="preserve">datasets or de-identified records, and the resulting communication describes no real individual, which is the</w:t>
      </w:r>
      <w:r>
        <w:t xml:space="preserve"> </w:t>
      </w:r>
      <w:r>
        <w:t xml:space="preserve">concrete form the privacy argument takes across this survey.</w:t>
      </w:r>
    </w:p>
    <w:bookmarkEnd w:id="57"/>
    <w:bookmarkStart w:id="58" w:name="boundaries-of-the-method"/>
    <w:p>
      <w:pPr>
        <w:pStyle w:val="Heading3"/>
        <w:keepNext/>
        <w:keepLines/>
        <w:widowControl w:val="1"/>
      </w:pPr>
      <w:r>
        <w:t xml:space="preserve">4.3  Boundaries of the Method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Some limitations are boundaries of the method rather than defects to be engineered away. Synthetic</w:t>
      </w:r>
      <w:r>
        <w:t xml:space="preserve"> </w:t>
      </w:r>
      <w:r>
        <w:t xml:space="preserve">communication reflects the knowledge, and the blind spots, of the model that produces it: it faithfully</w:t>
      </w:r>
      <w:r>
        <w:t xml:space="preserve"> </w:t>
      </w:r>
      <w:r>
        <w:t xml:space="preserve">reproduces the distributions the generator has learned, while genuinely novel presentations, idiosyncratic</w:t>
      </w:r>
      <w:r>
        <w:t xml:space="preserve"> </w:t>
      </w:r>
      <w:r>
        <w:t xml:space="preserve">phrasing, and culturally specific idiom, often the hardest cases for clinical NLP, still call for authentic</w:t>
      </w:r>
      <w:r>
        <w:t xml:space="preserve"> </w:t>
      </w:r>
      <w:r>
        <w:t xml:space="preserve">data. Validation carries the same qualification, since a model assessed only on synthetic communication has</w:t>
      </w:r>
      <w:r>
        <w:t xml:space="preserve"> </w:t>
      </w:r>
      <w:r>
        <w:t xml:space="preserve">been measured against a world its own family generated; authentic-data evaluation therefore remains the</w:t>
      </w:r>
      <w:r>
        <w:t xml:space="preserve"> </w:t>
      </w:r>
      <w:r>
        <w:t xml:space="preserve">decisive test. Synthetic data is best understood as a scaffold: indispensable for building and</w:t>
      </w:r>
      <w:r>
        <w:t xml:space="preserve"> </w:t>
      </w:r>
      <w:r>
        <w:t xml:space="preserve">stress-testing systems, and complemented by the real communication and real patients that ultimately</w:t>
      </w:r>
      <w:r>
        <w:t xml:space="preserve"> </w:t>
      </w:r>
      <w:r>
        <w:t xml:space="preserve">establish readiness for care.</w:t>
      </w:r>
    </w:p>
    <w:bookmarkEnd w:id="58"/>
    <w:bookmarkStart w:id="59" w:name="scope-of-this-review"/>
    <w:p>
      <w:pPr>
        <w:pStyle w:val="Heading3"/>
        <w:keepNext/>
        <w:keepLines/>
        <w:widowControl w:val="1"/>
      </w:pPr>
      <w:r>
        <w:t xml:space="preserve">4.4  Scope of This Review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review has its own boundaries. It follows a narrative, scoping-style approach: relevant work was</w:t>
      </w:r>
      <w:r>
        <w:t xml:space="preserve"> </w:t>
      </w:r>
      <w:r>
        <w:t xml:space="preserve">identified through iterative database and citation-chaining search and organized by clinical-communication</w:t>
      </w:r>
      <w:r>
        <w:t xml:space="preserve"> </w:t>
      </w:r>
      <w:r>
        <w:t xml:space="preserve">channel, rather than through a preregistered systematic protocol with exhaustive, reproducible coverage, and</w:t>
      </w:r>
      <w:r>
        <w:t xml:space="preserve"> </w:t>
      </w:r>
      <w:r>
        <w:t xml:space="preserve">fast-moving preprint work will continue to appear after writing. The application studies are drawn from a single graduate program and are</w:t>
      </w:r>
      <w:r>
        <w:t xml:space="preserve"> </w:t>
      </w:r>
      <w:r>
        <w:t xml:space="preserve">weighted toward English, so they demonstrate feasibility across channels rather than a</w:t>
      </w:r>
      <w:r>
        <w:t xml:space="preserve"> </w:t>
      </w:r>
      <w:r>
        <w:t xml:space="preserve">representative sample of methods or languages. The channel taxonomy is a deliberate organizing choice; other</w:t>
      </w:r>
      <w:r>
        <w:t xml:space="preserve"> </w:t>
      </w:r>
      <w:r>
        <w:t xml:space="preserve">cuts, by generation method, by clinical specialty, or by data governance regime, would group the same work</w:t>
      </w:r>
      <w:r>
        <w:t xml:space="preserve"> </w:t>
      </w:r>
      <w:r>
        <w:t xml:space="preserve">differently and are complementary to the one taken here.</w:t>
      </w:r>
    </w:p>
    <w:bookmarkEnd w:id="59"/>
    <w:bookmarkEnd w:id="60"/>
    <w:bookmarkStart w:id="61" w:name="s9b"/>
    <w:p>
      <w:pPr>
        <w:pStyle w:val="Heading2"/>
        <w:keepNext/>
        <w:keepLines/>
        <w:widowControl w:val="1"/>
      </w:pPr>
      <w:r>
        <w:t xml:space="preserve">5  Research Frontiers and Open Problems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clearest opportunities cluster into a few themes. The first is</w:t>
      </w:r>
      <w:r>
        <w:t xml:space="preserve"> </w:t>
      </w:r>
      <w:r>
        <w:rPr>
          <w:b/>
          <w:bCs/>
        </w:rPr>
        <w:t xml:space="preserve">interactive simulation</w:t>
      </w:r>
      <w:r>
        <w:t xml:space="preserve">. Moving</w:t>
      </w:r>
      <w:r>
        <w:t xml:space="preserve"> </w:t>
      </w:r>
      <w:r>
        <w:t xml:space="preserve">from static corpora toward multi-agent simulation, in which patient and clinician agents generate</w:t>
      </w:r>
      <w:r>
        <w:t xml:space="preserve"> </w:t>
      </w:r>
      <w:r>
        <w:t xml:space="preserve">consultations on demand and double as graded evaluation environments, fits the sequential, goal-directed</w:t>
      </w:r>
      <w:r>
        <w:t xml:space="preserve"> </w:t>
      </w:r>
      <w:r>
        <w:t xml:space="preserve">nature of clinical talk. Coevolving standardized-patient agents</w:t>
      </w:r>
      <w:r>
        <w:rPr>
          <w:vertAlign w:val="superscript"/>
        </w:rPr>
        <w:t xml:space="preserve">[60]</w:t>
      </w:r>
      <w:r>
        <w:t xml:space="preserve">, safety-focused</w:t>
      </w:r>
      <w:r>
        <w:t xml:space="preserve"> </w:t>
      </w:r>
      <w:r>
        <w:t xml:space="preserve">simulation-and-evaluation frameworks</w:t>
      </w:r>
      <w:r>
        <w:rPr>
          <w:vertAlign w:val="superscript"/>
        </w:rPr>
        <w:t xml:space="preserve">[98]</w:t>
      </w:r>
      <w:r>
        <w:t xml:space="preserve">, and multimodal clinical-agent</w:t>
      </w:r>
      <w:r>
        <w:t xml:space="preserve"> </w:t>
      </w:r>
      <w:r>
        <w:t xml:space="preserve">benchmarks</w:t>
      </w:r>
      <w:r>
        <w:rPr>
          <w:vertAlign w:val="superscript"/>
        </w:rPr>
        <w:t xml:space="preserve">[99]</w:t>
      </w:r>
      <w:r>
        <w:t xml:space="preserve"> </w:t>
      </w:r>
      <w:r>
        <w:t xml:space="preserve">point toward environments that fold generation and evaluation into</w:t>
      </w:r>
      <w:r>
        <w:t xml:space="preserve"> </w:t>
      </w:r>
      <w:r>
        <w:t xml:space="preserve">one renewable loop, extending toward personalized synthetic patients</w:t>
      </w:r>
      <w:r>
        <w:rPr>
          <w:vertAlign w:val="superscript"/>
        </w:rPr>
        <w:t xml:space="preserve">[10,54,55,56]</w:t>
      </w:r>
      <w:r>
        <w:t xml:space="preserve">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second theme is</w:t>
      </w:r>
      <w:r>
        <w:t xml:space="preserve"> </w:t>
      </w:r>
      <w:r>
        <w:rPr>
          <w:b/>
          <w:bCs/>
        </w:rPr>
        <w:t xml:space="preserve">spoken and multi-party communication</w:t>
      </w:r>
      <w:r>
        <w:t xml:space="preserve">. The EMS, dispatch, and verbal-handoff</w:t>
      </w:r>
      <w:r>
        <w:t xml:space="preserve"> </w:t>
      </w:r>
      <w:r>
        <w:t xml:space="preserve">channels are spoken first and rich in protected information, yet text-only synthesis discards the</w:t>
      </w:r>
      <w:r>
        <w:t xml:space="preserve"> </w:t>
      </w:r>
      <w:r>
        <w:t xml:space="preserve">acoustic-error distribution that dominates real deployment. Joint synthetic pipelines that pair generated</w:t>
      </w:r>
      <w:r>
        <w:t xml:space="preserve"> </w:t>
      </w:r>
      <w:r>
        <w:t xml:space="preserve">audio with transcripts and inject realistic recognition noise are a clear open space that would let</w:t>
      </w:r>
      <w:r>
        <w:t xml:space="preserve"> </w:t>
      </w:r>
      <w:r>
        <w:t xml:space="preserve">transcription-robust clinical NLP be trained without recording real calls.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third is</w:t>
      </w:r>
      <w:r>
        <w:t xml:space="preserve"> </w:t>
      </w:r>
      <w:r>
        <w:rPr>
          <w:b/>
          <w:bCs/>
        </w:rPr>
        <w:t xml:space="preserve">privacy, fidelity, and utility, co-measured</w:t>
      </w:r>
      <w:r>
        <w:t xml:space="preserve">. Membership-inference and canary auditing</w:t>
      </w:r>
      <w:r>
        <w:t xml:space="preserve"> </w:t>
      </w:r>
      <w:r>
        <w:t xml:space="preserve">now quantify leakage on the exact synthetic text behind a utility claim</w:t>
      </w:r>
      <w:r>
        <w:rPr>
          <w:vertAlign w:val="superscript"/>
        </w:rPr>
        <w:t xml:space="preserve">[77]</w:t>
      </w:r>
      <w:r>
        <w:t xml:space="preserve">, fidelity</w:t>
      </w:r>
      <w:r>
        <w:t xml:space="preserve"> </w:t>
      </w:r>
      <w:r>
        <w:t xml:space="preserve">and diversity metrics are under active and critical revision</w:t>
      </w:r>
      <w:r>
        <w:rPr>
          <w:vertAlign w:val="superscript"/>
        </w:rPr>
        <w:t xml:space="preserve">[80,81]</w:t>
      </w:r>
      <w:r>
        <w:t xml:space="preserve">, and</w:t>
      </w:r>
      <w:r>
        <w:t xml:space="preserve"> </w:t>
      </w:r>
      <w:r>
        <w:t xml:space="preserve">differentially private generators still contend with specialist clinical distributions</w:t>
      </w:r>
      <w:r>
        <w:rPr>
          <w:vertAlign w:val="superscript"/>
        </w:rPr>
        <w:t xml:space="preserve">[78]</w:t>
      </w:r>
      <w:r>
        <w:t xml:space="preserve">.</w:t>
      </w:r>
      <w:r>
        <w:t xml:space="preserve"> </w:t>
      </w:r>
      <w:r>
        <w:t xml:space="preserve">The open problem is to co-optimize and co-report privacy, clinical faithfulness, and downstream utility in a</w:t>
      </w:r>
      <w:r>
        <w:t xml:space="preserve"> </w:t>
      </w:r>
      <w:r>
        <w:t xml:space="preserve">single pass on one generator, rather than in separate studies.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fourth is</w:t>
      </w:r>
      <w:r>
        <w:t xml:space="preserve"> </w:t>
      </w:r>
      <w:r>
        <w:rPr>
          <w:b/>
          <w:bCs/>
        </w:rPr>
        <w:t xml:space="preserve">controllable, causal, and continually current generation</w:t>
      </w:r>
      <w:r>
        <w:t xml:space="preserve">. Explicit control over</w:t>
      </w:r>
      <w:r>
        <w:t xml:space="preserve"> </w:t>
      </w:r>
      <w:r>
        <w:t xml:space="preserve">uncertainty, omission, code-switching, and recognition noise, together with counterfactual variants of the</w:t>
      </w:r>
      <w:r>
        <w:t xml:space="preserve"> </w:t>
      </w:r>
      <w:r>
        <w:t xml:space="preserve">same encounter, would let downstream models be probed for what they actually rely on; surveys of</w:t>
      </w:r>
      <w:r>
        <w:t xml:space="preserve"> </w:t>
      </w:r>
      <w:r>
        <w:t xml:space="preserve">conversational data generation catalog the available levers</w:t>
      </w:r>
      <w:r>
        <w:rPr>
          <w:vertAlign w:val="superscript"/>
        </w:rPr>
        <w:t xml:space="preserve">[102]</w:t>
      </w:r>
      <w:r>
        <w:t xml:space="preserve">. Continual,</w:t>
      </w:r>
      <w:r>
        <w:t xml:space="preserve"> </w:t>
      </w:r>
      <w:r>
        <w:t xml:space="preserve">self-refining generation could keep synthetic communication current as guidelines and language drift,</w:t>
      </w:r>
      <w:r>
        <w:t xml:space="preserve"> </w:t>
      </w:r>
      <w:r>
        <w:t xml:space="preserve">provided recursive self-training is guarded against model collapse</w:t>
      </w:r>
      <w:r>
        <w:rPr>
          <w:vertAlign w:val="superscript"/>
        </w:rPr>
        <w:t xml:space="preserve">[101]</w:t>
      </w:r>
      <w:r>
        <w:t xml:space="preserve">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Underlying all of these are</w:t>
      </w:r>
      <w:r>
        <w:t xml:space="preserve"> </w:t>
      </w:r>
      <w:r>
        <w:rPr>
          <w:b/>
          <w:bCs/>
        </w:rPr>
        <w:t xml:space="preserve">foundations, benchmarks, and human oversight</w:t>
      </w:r>
      <w:r>
        <w:t xml:space="preserve">. Whether synthetic clinical</w:t>
      </w:r>
      <w:r>
        <w:t xml:space="preserve"> </w:t>
      </w:r>
      <w:r>
        <w:t xml:space="preserve">dialogue obeys predictable scaling laws, and where returns plateau, is an open and decision-critical</w:t>
      </w:r>
      <w:r>
        <w:t xml:space="preserve"> </w:t>
      </w:r>
      <w:r>
        <w:t xml:space="preserve">question</w:t>
      </w:r>
      <w:r>
        <w:rPr>
          <w:vertAlign w:val="superscript"/>
        </w:rPr>
        <w:t xml:space="preserve">[100]</w:t>
      </w:r>
      <w:r>
        <w:t xml:space="preserve">; shared, communication-specific fidelity benchmarks, including</w:t>
      </w:r>
      <w:r>
        <w:t xml:space="preserve"> </w:t>
      </w:r>
      <w:r>
        <w:t xml:space="preserve">rubric-scored and OSCE-style stations</w:t>
      </w:r>
      <w:r>
        <w:rPr>
          <w:vertAlign w:val="superscript"/>
        </w:rPr>
        <w:t xml:space="preserve">[104]</w:t>
      </w:r>
      <w:r>
        <w:t xml:space="preserve">, would let scaling laws, privacy audits,</w:t>
      </w:r>
      <w:r>
        <w:t xml:space="preserve"> </w:t>
      </w:r>
      <w:r>
        <w:t xml:space="preserve">and agent evaluations be compared across groups. Removing generator fingerprints so that models learn</w:t>
      </w:r>
      <w:r>
        <w:t xml:space="preserve"> </w:t>
      </w:r>
      <w:r>
        <w:t xml:space="preserve">clinical content rather than stylistic tics</w:t>
      </w:r>
      <w:r>
        <w:rPr>
          <w:vertAlign w:val="superscript"/>
        </w:rPr>
        <w:t xml:space="preserve">[103]</w:t>
      </w:r>
      <w:r>
        <w:t xml:space="preserve">, preference optimization toward</w:t>
      </w:r>
      <w:r>
        <w:t xml:space="preserve"> </w:t>
      </w:r>
      <w:r>
        <w:t xml:space="preserve">clinician-judged realism, and automated safety auditing that treats omission as seriously as</w:t>
      </w:r>
      <w:r>
        <w:t xml:space="preserve"> </w:t>
      </w:r>
      <w:r>
        <w:t xml:space="preserve">fabrication</w:t>
      </w:r>
      <w:r>
        <w:rPr>
          <w:vertAlign w:val="superscript"/>
        </w:rPr>
        <w:t xml:space="preserve">[82]</w:t>
      </w:r>
      <w:r>
        <w:t xml:space="preserve"> </w:t>
      </w:r>
      <w:r>
        <w:t xml:space="preserve">complete an agenda in which clinician oversight remains central.</w:t>
      </w:r>
    </w:p>
    <w:bookmarkEnd w:id="61"/>
    <w:bookmarkStart w:id="62" w:name="s9"/>
    <w:p>
      <w:pPr>
        <w:pStyle w:val="Heading2"/>
        <w:keepNext/>
        <w:keepLines/>
        <w:widowControl w:val="1"/>
      </w:pPr>
      <w:r>
        <w:t xml:space="preserve">6  Conclusions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LLM-generated synthetic clinical communication has matured from a privacy-preserving stand-in</w:t>
      </w:r>
      <w:r>
        <w:t xml:space="preserve"> </w:t>
      </w:r>
      <w:r>
        <w:t xml:space="preserve">for real records into a versatile resource for building, evaluating, and benchmarking clinical NLP systems.</w:t>
      </w:r>
      <w:r>
        <w:t xml:space="preserve"> </w:t>
      </w:r>
      <w:r>
        <w:t xml:space="preserve">This survey organized the field around the communication channel, from patient–clinician</w:t>
      </w:r>
      <w:r>
        <w:t xml:space="preserve"> </w:t>
      </w:r>
      <w:r>
        <w:t xml:space="preserve">conversations and doctor-to-patient instructions to telemedicine and portal messaging and the under-served</w:t>
      </w:r>
      <w:r>
        <w:t xml:space="preserve"> </w:t>
      </w:r>
      <w:r>
        <w:t xml:space="preserve">paramedic, dispatch, and handoff channels, and around the downstream tasks each supports, grounding that</w:t>
      </w:r>
      <w:r>
        <w:t xml:space="preserve"> </w:t>
      </w:r>
      <w:r>
        <w:t xml:space="preserve">organization in ten application studies that generate synthetic communication and train models on it.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Read together, those studies surface a small set of reusable design patterns (Table 18) that recur</w:t>
      </w:r>
      <w:r>
        <w:t xml:space="preserve"> </w:t>
      </w:r>
      <w:r>
        <w:t xml:space="preserve">across channels and tasks rather than one-off results, and that answer RQ7 directly.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18.</w:t>
      </w:r>
      <w:r>
        <w:rPr>
          <w:b w:val="0"/>
          <w:i/>
        </w:rPr>
        <w:t xml:space="preserve"> </w:t>
      </w:r>
      <w:r>
        <w:rPr>
          <w:b w:val="0"/>
          <w:i/>
        </w:rPr>
        <w:t>Reusable design patterns recurring across the ten application studies (RQ7).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8. Reusable design patterns recurring across the ten application studies (RQ7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Pattern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What it does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Studies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Fine-tuned encoders often beat evaluated zero-shot baselines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 small encoder fine-tuned on synthetic data often outperforms the evaluated zero-shot LLM baseline, though not universally (the postpartum study, §3.2.2, is a counterexample)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§3.2.1, §3.2.3, §3.2.4, §3.3.2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Deliberate degradation for robustness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Injecting noise, recognition errors, or omissions into the synthetic text trains models that hold up on held-out degraded synthetic input intended to mimic real-world noise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§3.1.1, §3.3.1, §3.3.2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Source-fixed labels, audited where a judge is used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Gold labels are emitted with or derived from the source scenario; where used, an LLM judge audits label quality, giving both control and reliability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§3.1.2, §3.2.3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Synthetic augmentation of rare classes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Generation up-samples the rare, high-stakes classes that real collections underrepresent, correcting severe imbalance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§3.2.2, §3.2.4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Local, on-premises generation for privacy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 local generator bootstraps a usable dataset without sending any clinical content to a hosted model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§3.2.1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t xml:space="preserve">The first pattern is not confined to synthetic evaluation: on authentic clinical text a fine-tuned encoder</w:t>
      </w:r>
      <w:r>
        <w:t xml:space="preserve"> </w:t>
      </w:r>
      <w:r>
        <w:t xml:space="preserve">reached F1 0.84 on symptom extraction against 0.45 for a zero-shot LLM</w:t>
      </w:r>
      <w:r>
        <w:rPr>
          <w:vertAlign w:val="superscript"/>
        </w:rPr>
        <w:t xml:space="preserve">[109]</w:t>
      </w:r>
      <w:r>
        <w:t xml:space="preserve">,</w:t>
      </w:r>
      <w:r>
        <w:t xml:space="preserve"> </w:t>
      </w:r>
      <w:r>
        <w:t xml:space="preserve">corroborating the small-model advantage the studies here observe on synthetic data.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Set against these patterns are recurring failure modes (Table 19) that the studies and the wider</w:t>
      </w:r>
      <w:r>
        <w:t xml:space="preserve"> </w:t>
      </w:r>
      <w:r>
        <w:t xml:space="preserve">literature expose, and that any reuse of synthetic clinical communication must guard against; together the</w:t>
      </w:r>
      <w:r>
        <w:t xml:space="preserve"> </w:t>
      </w:r>
      <w:r>
        <w:t xml:space="preserve">two tables answer the design-pattern and failure-mode halves of RQ7.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19.</w:t>
      </w:r>
      <w:r>
        <w:rPr>
          <w:b w:val="0"/>
          <w:i/>
        </w:rPr>
        <w:t xml:space="preserve"> </w:t>
      </w:r>
      <w:r>
        <w:rPr>
          <w:b w:val="0"/>
          <w:i/>
        </w:rPr>
        <w:t>Recurring failure modes when reusing synthetic clinical communication, and where each is guarded.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19. Recurring failure modes when reusing synthetic clinical communication, and where each is guarded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Failure mode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How it shows up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Guard / where addressed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Clinical hallucination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Fluent but medically wrong content that passes surface checks and corrupts the labels a model learns from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Grounding, constrained decoding, safety auditing that treats omission as seriously as fabrication</w:t>
            </w:r>
            <w:r>
              <w:rPr>
                <w:rFonts w:ascii="Times New Roman" w:hAnsi="Times New Roman"/>
                <w:sz w:val="19"/>
                <w:vertAlign w:val="superscript"/>
              </w:rPr>
              <w:t xml:space="preserve">[82]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Auto-annotation label noise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Labels emitted by the generator inherit its errors, silently degrading supervision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Labels fixed at generation and audited by an independent judge (§3.1.2, §3.2.3)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Distribution shift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Aggregate lexical statistics and class balance diverge from real communication, a gap not visible under held-out synthetic evaluation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Train-on-synthetic, test-on-real evaluation (§2.3)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Generator fingerprints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Models learn stylistic tics of the generator rather than clinical content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Fingerprint removal so models learn content, not style</w:t>
            </w:r>
            <w:r>
              <w:rPr>
                <w:rFonts w:ascii="Times New Roman" w:hAnsi="Times New Roman"/>
                <w:sz w:val="19"/>
                <w:vertAlign w:val="superscript"/>
              </w:rPr>
              <w:t xml:space="preserve">[103]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Longitudinal inconsistency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Independently sampled turns contradict one another across a conversation, handoff, and discharge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Whole-encounter generation and consistency constraints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Rare-tail infidelity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The rare, dangerous cases that motivate synthetic data are the hardest to render faithfully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9"/>
              </w:rPr>
              <w:t xml:space="preserve">Targeted validation and clinician review of high-stakes classes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t xml:space="preserve">One caveat is nonetheless decisive. Almost every study evaluates on held-out synthetic data.</w:t>
      </w:r>
      <w:r>
        <w:t xml:space="preserve"> </w:t>
      </w:r>
      <w:r>
        <w:t xml:space="preserve">The clearest exception is the medication-question study (Section 3.2.4), an</w:t>
      </w:r>
      <w:r>
        <w:t xml:space="preserve"> </w:t>
      </w:r>
      <w:r>
        <w:rPr>
          <w:i/>
          <w:iCs/>
        </w:rPr>
        <w:t xml:space="preserve">R+S→R</w:t>
      </w:r>
      <w:r>
        <w:t xml:space="preserve"> </w:t>
      </w:r>
      <w:r>
        <w:t xml:space="preserve">case whose</w:t>
      </w:r>
      <w:r>
        <w:t xml:space="preserve"> </w:t>
      </w:r>
      <w:r>
        <w:t xml:space="preserve">classifier trains on real labeled questions plus synthetic rare-class augmentation and is tested on authentic</w:t>
      </w:r>
      <w:r>
        <w:t xml:space="preserve"> </w:t>
      </w:r>
      <w:r>
        <w:t xml:space="preserve">patient-authored questions; one further study grounds generation in real clinical records, tracing EMS routing to MIMIC-IV cases (Section 3.3.1). No study provides a pure</w:t>
      </w:r>
      <w:r>
        <w:t xml:space="preserve"> </w:t>
      </w:r>
      <w:r>
        <w:rPr>
          <w:i/>
          <w:iCs/>
        </w:rPr>
        <w:t xml:space="preserve">S→R</w:t>
      </w:r>
      <w:r>
        <w:t xml:space="preserve"> </w:t>
      </w:r>
      <w:r>
        <w:t xml:space="preserve">test.</w:t>
      </w:r>
      <w:r>
        <w:t xml:space="preserve"> </w:t>
      </w:r>
      <w:r>
        <w:t xml:space="preserve">Even so, the decisive evidence, strong performance when a model is trained end-to-end on synthetic</w:t>
      </w:r>
      <w:r>
        <w:t xml:space="preserve"> </w:t>
      </w:r>
      <w:r>
        <w:t xml:space="preserve">communication and tested on real communication, is the field's decisive next step. Advancing it, alongside progress on hallucination</w:t>
      </w:r>
      <w:r>
        <w:t xml:space="preserve"> </w:t>
      </w:r>
      <w:r>
        <w:t xml:space="preserve">control, distributional fidelity, longitudinal consistency, and validation standards that regulators will</w:t>
      </w:r>
      <w:r>
        <w:t xml:space="preserve"> </w:t>
      </w:r>
      <w:r>
        <w:t xml:space="preserve">accept, is the work that will decide whether synthetic clinical communication becomes durable</w:t>
      </w:r>
      <w:r>
        <w:t xml:space="preserve"> </w:t>
      </w:r>
      <w:r>
        <w:t xml:space="preserve">infrastructure or remains a convenience. As generation quality, evaluation rigor, and privacy guarantees</w:t>
      </w:r>
      <w:r>
        <w:t xml:space="preserve"> </w:t>
      </w:r>
      <w:r>
        <w:t xml:space="preserve">advance together, and as agent-based patient simulation turns static corpora into interactive environments,</w:t>
      </w:r>
      <w:r>
        <w:t xml:space="preserve"> </w:t>
      </w:r>
      <w:r>
        <w:t xml:space="preserve">it is well positioned to become the former: a reusable resource that lets the field learn from the</w:t>
      </w:r>
      <w:r>
        <w:t xml:space="preserve"> </w:t>
      </w:r>
      <w:r>
        <w:t xml:space="preserve">conversations central to care while protecting the people who have them.</w:t>
      </w:r>
    </w:p>
    <w:p>
      <w:r>
        <w:pict>
          <v:rect style="width:0;height:1.5pt" o:hralign="center" o:hrstd="t" o:hr="t"/>
        </w:pict>
      </w:r>
    </w:p>
    <w:bookmarkEnd w:id="62"/>
    <w:bookmarkStart w:id="64" w:name="data"/>
    <w:p>
      <w:pPr>
        <w:pStyle w:val="Heading2"/>
        <w:keepNext/>
        <w:keepLines/>
        <w:widowControl w:val="1"/>
      </w:pPr>
      <w:r>
        <w:t xml:space="preserve">Data and Code Availability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publicly shareable datasets and artifacts, generation scripts, and model configurations for the ten</w:t>
      </w:r>
      <w:r>
        <w:t xml:space="preserve"> </w:t>
      </w:r>
      <w:r>
        <w:t xml:space="preserve">application studies in Section 3 are provided in the paper's repository under</w:t>
      </w:r>
      <w:r>
        <w:t xml:space="preserve"> </w:t>
      </w:r>
      <w:r>
        <w:rPr>
          <w:rStyle w:val="VerbatimChar"/>
        </w:rPr>
        <w:t xml:space="preserve">CaseStudies/</w:t>
      </w:r>
      <w:r>
        <w:t xml:space="preserve"> </w:t>
      </w:r>
      <w:r>
        <w:t xml:space="preserve">and</w:t>
      </w:r>
      <w:r>
        <w:t xml:space="preserve"> </w:t>
      </w:r>
      <w:r>
        <w:t xml:space="preserve">archived at Zenodo (</w:t>
      </w:r>
      <w:hyperlink r:id="rId63">
        <w:r>
          <w:rPr>
            <w:rStyle w:val="Hyperlink"/>
          </w:rPr>
          <w:t xml:space="preserve">doi:10.5281/zenodo.21820227</w:t>
        </w:r>
      </w:hyperlink>
      <w:r>
        <w:t xml:space="preserve">), organized as one directory per study, each with a README documenting</w:t>
      </w:r>
      <w:r>
        <w:t xml:space="preserve"> </w:t>
      </w:r>
      <w:r>
        <w:t xml:space="preserve">its motivation, data-generation protocol, data files, models, and results. The regenerated result figures are distributed with the paper's source. Each study's reproducible pipeline can be re-run across random seeds through a</w:t>
      </w:r>
      <w:r>
        <w:t xml:space="preserve"> </w:t>
      </w:r>
      <w:r>
        <w:rPr>
          <w:rStyle w:val="VerbatimChar"/>
        </w:rPr>
        <w:t xml:space="preserve">REPRODUCE_SEED</w:t>
      </w:r>
      <w:r>
        <w:t xml:space="preserve"> </w:t>
      </w:r>
      <w:r>
        <w:t xml:space="preserve">control, and a five-seed sweep confirms the reproduced metrics are stable to seed, with standard deviations typically below 0.05; the per-seed results ship with the code. Where a study</w:t>
      </w:r>
      <w:r>
        <w:t xml:space="preserve"> </w:t>
      </w:r>
      <w:r>
        <w:t xml:space="preserve">reused a restricted real dataset for evaluation, only the synthetic artifacts and code are redistributed,</w:t>
      </w:r>
      <w:r>
        <w:t xml:space="preserve"> </w:t>
      </w:r>
      <w:r>
        <w:t xml:space="preserve">in line with the original data licenses.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To make each headline result auditable at a glance, Table 20 records, per study, the generator that</w:t>
      </w:r>
      <w:r>
        <w:t xml:space="preserve"> </w:t>
      </w:r>
      <w:r>
        <w:t xml:space="preserve">produced the synthetic communication, the downstream model whose result is reported, the train/test split and</w:t>
      </w:r>
      <w:r>
        <w:t xml:space="preserve"> </w:t>
      </w:r>
      <w:r>
        <w:t xml:space="preserve">random seed, and the evaluation regime, together with what ships for reproduction. A five-seed sweep of the</w:t>
      </w:r>
      <w:r>
        <w:t xml:space="preserve"> </w:t>
      </w:r>
      <w:r>
        <w:t xml:space="preserve">reproducible pipeline (the</w:t>
      </w:r>
      <w:r>
        <w:t xml:space="preserve"> </w:t>
      </w:r>
      <w:r>
        <w:rPr>
          <w:rStyle w:val="VerbatimChar"/>
        </w:rPr>
        <w:t xml:space="preserve">REPRODUCE_SEED</w:t>
      </w:r>
      <w:r>
        <w:t xml:space="preserve"> </w:t>
      </w:r>
      <w:r>
        <w:t xml:space="preserve">control above) and its per-seed values are recorded in</w:t>
      </w:r>
      <w:r>
        <w:t xml:space="preserve"> </w:t>
      </w:r>
      <w:r>
        <w:rPr>
          <w:rStyle w:val="VerbatimChar"/>
        </w:rPr>
        <w:t xml:space="preserve">CaseStudies/reproducibility_seed_stability.json</w:t>
      </w:r>
      <w:r>
        <w:t xml:space="preserve"> </w:t>
      </w:r>
      <w:r>
        <w:t xml:space="preserve">and summarized in</w:t>
      </w:r>
      <w:r>
        <w:t xml:space="preserve"> </w:t>
      </w:r>
      <w:r>
        <w:rPr>
          <w:rStyle w:val="VerbatimChar"/>
        </w:rPr>
        <w:t xml:space="preserve">CaseStudies/REPRODUCE.md</w:t>
      </w:r>
      <w:r>
        <w:t xml:space="preserve">, which also flags the studies that ship a size-capped sample rather than</w:t>
      </w:r>
      <w:r>
        <w:t xml:space="preserve"> </w:t>
      </w:r>
      <w:r>
        <w:t xml:space="preserve">the full corpus.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20.</w:t>
      </w:r>
      <w:r>
        <w:rPr>
          <w:b w:val="0"/>
          <w:i/>
        </w:rPr>
        <w:t xml:space="preserve"> </w:t>
      </w:r>
      <w:r>
        <w:rPr>
          <w:b w:val="0"/>
          <w:i/>
        </w:rPr>
        <w:t>Per-study reproduction provenance: generator, downstream model, split and seed, evaluation regime, and what ships. Splits are stratified 80/20 unless noted. Every study ships a self-contained reproduce.py; “sample” marks a study that ships a size-capped subset (see REPRODUCE.md).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20. Per-study reproduction provenance: generator, downstream model, split and seed, evaluation regime, and what ships. Splits are stratified 80/20 unless noted. Every study ships a self-contained reproduce.py; “sample” marks a study that ships a size-capped subset (see REPRODUCE.md)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8"/>
              </w:rPr>
              <w:t xml:space="preserve">#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8"/>
              </w:rPr>
              <w:t xml:space="preserve">Study (§)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8"/>
              </w:rPr>
              <w:t xml:space="preserve">Generator (LLM)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8"/>
              </w:rPr>
              <w:t xml:space="preserve">Headline downstream model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8"/>
              </w:rPr>
              <w:t xml:space="preserve">Split / seed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8"/>
              </w:rPr>
              <w:t xml:space="preserve">Regime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8"/>
              </w:rPr>
              <w:t xml:space="preserve">Ships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Adaptive diagnostic questioning (3.1.2)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GPT-4o-mini (SDPD-seeded cases)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LLM questioning benchmark (no trained classifier)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n/a (benchmark)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8"/>
              </w:rPr>
              <w:t xml:space="preserve">S→S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data + reproduce.py (metric re-eval)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Diagnosis from noisy self-descriptions (3.1.1)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Llama-3.1-8B (noise rewrite)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FLAN-T5 (vs BERT, ClinicalBERT, NB)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80/20, seed 42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8"/>
              </w:rPr>
              <w:t xml:space="preserve">S→S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full data + reproduce.py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Urgency triage from complaints (3.1.3)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GPT-4 (MIMIC-IV-ED-seeded)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DistilBERT (vs LR, T5)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80/20, seed 42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8"/>
              </w:rPr>
              <w:t xml:space="preserve">S→S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sample + reproduce.py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Administrative portal-message triage (3.2.1)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Qwen2.5-0.5B (local)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DistilBERT heads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80/20, seed 42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8"/>
              </w:rPr>
              <w:t xml:space="preserve">S→S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sample + reproduce.py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Postpartum severity triage (3.2.2)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GPT-4o-mini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BioBERT cascade (vs Bi-LSTM)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80/20, seed 12345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8"/>
              </w:rPr>
              <w:t xml:space="preserve">S→S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full data + reproduce.py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Oncology distress classification (3.2.3)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Gemma2-27B (local)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DistilBERT (vs TF-IDF+LR)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fixed shipped split, seed 42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8"/>
              </w:rPr>
              <w:t xml:space="preserve">S→S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sample + reproduce.py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Medication-question risk classification (3.2.4)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GPT-4.1 (critical-case augmentation)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BioBERT / BlueBERT (vs SVM)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80/20, seed 42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bCs/>
                <w:i/>
                <w:iCs/>
                <w:sz w:val="18"/>
              </w:rPr>
              <w:t xml:space="preserve">R+S→R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reproduce.py + real-labeled test set; synthetic augmentation not redistributed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Home-care status detection (3.2.5)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GPT (symptom + vitals)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LightGBM (TF-IDF + vitals fusion)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80/20, seed 42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8"/>
              </w:rPr>
              <w:t xml:space="preserve">S→S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full data + reproduce.py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EMS report routing (3.3.1)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GPT-4.1-mini (MIMIC-IV-Ext, + ASR noise)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BioClinicalBERT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80/20, seed 42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8"/>
              </w:rPr>
              <w:t xml:space="preserve">S→S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sample + reproduce.py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10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SBAR completeness checking (3.3.2)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OpenAI batch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BioClinicalBERT / hierarchical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80/20, seed 42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i/>
                <w:iCs/>
                <w:sz w:val="18"/>
              </w:rPr>
              <w:t xml:space="preserve">S→S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18"/>
              </w:rPr>
              <w:t xml:space="preserve">sample + reproduce.py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ack"/>
    <w:p>
      <w:pPr>
        <w:pStyle w:val="Heading2"/>
        <w:keepNext/>
        <w:keepLines/>
        <w:widowControl w:val="1"/>
      </w:pPr>
      <w:r>
        <w:t xml:space="preserve">Acknowledgments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We warmly thank the students of the LLMs in Healthcare course in the Digital Healthcare</w:t>
      </w:r>
      <w:r>
        <w:t xml:space="preserve"> </w:t>
      </w:r>
      <w:r>
        <w:t xml:space="preserve">department at the Holon Institute of Technology (HIT), across the 2024–2025 and 2025–2026</w:t>
      </w:r>
      <w:r>
        <w:t xml:space="preserve"> </w:t>
      </w:r>
      <w:r>
        <w:t xml:space="preserve">academic years. Their course projects motivated this survey and supplied the application studies in</w:t>
      </w:r>
      <w:r>
        <w:t xml:space="preserve"> </w:t>
      </w:r>
      <w:r>
        <w:t xml:space="preserve">Section 3, showing hands-on that LLM-generated synthetic clinical communication can drive real clinical</w:t>
      </w:r>
      <w:r>
        <w:t xml:space="preserve"> </w:t>
      </w:r>
      <w:r>
        <w:t xml:space="preserve">NLP systems. We thank the whole cohort collectively for their creativity and rigor.</w:t>
      </w:r>
    </w:p>
    <w:p>
      <w:r>
        <w:pict>
          <v:rect style="width:0;height:1.5pt" o:hralign="center" o:hrstd="t" o:hr="t"/>
        </w:pict>
      </w:r>
    </w:p>
    <w:bookmarkEnd w:id="65"/>
    <w:bookmarkStart w:id="66" w:name="credit-authorship-contribution-statement"/>
    <w:p>
      <w:pPr>
        <w:pStyle w:val="Heading2"/>
        <w:keepNext/>
        <w:keepLines/>
        <w:widowControl w:val="1"/>
      </w:pPr>
      <w:r>
        <w:t xml:space="preserve">CRediT authorship contribution statement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Alexander Apartsin and Yehudit Aperstein contributed equally to this work. Both authors: Conceptualization, Methodology, Software, Writing – original draft, Writing – review &amp; editing, Supervision.</w:t>
      </w:r>
    </w:p>
    <w:bookmarkEnd w:id="66"/>
    <w:bookmarkStart w:id="67" w:name="declaration-of-competing-interest"/>
    <w:p>
      <w:pPr>
        <w:pStyle w:val="Heading2"/>
        <w:keepNext/>
        <w:keepLines/>
        <w:widowControl w:val="1"/>
      </w:pPr>
      <w:r>
        <w:t xml:space="preserve">Declaration of competing interest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authors declare that they have no known competing financial interests or personal relationships that could have appeared to influence the work reported in this paper.</w:t>
      </w:r>
    </w:p>
    <w:bookmarkEnd w:id="67"/>
    <w:bookmarkStart w:id="68" w:name="funding"/>
    <w:p>
      <w:pPr>
        <w:pStyle w:val="Heading2"/>
        <w:keepNext/>
        <w:keepLines/>
        <w:widowControl w:val="1"/>
      </w:pPr>
      <w:r>
        <w:t xml:space="preserve">Funding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research did not receive any specific grant from funding agencies in the public, commercial, or not-for-profit sectors.</w:t>
      </w:r>
    </w:p>
    <w:bookmarkEnd w:id="68"/>
    <w:bookmarkStart w:id="74" w:name="references"/>
    <w:p>
      <w:pPr>
        <w:pStyle w:val="ReferencesHeading"/>
        <w:jc w:val="left"/>
        <w:keepNext/>
        <w:keepLines/>
        <w:widowControl w:val="1"/>
      </w:pPr>
      <w:r>
        <w:t xml:space="preserve">References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1. </w:t>
      </w:r>
      <w:r>
        <w:t xml:space="preserve">M. Werthaim, M. Kimhi, A. Apartsin, Y. Aperstein. A benchmark for evaluating diagnostic questioning efficiency of LLMs in patient conversations.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2. </w:t>
      </w:r>
      <w:r>
        <w:t xml:space="preserve">E. Mama, L. Sheri, Y. Aperstein, A. Apartsin. From Fuzzy Speech to Medical Insight: Benchmarking LLMs on Noisy Patient Narratives.</w:t>
      </w:r>
      <w:r>
        <w:t xml:space="preserve"> </w:t>
      </w:r>
      <w:r>
        <w:rPr>
          <w:i/>
          <w:iCs/>
        </w:rPr>
        <w:t xml:space="preserve">arXiv:2509.11803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3. </w:t>
      </w:r>
      <w:r>
        <w:t xml:space="preserve">D. Goncharok, A. Shifman, A. Apartsin, Y. Aperstein. When Curiosity Signals Danger: Predicting Health Crises Through Online Medication Inquiries.</w:t>
      </w:r>
      <w:r>
        <w:t xml:space="preserve"> </w:t>
      </w:r>
      <w:r>
        <w:rPr>
          <w:i/>
          <w:iCs/>
        </w:rPr>
        <w:t xml:space="preserve">arXiv:2509.11802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4. </w:t>
      </w:r>
      <w:r>
        <w:t xml:space="preserve">M. Laufer, Y. Aperstein, A. Apartsin. Reliable Extraction of Clinical Follow-Up Instructions: A Hybrid Neural-Symbolic Pipeline.</w:t>
      </w:r>
      <w:r>
        <w:t xml:space="preserve"> </w:t>
      </w:r>
      <w:r>
        <w:rPr>
          <w:i/>
          <w:iCs/>
        </w:rPr>
        <w:t xml:space="preserve">arXiv:2605.26560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5. </w:t>
      </w:r>
      <w:r>
        <w:t xml:space="preserve">T. Atia, Y. Aperstein, A. Apartsin. SeaAlert: Critical Information Extraction From Maritime Distress Communications with Large Language Models.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6. </w:t>
      </w:r>
      <w:r>
        <w:t xml:space="preserve">Y. Aperstein, A. Gottlib, G. Benita, A. Apartsin. Explainable Semantic Text Relations: A Question-Answering Framework for Comparing Document Content.</w:t>
      </w:r>
      <w:r>
        <w:t xml:space="preserve"> </w:t>
      </w:r>
      <w:r>
        <w:rPr>
          <w:i/>
          <w:iCs/>
        </w:rPr>
        <w:t xml:space="preserve">Information</w:t>
      </w:r>
      <w:r>
        <w:t xml:space="preserve">, 16(12):1090,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7. </w:t>
      </w:r>
      <w:r>
        <w:t xml:space="preserve">I. Bolshinsky, S. Kupiec, A. Sasson, Y. Aperstein, A. Apartsin. Do Large Language Models Need Intent? Revisiting Response Generation Strategies for Service Assistant.</w:t>
      </w:r>
      <w:r>
        <w:t xml:space="preserve"> </w:t>
      </w:r>
      <w:r>
        <w:rPr>
          <w:i/>
          <w:iCs/>
        </w:rPr>
        <w:t xml:space="preserve">arXiv:2509.05006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8. </w:t>
      </w:r>
      <w:r>
        <w:t xml:space="preserve">A. Apartsin, Y. Aperstein. CoEval: Ranking Language Models for Custom Tasks Without Labeled Data or Trustworthy Benchmarks.</w:t>
      </w:r>
      <w:r>
        <w:t xml:space="preserve"> </w:t>
      </w:r>
      <w:r>
        <w:rPr>
          <w:i/>
          <w:iCs/>
        </w:rPr>
        <w:t xml:space="preserve">arXiv:2606.03650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9. </w:t>
      </w:r>
      <w:r>
        <w:t xml:space="preserve">G. Shapira, A. Apartsin. SPINE: A Benchmark for Measuring the Epistemic Backbone of Large Language Models.</w:t>
      </w:r>
      <w:r>
        <w:t xml:space="preserve"> </w:t>
      </w:r>
      <w:r>
        <w:rPr>
          <w:i/>
          <w:iCs/>
        </w:rPr>
        <w:t xml:space="preserve">Harvard Dataverse</w:t>
      </w:r>
      <w:r>
        <w:t xml:space="preserve">, 2026.</w:t>
      </w:r>
      <w:r>
        <w:t xml:space="preserve"> </w:t>
      </w:r>
      <w:hyperlink r:id="rId69">
        <w:r>
          <w:rPr>
            <w:rStyle w:val="Hyperlink"/>
          </w:rPr>
          <w:t xml:space="preserve">doi:10.7910/DVN/CG9X6D</w:t>
        </w:r>
      </w:hyperlink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10. </w:t>
      </w:r>
      <w:r>
        <w:t xml:space="preserve">A. Apartsin, O. Sason, Y. Aperstein. Toward a Benchmark for Controllable Simulation of Imperfect Students with Large Language Models.</w:t>
      </w:r>
      <w:r>
        <w:t xml:space="preserve"> </w:t>
      </w:r>
      <w:r>
        <w:rPr>
          <w:i/>
          <w:iCs/>
        </w:rPr>
        <w:t xml:space="preserve">arXiv:2605.25601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11. </w:t>
      </w:r>
      <w:r>
        <w:t xml:space="preserve">Y. Aperstein, A. Apartsin. A Controlled Synthetic Benchmark for Educational Aspect-Based Sentiment Analysis.</w:t>
      </w:r>
      <w:r>
        <w:t xml:space="preserve"> </w:t>
      </w:r>
      <w:r>
        <w:rPr>
          <w:i/>
          <w:iCs/>
        </w:rPr>
        <w:t xml:space="preserve">arXiv:2605.25502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12. </w:t>
      </w:r>
      <w:r>
        <w:t xml:space="preserve">Y. Cohen, D. Ohayon, R. Somkin, Y. Aperstein, A. Apartsin. Code Review Without Borders: Evaluating Synthetic vs. Real Data for Review Recommendation.</w:t>
      </w:r>
      <w:r>
        <w:t xml:space="preserve"> </w:t>
      </w:r>
      <w:r>
        <w:rPr>
          <w:i/>
          <w:iCs/>
        </w:rPr>
        <w:t xml:space="preserve">arXiv:2509.04810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13. </w:t>
      </w:r>
      <w:r>
        <w:t xml:space="preserve">Y. Aperstein, L. Halifa, S. Bar, A. Apartsin. LLM-guided headline rewriting for clickability enhancement without clickbait.</w:t>
      </w:r>
      <w:r>
        <w:t xml:space="preserve"> </w:t>
      </w:r>
      <w:r>
        <w:rPr>
          <w:i/>
          <w:iCs/>
        </w:rPr>
        <w:t xml:space="preserve">arXiv:2603.22459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14. </w:t>
      </w:r>
      <w:r>
        <w:t xml:space="preserve">Y. Aperstein, Y. Cohen, A. Apartsin. Generative AI-Based Platform for Deliberate Teaching Practice: A Review and a Suggested Framework.</w:t>
      </w:r>
      <w:r>
        <w:t xml:space="preserve"> </w:t>
      </w:r>
      <w:r>
        <w:rPr>
          <w:i/>
          <w:iCs/>
        </w:rPr>
        <w:t xml:space="preserve">Education Sciences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15. </w:t>
      </w:r>
      <w:r>
        <w:t xml:space="preserve">A. Apartsin, Y. Aperstein. Framing, Judging, Steering: An Assessable Competency Model for Teaching Students to Reason With Generative AI.</w:t>
      </w:r>
      <w:r>
        <w:t xml:space="preserve"> </w:t>
      </w:r>
      <w:r>
        <w:rPr>
          <w:i/>
          <w:iCs/>
        </w:rPr>
        <w:t xml:space="preserve">arXiv:2606.05983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16. </w:t>
      </w:r>
      <w:r>
        <w:t xml:space="preserve">S. Dahary, A. Edana, A. Apartsin, Y. Aperstein. From Joy to Fear: A Benchmark of Emotion Estimation in Pop Song Lyrics.</w:t>
      </w:r>
      <w:r>
        <w:t xml:space="preserve"> </w:t>
      </w:r>
      <w:r>
        <w:rPr>
          <w:i/>
          <w:iCs/>
        </w:rPr>
        <w:t xml:space="preserve">arXiv:2509.05617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17. </w:t>
      </w:r>
      <w:r>
        <w:t xml:space="preserve">M. Cohen, S. Shani, E. Menahem, Y. Aperstein, A. Apartsin. Reading Between the Lines: Classifying Resume Seniority with Large Language Models.</w:t>
      </w:r>
      <w:r>
        <w:t xml:space="preserve"> </w:t>
      </w:r>
      <w:r>
        <w:rPr>
          <w:i/>
          <w:iCs/>
        </w:rPr>
        <w:t xml:space="preserve">arXiv:2509.09229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18. </w:t>
      </w:r>
      <w:r>
        <w:t xml:space="preserve">Y. Aperstein, E. Moran, A. Apartsin. IRC-Bench: Recognizing Entities from Contextual Cues in First-Person Reminiscences.</w:t>
      </w:r>
      <w:r>
        <w:t xml:space="preserve"> </w:t>
      </w:r>
      <w:r>
        <w:rPr>
          <w:i/>
          <w:iCs/>
        </w:rPr>
        <w:t xml:space="preserve">Machine Learning and Knowledge Extraction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19. </w:t>
      </w:r>
      <w:r>
        <w:t xml:space="preserve">B. Alshaikhdeeb et al. Generation of Synthetic Clinical Text: A Systematic Review.</w:t>
      </w:r>
      <w:r>
        <w:t xml:space="preserve"> </w:t>
      </w:r>
      <w:r>
        <w:rPr>
          <w:i/>
          <w:iCs/>
        </w:rPr>
        <w:t xml:space="preserve">arXiv:2507.18451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20. </w:t>
      </w:r>
      <w:r>
        <w:t xml:space="preserve">Rao, Liu, et al. A Scoping Review of Synthetic Data Generation by Language Models in Biomedical Research and Application.</w:t>
      </w:r>
      <w:r>
        <w:t xml:space="preserve"> </w:t>
      </w:r>
      <w:r>
        <w:rPr>
          <w:i/>
          <w:iCs/>
        </w:rPr>
        <w:t xml:space="preserve">Journal of Healthcare Informatics Research</w:t>
      </w:r>
      <w:r>
        <w:t xml:space="preserve"> </w:t>
      </w:r>
      <w:r>
        <w:t xml:space="preserve">(arXiv:2506.16594),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21. </w:t>
      </w:r>
      <w:r>
        <w:t xml:space="preserve">M. Loni, F. Poursalim, M. Asadi, et al. A review on generative AI models for synthetic medical text, time series, and longitudinal data.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22. </w:t>
      </w:r>
      <w:r>
        <w:t xml:space="preserve">M. Ibrahim, Y. Al Khalil, S. Amirrajab, et al. Generative AI for Synthetic Data Across Multiple Medical Modalities: A Systematic Review.</w:t>
      </w:r>
      <w:r>
        <w:t xml:space="preserve"> </w:t>
      </w:r>
      <w:r>
        <w:rPr>
          <w:i/>
          <w:iCs/>
        </w:rPr>
        <w:t xml:space="preserve">arXiv:2407.00116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23. </w:t>
      </w:r>
      <w:r>
        <w:t xml:space="preserve">H. Zhou et al. A Survey on Medical Large Language Models.</w:t>
      </w:r>
      <w:r>
        <w:t xml:space="preserve"> </w:t>
      </w:r>
      <w:r>
        <w:rPr>
          <w:i/>
          <w:iCs/>
        </w:rPr>
        <w:t xml:space="preserve">arXiv:2406.03712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24. </w:t>
      </w:r>
      <w:r>
        <w:t xml:space="preserve">A. M. Alkalbani, A. S. Alrawahi, A. Salah, et al. A Systematic Review of Large Language Models in Medical Specialties: Applications, Challenges and Future Directions.</w:t>
      </w:r>
      <w:r>
        <w:t xml:space="preserve"> </w:t>
      </w:r>
      <w:r>
        <w:rPr>
          <w:i/>
          <w:iCs/>
        </w:rPr>
        <w:t xml:space="preserve">Information</w:t>
      </w:r>
      <w:r>
        <w:t xml:space="preserve">, 16(6):489,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25. </w:t>
      </w:r>
      <w:r>
        <w:t xml:space="preserve">X. Liu, J. Chang, J. J. Zhang. Knowledge-Grounded Dialogue Generation for Medical Conversations: A Survey.</w:t>
      </w:r>
      <w:r>
        <w:t xml:space="preserve"> </w:t>
      </w:r>
      <w:r>
        <w:rPr>
          <w:i/>
          <w:iCs/>
        </w:rPr>
        <w:t xml:space="preserve">International Conference on Information Visualisation (IV)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26. </w:t>
      </w:r>
      <w:r>
        <w:t xml:space="preserve">M. Lyu, X. Li, Z. Chen, et al. Natural Language Generation in Healthcare: A Review of Methods and Applications.</w:t>
      </w:r>
      <w:r>
        <w:t xml:space="preserve"> </w:t>
      </w:r>
      <w:r>
        <w:rPr>
          <w:i/>
          <w:iCs/>
        </w:rPr>
        <w:t xml:space="preserve">arXiv:2505.04073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27. </w:t>
      </w:r>
      <w:r>
        <w:t xml:space="preserve">G. Zeng et al. MedDialog: Large-scale Medical Dialogue Datasets.</w:t>
      </w:r>
      <w:r>
        <w:t xml:space="preserve"> </w:t>
      </w:r>
      <w:r>
        <w:rPr>
          <w:i/>
          <w:iCs/>
        </w:rPr>
        <w:t xml:space="preserve">EMNLP</w:t>
      </w:r>
      <w:r>
        <w:t xml:space="preserve">, 2020.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28. </w:t>
      </w:r>
      <w:r>
        <w:t xml:space="preserve">J. Wang et al. NoteChat: A Dataset of Synthetic Patient-Physician Conversations Conditioned on Clinical Notes.</w:t>
      </w:r>
      <w:r>
        <w:t xml:space="preserve"> </w:t>
      </w:r>
      <w:r>
        <w:rPr>
          <w:i/>
          <w:iCs/>
        </w:rPr>
        <w:t xml:space="preserve">Findings of ACL</w:t>
      </w:r>
      <w:r>
        <w:t xml:space="preserve"> </w:t>
      </w:r>
      <w:r>
        <w:t xml:space="preserve">(arXiv:2310.15959),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29. </w:t>
      </w:r>
      <w:r>
        <w:t xml:space="preserve">R. Xu et al. Knowledge-Infused Prompting: Assessing and Advancing Clinical Text Data Generation with LLMs (ClinGen).</w:t>
      </w:r>
      <w:r>
        <w:t xml:space="preserve"> </w:t>
      </w:r>
      <w:r>
        <w:rPr>
          <w:i/>
          <w:iCs/>
        </w:rPr>
        <w:t xml:space="preserve">arXiv:2311.00287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30. </w:t>
      </w:r>
      <w:r>
        <w:t xml:space="preserve">K. Wang, J. Zhu, M. Ren, et al. A Survey on Data Synthesis and Augmentation for Large Language Models.</w:t>
      </w:r>
      <w:r>
        <w:t xml:space="preserve"> </w:t>
      </w:r>
      <w:r>
        <w:rPr>
          <w:i/>
          <w:iCs/>
        </w:rPr>
        <w:t xml:space="preserve">arXiv:2410.12896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31. </w:t>
      </w:r>
      <w:r>
        <w:t xml:space="preserve">A. R. Sarkar, Y.-S. Chuang, N. Mohammed, et al. De-identification is not enough: a comparison between de-identified and synthetic clinical notes.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(arXiv:2402.00179),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32. </w:t>
      </w:r>
      <w:r>
        <w:t xml:space="preserve">B. Kaabachi, J. Despraz, T. Meurers, et al. A scoping review of privacy and utility metrics in medical synthetic data.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33. </w:t>
      </w:r>
      <w:r>
        <w:t xml:space="preserve">W. Yim et al. ACI-BENCH: a Novel Ambient Clinical Intelligence Dataset for Benchmarking Automatic Visit Note Generation.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(arXiv:2306.02022),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34. </w:t>
      </w:r>
      <w:r>
        <w:t xml:space="preserve">A. Ben Abacha et al. An Empirical Study of Clinical Note Generation from Doctor-Patient Encounters (MTS-Dialog).</w:t>
      </w:r>
      <w:r>
        <w:t xml:space="preserve"> </w:t>
      </w:r>
      <w:r>
        <w:rPr>
          <w:i/>
          <w:iCs/>
        </w:rPr>
        <w:t xml:space="preserve">EACL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35. </w:t>
      </w:r>
      <w:r>
        <w:t xml:space="preserve">A. Papadopoulos Korfiatis, F. Moramarco, et al. PriMock57: A Dataset of Primary Care Mock Consultations.</w:t>
      </w:r>
      <w:r>
        <w:t xml:space="preserve"> </w:t>
      </w:r>
      <w:r>
        <w:rPr>
          <w:i/>
          <w:iCs/>
        </w:rPr>
        <w:t xml:space="preserve">ACL</w:t>
      </w:r>
      <w:r>
        <w:t xml:space="preserve"> </w:t>
      </w:r>
      <w:r>
        <w:t xml:space="preserve">(arXiv:2204.00333), 2022.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36. </w:t>
      </w:r>
      <w:r>
        <w:t xml:space="preserve">M. Rujas, R. M. Gómez Del Moral Herranz, G. Fico, et al. Synthetic data generation in healthcare: A scoping review of reviews on domains, motivations, and future applications.</w:t>
      </w:r>
      <w:r>
        <w:t xml:space="preserve"> </w:t>
      </w:r>
      <w:r>
        <w:rPr>
          <w:i/>
          <w:iCs/>
        </w:rPr>
        <w:t xml:space="preserve">International Journal of Medical Informatics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37. </w:t>
      </w:r>
      <w:r>
        <w:t xml:space="preserve">R. Li, X. Wang, H. Yu. Two Directions for Clinical Data Generation with Large Language Models: Data-to-Label and Label-to-Data.</w:t>
      </w:r>
      <w:r>
        <w:t xml:space="preserve"> </w:t>
      </w:r>
      <w:r>
        <w:rPr>
          <w:i/>
          <w:iCs/>
        </w:rPr>
        <w:t xml:space="preserve">Findings of EMNLP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38. </w:t>
      </w:r>
      <w:r>
        <w:t xml:space="preserve">K. Gormley, K. Lockhart, J. Isaac. Using natural language processing in facilitating pre-hospital telephone triage of emergency calls.</w:t>
      </w:r>
      <w:r>
        <w:t xml:space="preserve"> </w:t>
      </w:r>
      <w:r>
        <w:rPr>
          <w:i/>
          <w:iCs/>
        </w:rPr>
        <w:t xml:space="preserve">British Paramedic Journal</w:t>
      </w:r>
      <w:r>
        <w:t xml:space="preserve">, 2022.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39. </w:t>
      </w:r>
      <w:r>
        <w:t xml:space="preserve">A. Ritter, S. Clark, Mausam, O. Etzioni. Named Entity Recognition in Tweets: An Experimental Study.</w:t>
      </w:r>
      <w:r>
        <w:t xml:space="preserve"> </w:t>
      </w:r>
      <w:r>
        <w:rPr>
          <w:i/>
          <w:iCs/>
        </w:rPr>
        <w:t xml:space="preserve">EMNLP</w:t>
      </w:r>
      <w:r>
        <w:t xml:space="preserve">, 2011.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40. </w:t>
      </w:r>
      <w:r>
        <w:t xml:space="preserve">L. Derczynski, E. Nichols, M. van Erp, N. Limsopatham. Results of the WNUT2017 Shared Task on Novel and Emerging Entity Recognition.</w:t>
      </w:r>
      <w:r>
        <w:t xml:space="preserve"> </w:t>
      </w:r>
      <w:r>
        <w:rPr>
          <w:i/>
          <w:iCs/>
        </w:rPr>
        <w:t xml:space="preserve">W-NUT@EMNLP</w:t>
      </w:r>
      <w:r>
        <w:t xml:space="preserve">, 2017.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41. </w:t>
      </w:r>
      <w:r>
        <w:t xml:space="preserve">A. Wang, K. Cho, M. Lewis. Asking and Answering Questions to Evaluate the Factual Consistency of Summaries (QAGS).</w:t>
      </w:r>
      <w:r>
        <w:t xml:space="preserve"> </w:t>
      </w:r>
      <w:r>
        <w:rPr>
          <w:i/>
          <w:iCs/>
        </w:rPr>
        <w:t xml:space="preserve">ACL</w:t>
      </w:r>
      <w:r>
        <w:t xml:space="preserve">, 2020.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42. </w:t>
      </w:r>
      <w:r>
        <w:t xml:space="preserve">T. Scialom et al. QuestEval: Summarization Asks for Fact-based Evaluation.</w:t>
      </w:r>
      <w:r>
        <w:t xml:space="preserve"> </w:t>
      </w:r>
      <w:r>
        <w:rPr>
          <w:i/>
          <w:iCs/>
        </w:rPr>
        <w:t xml:space="preserve">EMNLP</w:t>
      </w:r>
      <w:r>
        <w:t xml:space="preserve">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43. </w:t>
      </w:r>
      <w:r>
        <w:t xml:space="preserve">W. Yin, D. Radev, C. Xiong. DocNLI: A Large-scale Dataset for Document-level Natural Language Inference.</w:t>
      </w:r>
      <w:r>
        <w:t xml:space="preserve"> </w:t>
      </w:r>
      <w:r>
        <w:rPr>
          <w:i/>
          <w:iCs/>
        </w:rPr>
        <w:t xml:space="preserve">Findings of ACL-IJCNLP</w:t>
      </w:r>
      <w:r>
        <w:t xml:space="preserve">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44. </w:t>
      </w:r>
      <w:r>
        <w:t xml:space="preserve">J. Zuluaga-Gomez et al. ATCO2 corpus: A Large-Scale Dataset for Research on ASR and NLU of Air Traffic Control Communications.</w:t>
      </w:r>
      <w:r>
        <w:t xml:space="preserve"> </w:t>
      </w:r>
      <w:r>
        <w:rPr>
          <w:i/>
          <w:iCs/>
        </w:rPr>
        <w:t xml:space="preserve">arXiv:2211.04054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45. </w:t>
      </w:r>
      <w:r>
        <w:t xml:space="preserve">K. Sun et al. Speech-based Slot Filling using Large Language Models.</w:t>
      </w:r>
      <w:r>
        <w:t xml:space="preserve"> </w:t>
      </w:r>
      <w:r>
        <w:rPr>
          <w:i/>
          <w:iCs/>
        </w:rPr>
        <w:t xml:space="preserve">arXiv:2311.07418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46. </w:t>
      </w:r>
      <w:r>
        <w:t xml:space="preserve">H.-C. Kao, K.-F. Tang, E. Y. Chang. Context-Aware Symptom Checking for Disease Diagnosis Using Hierarchical Reinforcement Learning.</w:t>
      </w:r>
      <w:r>
        <w:t xml:space="preserve"> </w:t>
      </w:r>
      <w:r>
        <w:rPr>
          <w:i/>
          <w:iCs/>
        </w:rPr>
        <w:t xml:space="preserve">AAAI</w:t>
      </w:r>
      <w:r>
        <w:t xml:space="preserve">, 2018.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47. </w:t>
      </w:r>
      <w:r>
        <w:t xml:space="preserve">Z. Wei et al. Task-oriented Dialogue System for Automatic Diagnosis.</w:t>
      </w:r>
      <w:r>
        <w:t xml:space="preserve"> </w:t>
      </w:r>
      <w:r>
        <w:rPr>
          <w:i/>
          <w:iCs/>
        </w:rPr>
        <w:t xml:space="preserve">ACL</w:t>
      </w:r>
      <w:r>
        <w:t xml:space="preserve">, 2018.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48. </w:t>
      </w:r>
      <w:r>
        <w:t xml:space="preserve">S. Li et al. MediQ: Question-Asking LLMs and a Benchmark for Reliable Interactive Clinical Reasoning.</w:t>
      </w:r>
      <w:r>
        <w:t xml:space="preserve"> </w:t>
      </w:r>
      <w:r>
        <w:rPr>
          <w:i/>
          <w:iCs/>
        </w:rPr>
        <w:t xml:space="preserve">NeurIPS</w:t>
      </w:r>
      <w:r>
        <w:t xml:space="preserve"> </w:t>
      </w:r>
      <w:r>
        <w:t xml:space="preserve">(arXiv:2406.00922),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49. </w:t>
      </w:r>
      <w:r>
        <w:t xml:space="preserve">T. Tu et al. Towards conversational diagnostic artificial intelligence (AMIE).</w:t>
      </w:r>
      <w:r>
        <w:t xml:space="preserve"> </w:t>
      </w:r>
      <w:r>
        <w:rPr>
          <w:i/>
          <w:iCs/>
        </w:rPr>
        <w:t xml:space="preserve">Nature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50. </w:t>
      </w:r>
      <w:r>
        <w:t xml:space="preserve">J. Markel, S. Opferman, J. Landay, C. Piech. GPTeach: Interactive TA Training with GPT-based Students.</w:t>
      </w:r>
      <w:r>
        <w:t xml:space="preserve"> </w:t>
      </w:r>
      <w:r>
        <w:rPr>
          <w:i/>
          <w:iCs/>
        </w:rPr>
        <w:t xml:space="preserve">ACM Learning@Scale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51. </w:t>
      </w:r>
      <w:r>
        <w:t xml:space="preserve">R. Shea et al. ACE: A LLM-based Negotiation Coaching System.</w:t>
      </w:r>
      <w:r>
        <w:t xml:space="preserve"> </w:t>
      </w:r>
      <w:r>
        <w:rPr>
          <w:i/>
          <w:iCs/>
        </w:rPr>
        <w:t xml:space="preserve">arXiv:2410.01555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52. </w:t>
      </w:r>
      <w:r>
        <w:t xml:space="preserve">Z. Zhang et al. Simulating Classroom Education with LLM-Empowered Agents.</w:t>
      </w:r>
      <w:r>
        <w:t xml:space="preserve"> </w:t>
      </w:r>
      <w:r>
        <w:rPr>
          <w:i/>
          <w:iCs/>
        </w:rPr>
        <w:t xml:space="preserve">arXiv:2406.19226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53. </w:t>
      </w:r>
      <w:r>
        <w:t xml:space="preserve">F. Holderried et al. A Generative Pretrained Transformer (GPT)-Powered Chatbot as a Simulated Patient to Practice History Taking.</w:t>
      </w:r>
      <w:r>
        <w:t xml:space="preserve"> </w:t>
      </w:r>
      <w:r>
        <w:rPr>
          <w:i/>
          <w:iCs/>
        </w:rPr>
        <w:t xml:space="preserve">JMIR Medical Education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54. </w:t>
      </w:r>
      <w:r>
        <w:t xml:space="preserve">S. Johri et al. An evaluation framework for clinical use of large language models in patient interaction tasks (CRAFT-MD).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55. </w:t>
      </w:r>
      <w:r>
        <w:t xml:space="preserve">Embracing the Future of Medical Education With Large Language Model-Based Virtual Patients: Scoping Review.</w:t>
      </w:r>
      <w:r>
        <w:t xml:space="preserve"> </w:t>
      </w:r>
      <w:r>
        <w:rPr>
          <w:i/>
          <w:iCs/>
        </w:rPr>
        <w:t xml:space="preserve">Journal of Medical Internet Research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56. </w:t>
      </w:r>
      <w:r>
        <w:t xml:space="preserve">Large Language Model-Based Virtual Patient Systems for History-Taking in Medical Education: A Comprehensive Systematic Review.</w:t>
      </w:r>
      <w:r>
        <w:t xml:space="preserve"> </w:t>
      </w:r>
      <w:r>
        <w:rPr>
          <w:i/>
          <w:iCs/>
        </w:rPr>
        <w:t xml:space="preserve">JMIR Medical Informatics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57. </w:t>
      </w:r>
      <w:r>
        <w:t xml:space="preserve">S. Das et al. Synthetic Patient-Physician Dialogue Generation from Clinical Notes Using LLM (SynDial).</w:t>
      </w:r>
      <w:r>
        <w:t xml:space="preserve"> </w:t>
      </w:r>
      <w:r>
        <w:rPr>
          <w:i/>
          <w:iCs/>
        </w:rPr>
        <w:t xml:space="preserve">arXiv:2408.06285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58. </w:t>
      </w:r>
      <w:r>
        <w:t xml:space="preserve">A. Ben Abacha et al. Overview of the MEDIQA-Chat 2023 Shared Tasks on the Summarization and Generation of Doctor-Patient Conversations.</w:t>
      </w:r>
      <w:r>
        <w:t xml:space="preserve"> </w:t>
      </w:r>
      <w:r>
        <w:rPr>
          <w:i/>
          <w:iCs/>
        </w:rPr>
        <w:t xml:space="preserve">ACL ClinicalNLP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59. </w:t>
      </w:r>
      <w:r>
        <w:t xml:space="preserve">B. Chintagunta et al. Can LLMs generate high-quality synthetic note-oriented doctor-patient conversations?</w:t>
      </w:r>
      <w:r>
        <w:t xml:space="preserve"> </w:t>
      </w:r>
      <w:r>
        <w:rPr>
          <w:i/>
          <w:iCs/>
        </w:rPr>
        <w:t xml:space="preserve">arXiv:2306.16931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60. </w:t>
      </w:r>
      <w:r>
        <w:t xml:space="preserve">Y. Du et al. LLMs Can Simulate Standardized Patients via Agent Coevolution (EvoPatient).</w:t>
      </w:r>
      <w:r>
        <w:t xml:space="preserve"> </w:t>
      </w:r>
      <w:r>
        <w:rPr>
          <w:i/>
          <w:iCs/>
        </w:rPr>
        <w:t xml:space="preserve">ACL</w:t>
      </w:r>
      <w:r>
        <w:t xml:space="preserve"> </w:t>
      </w:r>
      <w:r>
        <w:t xml:space="preserve">(arXiv:2412.11716),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61. </w:t>
      </w:r>
      <w:r>
        <w:t xml:space="preserve">D. Kang et al. PatientSim: A Persona-Driven Simulator for Realistic Doctor-Patient Interactions.</w:t>
      </w:r>
      <w:r>
        <w:t xml:space="preserve"> </w:t>
      </w:r>
      <w:r>
        <w:rPr>
          <w:i/>
          <w:iCs/>
        </w:rPr>
        <w:t xml:space="preserve">arXiv:2505.17818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62. </w:t>
      </w:r>
      <w:r>
        <w:t xml:space="preserve">X. Ge et al. EMSDialog: Synthetic Multi-person EMS Dialogue Generation from Electronic Patient Care Reports via Multi-LLM Agents.</w:t>
      </w:r>
      <w:r>
        <w:t xml:space="preserve"> </w:t>
      </w:r>
      <w:r>
        <w:rPr>
          <w:i/>
          <w:iCs/>
        </w:rPr>
        <w:t xml:space="preserve">ACL Findings</w:t>
      </w:r>
      <w:r>
        <w:t xml:space="preserve"> </w:t>
      </w:r>
      <w:r>
        <w:t xml:space="preserve">(arXiv:2604.07549),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63. </w:t>
      </w:r>
      <w:r>
        <w:t xml:space="preserve">DispatchMAS: Fusing Taxonomy and AI Agents for Emergency Medical Services.</w:t>
      </w:r>
      <w:r>
        <w:t xml:space="preserve"> </w:t>
      </w:r>
      <w:r>
        <w:rPr>
          <w:i/>
          <w:iCs/>
        </w:rPr>
        <w:t xml:space="preserve">BMC Emergency Medicine</w:t>
      </w:r>
      <w:r>
        <w:t xml:space="preserve"> </w:t>
      </w:r>
      <w:r>
        <w:t xml:space="preserve">(arXiv:2510.21228),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64. </w:t>
      </w:r>
      <w:r>
        <w:t xml:space="preserve">Use of a large language model for ambulance dispatch and triage.</w:t>
      </w:r>
      <w:r>
        <w:t xml:space="preserve"> </w:t>
      </w:r>
      <w:r>
        <w:rPr>
          <w:i/>
          <w:iCs/>
        </w:rPr>
        <w:t xml:space="preserve">Prehospital and Disaster Medicine</w:t>
      </w:r>
      <w:r>
        <w:t xml:space="preserve"> </w:t>
      </w:r>
      <w:r>
        <w:t xml:space="preserve">(PubMed 39675178),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65. </w:t>
      </w:r>
      <w:r>
        <w:t xml:space="preserve">V. Hartman et al. Developing and Evaluating Large Language Model-Generated Emergency Medicine Handoff Notes.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66. </w:t>
      </w:r>
      <w:r>
        <w:t xml:space="preserve">J. Gatto et al. In-Context Learning for Preserving Patient Privacy: Synthesizing Realistic Patient Portal Messages.</w:t>
      </w:r>
      <w:r>
        <w:t xml:space="preserve"> </w:t>
      </w:r>
      <w:r>
        <w:rPr>
          <w:i/>
          <w:iCs/>
        </w:rPr>
        <w:t xml:space="preserve">ML4H</w:t>
      </w:r>
      <w:r>
        <w:t xml:space="preserve"> </w:t>
      </w:r>
      <w:r>
        <w:t xml:space="preserve">(arXiv:2411.06549),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67. </w:t>
      </w:r>
      <w:r>
        <w:t xml:space="preserve">Detecting emergencies in patient portal messages using LLMs and knowledge-graph-based RAG.</w:t>
      </w:r>
      <w:r>
        <w:t xml:space="preserve"> </w:t>
      </w:r>
      <w:r>
        <w:rPr>
          <w:i/>
          <w:iCs/>
        </w:rPr>
        <w:t xml:space="preserve">JAMIA</w:t>
      </w:r>
      <w:r>
        <w:t xml:space="preserve">, 32(6):1032,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68. </w:t>
      </w:r>
      <w:r>
        <w:t xml:space="preserve">Z. Yao et al. DischargeSim: A Simulation Benchmark for Educational Doctor-Patient Communication at Discharge.</w:t>
      </w:r>
      <w:r>
        <w:t xml:space="preserve"> </w:t>
      </w:r>
      <w:r>
        <w:rPr>
          <w:i/>
          <w:iCs/>
        </w:rPr>
        <w:t xml:space="preserve">arXiv:2509.07188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69. </w:t>
      </w:r>
      <w:r>
        <w:t xml:space="preserve">J. Xu et al. Overview of the First Shared Task on Clinical Text Generation: RRG24 and Discharge Me!</w:t>
      </w:r>
      <w:r>
        <w:t xml:space="preserve"> </w:t>
      </w:r>
      <w:r>
        <w:rPr>
          <w:i/>
          <w:iCs/>
        </w:rPr>
        <w:t xml:space="preserve">BioNLP, ACL</w:t>
      </w:r>
      <w:r>
        <w:t xml:space="preserve"> </w:t>
      </w:r>
      <w:r>
        <w:t xml:space="preserve">(arXiv:2409.16603),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70. </w:t>
      </w:r>
      <w:r>
        <w:t xml:space="preserve">A. Kang, J. Y. Chen, Z. Lee-Youngzie, et al. Synthetic Data Generation with LLM for Improved Depression Prediction.</w:t>
      </w:r>
      <w:r>
        <w:t xml:space="preserve"> </w:t>
      </w:r>
      <w:r>
        <w:rPr>
          <w:i/>
          <w:iCs/>
        </w:rPr>
        <w:t xml:space="preserve">arXiv:2411.17672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71. </w:t>
      </w:r>
      <w:r>
        <w:t xml:space="preserve">P. Ramachandran et al. Synth-SBDH: A Synthetic Dataset of Social and Behavioral Determinants of Health for Clinical Text.</w:t>
      </w:r>
      <w:r>
        <w:t xml:space="preserve"> </w:t>
      </w:r>
      <w:r>
        <w:rPr>
          <w:i/>
          <w:iCs/>
        </w:rPr>
        <w:t xml:space="preserve">arXiv:2406.06056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72. </w:t>
      </w:r>
      <w:r>
        <w:t xml:space="preserve">Z. Fan et al. AI Hospital: Benchmarking LLMs in a Multi-agent Medical Interaction Simulator.</w:t>
      </w:r>
      <w:r>
        <w:t xml:space="preserve"> </w:t>
      </w:r>
      <w:r>
        <w:rPr>
          <w:i/>
          <w:iCs/>
        </w:rPr>
        <w:t xml:space="preserve">arXiv:2402.09742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73. </w:t>
      </w:r>
      <w:r>
        <w:t xml:space="preserve">R. Louie et al. Roleplay-doh: Enabling Domain-Experts to Create LLM-simulated Patients via Eliciting and Adhering to Principles.</w:t>
      </w:r>
      <w:r>
        <w:t xml:space="preserve"> </w:t>
      </w:r>
      <w:r>
        <w:rPr>
          <w:i/>
          <w:iCs/>
        </w:rPr>
        <w:t xml:space="preserve">EMNLP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74. </w:t>
      </w:r>
      <w:r>
        <w:t xml:space="preserve">G. Keerthana, M. Gupta. CLI-RAG: A Retrieval-Augmented Framework for Clinically Structured and Context-Aware Text Generation with LLMs.</w:t>
      </w:r>
      <w:r>
        <w:t xml:space="preserve"> </w:t>
      </w:r>
      <w:r>
        <w:rPr>
          <w:i/>
          <w:iCs/>
        </w:rPr>
        <w:t xml:space="preserve">arXiv:2507.06715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75. </w:t>
      </w:r>
      <w:r>
        <w:t xml:space="preserve">K. Zhang, M. Hu, H. A. D. Le, et al. A Survey on Evaluating Quality and Trustworthiness in LLM-Generated Data.</w:t>
      </w:r>
      <w:r>
        <w:t xml:space="preserve"> </w:t>
      </w:r>
      <w:r>
        <w:rPr>
          <w:i/>
          <w:iCs/>
        </w:rPr>
        <w:t xml:space="preserve">arXiv:2601.17717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76. </w:t>
      </w:r>
      <w:r>
        <w:t xml:space="preserve">P. Mishra et al. SYNFAC-EDIT: Synthetic Imitation Edit Feedback for Factual Alignment in Clinical Summarization.</w:t>
      </w:r>
      <w:r>
        <w:t xml:space="preserve"> </w:t>
      </w:r>
      <w:r>
        <w:rPr>
          <w:i/>
          <w:iCs/>
        </w:rPr>
        <w:t xml:space="preserve">arXiv:2402.13919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77. </w:t>
      </w:r>
      <w:r>
        <w:t xml:space="preserve">The Canary's Echo: Auditing Privacy Risks of LLM-Generated Synthetic Text.</w:t>
      </w:r>
      <w:r>
        <w:t xml:space="preserve"> </w:t>
      </w:r>
      <w:r>
        <w:rPr>
          <w:i/>
          <w:iCs/>
        </w:rPr>
        <w:t xml:space="preserve">arXiv:2502.14921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78. </w:t>
      </w:r>
      <w:r>
        <w:t xml:space="preserve">Y. Sun, V. Schlegel, S. Nandakumar, et al. Evaluating Differentially Private Generation of Domain-Specific Text.</w:t>
      </w:r>
      <w:r>
        <w:t xml:space="preserve"> </w:t>
      </w:r>
      <w:r>
        <w:rPr>
          <w:i/>
          <w:iCs/>
        </w:rPr>
        <w:t xml:space="preserve">arXiv:2508.20452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79. </w:t>
      </w:r>
      <w:r>
        <w:t xml:space="preserve">E. Woo, M. Burkhart, E. Alsentzer, B. Beaulieu-Jones. Synthetic data distillation enables the extraction of clinical information at scale.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8,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80. </w:t>
      </w:r>
      <w:r>
        <w:t xml:space="preserve">G. Iglesias, G. Bello-Orgaz, M. Navas-Loro, et al. Fidelity, Diversity, and Privacy: A Multi-Dimensional LLM Evaluation for Clinical Data Augmentation.</w:t>
      </w:r>
      <w:r>
        <w:t xml:space="preserve"> </w:t>
      </w:r>
      <w:r>
        <w:rPr>
          <w:i/>
          <w:iCs/>
        </w:rPr>
        <w:t xml:space="preserve">arXiv:2604.27014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81. </w:t>
      </w:r>
      <w:r>
        <w:t xml:space="preserve">O. Räisä, B. van Breugel, M. van der Schaar. Position: All Current Generative Fidelity and Diversity Metrics are Flawed.</w:t>
      </w:r>
      <w:r>
        <w:t xml:space="preserve"> </w:t>
      </w:r>
      <w:r>
        <w:rPr>
          <w:i/>
          <w:iCs/>
        </w:rPr>
        <w:t xml:space="preserve">arXiv:2505.22450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82. </w:t>
      </w:r>
      <w:r>
        <w:t xml:space="preserve">E. Asgari, N. Montaña-Brown, M. Dubois, et al. A framework to assess clinical safety and hallucination rates of LLMs for medical text summarisation.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83. </w:t>
      </w:r>
      <w:r>
        <w:t xml:space="preserve">S. Bedrick, A. S. Doğruöz, S. Nisioi. A Typology of Synthetic Datasets for Dialogue Processing in Clinical Contexts.</w:t>
      </w:r>
      <w:r>
        <w:t xml:space="preserve"> </w:t>
      </w:r>
      <w:r>
        <w:rPr>
          <w:i/>
          <w:iCs/>
        </w:rPr>
        <w:t xml:space="preserve">LREC</w:t>
      </w:r>
      <w:r>
        <w:t xml:space="preserve"> </w:t>
      </w:r>
      <w:r>
        <w:t xml:space="preserve">(arXiv:2505.03025),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84. </w:t>
      </w:r>
      <w:r>
        <w:t xml:space="preserve">J. R. Hampton, M. J. G. Harrison, J. R. A. Mitchell, J. S. Prichard, C. Seymour. Relative contributions of history-taking, physical examination, and laboratory investigation to diagnosis and management of medical outpatients.</w:t>
      </w:r>
      <w:r>
        <w:t xml:space="preserve"> </w:t>
      </w:r>
      <w:r>
        <w:rPr>
          <w:i/>
          <w:iCs/>
        </w:rPr>
        <w:t xml:space="preserve">British Medical Journal</w:t>
      </w:r>
      <w:r>
        <w:t xml:space="preserve">, 2(5969):486–489, 1975.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85. </w:t>
      </w:r>
      <w:r>
        <w:t xml:space="preserve">CRICO Strategies. Malpractice Risks in Communication Failures: 2015 Annual Benchmarking Report. Cambridge, MA, 2015.</w:t>
      </w:r>
      <w:r>
        <w:t xml:space="preserve"> </w:t>
      </w:r>
      <w:hyperlink r:id="rId70">
        <w:r>
          <w:rPr>
            <w:rStyle w:val="Hyperlink"/>
          </w:rPr>
          <w:t xml:space="preserve">candello.com/Insights/Candello-Reports</w:t>
        </w:r>
      </w:hyperlink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86. </w:t>
      </w:r>
      <w:r>
        <w:t xml:space="preserve">The Joint Commission. Sentinel Event Data Summary (annual root-cause reports). Oakbrook Terrace, IL.</w:t>
      </w:r>
      <w:r>
        <w:t xml:space="preserve"> </w:t>
      </w:r>
      <w:hyperlink r:id="rId71">
        <w:r>
          <w:rPr>
            <w:rStyle w:val="Hyperlink"/>
          </w:rPr>
          <w:t xml:space="preserve">jointcommission.org/resources/sentinel-event/sentinel-event-data-summary</w:t>
        </w:r>
      </w:hyperlink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87. </w:t>
      </w:r>
      <w:r>
        <w:t xml:space="preserve">R. Iedema et al. Clinical handover between paramedics and emergency department staff: the SBAR and IMIST-AMBO acronyms.</w:t>
      </w:r>
      <w:r>
        <w:t xml:space="preserve"> </w:t>
      </w:r>
      <w:r>
        <w:rPr>
          <w:i/>
          <w:iCs/>
        </w:rPr>
        <w:t xml:space="preserve">International Journal of Paramedic Practice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88. </w:t>
      </w:r>
      <w:r>
        <w:t xml:space="preserve">T. M. Seinen, J. A. Kors, E. M. van Mulligen, et al. Using Structured Codes and Free-Text Notes to Measure Information Complementarity in Electronic Health Records.</w:t>
      </w:r>
      <w:r>
        <w:t xml:space="preserve"> </w:t>
      </w:r>
      <w:r>
        <w:rPr>
          <w:i/>
          <w:iCs/>
        </w:rPr>
        <w:t xml:space="preserve">Journal of Medical Internet Research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89. </w:t>
      </w:r>
      <w:r>
        <w:t xml:space="preserve">B. Nath et al. Patient Portal Message Volume and Time Spent on the EHR: An Observational Study of Primary Care Clinicians.</w:t>
      </w:r>
      <w:r>
        <w:t xml:space="preserve"> </w:t>
      </w:r>
      <w:r>
        <w:rPr>
          <w:i/>
          <w:iCs/>
        </w:rPr>
        <w:t xml:space="preserve">Journal of General Internal Medicine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90. </w:t>
      </w:r>
      <w:r>
        <w:t xml:space="preserve">I. Joshi, K. Kume, C. Drucker, et al. Impact of language barrier during emergency calls on out-of-hospital cardiac arrest treatment and outcomes.</w:t>
      </w:r>
      <w:r>
        <w:t xml:space="preserve"> </w:t>
      </w:r>
      <w:r>
        <w:rPr>
          <w:i/>
          <w:iCs/>
        </w:rPr>
        <w:t xml:space="preserve">Resuscitation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91. </w:t>
      </w:r>
      <w:r>
        <w:t xml:space="preserve">S. N. Blomberg et al. Machine learning as a supportive tool to recognize cardiac arrest in emergency calls.</w:t>
      </w:r>
      <w:r>
        <w:t xml:space="preserve"> </w:t>
      </w:r>
      <w:r>
        <w:rPr>
          <w:i/>
          <w:iCs/>
        </w:rPr>
        <w:t xml:space="preserve">Resuscitation</w:t>
      </w:r>
      <w:r>
        <w:t xml:space="preserve">, 138:322–329, 2019.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92. </w:t>
      </w:r>
      <w:r>
        <w:t xml:space="preserve">S. N. Blomberg et al. Effect of Machine Learning on Dispatcher Recognition of Out-of-Hospital Cardiac Arrest During Calls to Emergency Medical Services: A Randomized Clinical Trial.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93. </w:t>
      </w:r>
      <w:r>
        <w:t xml:space="preserve">P. J. Lukac, W. Turner, S. Vangala, et al. Ambient AI Scribes in Clinical Practice: A Randomized Trial.</w:t>
      </w:r>
      <w:r>
        <w:t xml:space="preserve"> </w:t>
      </w:r>
      <w:r>
        <w:rPr>
          <w:i/>
          <w:iCs/>
        </w:rPr>
        <w:t xml:space="preserve">NEJM AI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94. </w:t>
      </w:r>
      <w:r>
        <w:t xml:space="preserve">H. Wang et al. An Emergency Medical Services Clinical Audit System driven by Named Entity Recognition from Deep Learning.</w:t>
      </w:r>
      <w:r>
        <w:t xml:space="preserve"> </w:t>
      </w:r>
      <w:r>
        <w:rPr>
          <w:i/>
          <w:iCs/>
        </w:rPr>
        <w:t xml:space="preserve">arXiv:2007.03596</w:t>
      </w:r>
      <w:r>
        <w:t xml:space="preserve">, 2020.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95. </w:t>
      </w:r>
      <w:r>
        <w:t xml:space="preserve">L. Wang et al. Using natural language processing in emergency medicine health service research: A systematic review and meta-analysis.</w:t>
      </w:r>
      <w:r>
        <w:t xml:space="preserve"> </w:t>
      </w:r>
      <w:r>
        <w:rPr>
          <w:i/>
          <w:iCs/>
        </w:rPr>
        <w:t xml:space="preserve">Academic Emergency Medicine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96. </w:t>
      </w:r>
      <w:r>
        <w:t xml:space="preserve">N. W. Sterling et al. Applications of natural language processing at emergency department triage: A narrative review.</w:t>
      </w:r>
      <w:r>
        <w:t xml:space="preserve"> </w:t>
      </w:r>
      <w:r>
        <w:rPr>
          <w:i/>
          <w:iCs/>
        </w:rPr>
        <w:t xml:space="preserve">PLOS ONE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97. </w:t>
      </w:r>
      <w:r>
        <w:t xml:space="preserve">R. M. Cronin et al. A comparison of rule-based and machine learning approaches for classifying patient portal messages.</w:t>
      </w:r>
      <w:r>
        <w:t xml:space="preserve"> </w:t>
      </w:r>
      <w:r>
        <w:rPr>
          <w:i/>
          <w:iCs/>
        </w:rPr>
        <w:t xml:space="preserve">International Journal of Medical Informatics</w:t>
      </w:r>
      <w:r>
        <w:t xml:space="preserve">, 2017.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98. </w:t>
      </w:r>
      <w:r>
        <w:t xml:space="preserve">J. Lim et al. MATRIX: Multi-Agent Simulation Framework for Safe Interactions and Contextual Clinical Conversational Evaluation.</w:t>
      </w:r>
      <w:r>
        <w:t xml:space="preserve"> </w:t>
      </w:r>
      <w:r>
        <w:rPr>
          <w:i/>
          <w:iCs/>
        </w:rPr>
        <w:t xml:space="preserve">arXiv:2508.19163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99. </w:t>
      </w:r>
      <w:r>
        <w:t xml:space="preserve">S. Schmidgall et al. AgentClinic: A Multimodal Agent Benchmark to Evaluate AI in Simulated Clinical Environments.</w:t>
      </w:r>
      <w:r>
        <w:t xml:space="preserve"> </w:t>
      </w:r>
      <w:r>
        <w:rPr>
          <w:i/>
          <w:iCs/>
        </w:rPr>
        <w:t xml:space="preserve">arXiv:2405.07960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100. </w:t>
      </w:r>
      <w:r>
        <w:t xml:space="preserve">Z. Qin et al. Scaling Laws of Synthetic Data for Language Models.</w:t>
      </w:r>
      <w:r>
        <w:t xml:space="preserve"> </w:t>
      </w:r>
      <w:r>
        <w:rPr>
          <w:i/>
          <w:iCs/>
        </w:rPr>
        <w:t xml:space="preserve">COLM</w:t>
      </w:r>
      <w:r>
        <w:t xml:space="preserve"> </w:t>
      </w:r>
      <w:r>
        <w:t xml:space="preserve">(arXiv:2503.19551),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101. </w:t>
      </w:r>
      <w:r>
        <w:t xml:space="preserve">I. Shumailov et al. The Curse of Recursion: Training on Generated Data Makes Models Forget.</w:t>
      </w:r>
      <w:r>
        <w:t xml:space="preserve"> </w:t>
      </w:r>
      <w:r>
        <w:rPr>
          <w:i/>
          <w:iCs/>
        </w:rPr>
        <w:t xml:space="preserve">arXiv:2305.17493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102. </w:t>
      </w:r>
      <w:r>
        <w:t xml:space="preserve">Z. Bao et al. A Survey on Recent Advances in Conversational Data Generation.</w:t>
      </w:r>
      <w:r>
        <w:t xml:space="preserve"> </w:t>
      </w:r>
      <w:r>
        <w:rPr>
          <w:i/>
          <w:iCs/>
        </w:rPr>
        <w:t xml:space="preserve">arXiv:2405.13003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103. </w:t>
      </w:r>
      <w:r>
        <w:t xml:space="preserve">Y. Wang et al. M4: Multi-generator, Multi-domain, and Multi-lingual Black-Box Machine-Generated Text Detection.</w:t>
      </w:r>
      <w:r>
        <w:t xml:space="preserve"> </w:t>
      </w:r>
      <w:r>
        <w:rPr>
          <w:i/>
          <w:iCs/>
        </w:rPr>
        <w:t xml:space="preserve">EACL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104. </w:t>
      </w:r>
      <w:r>
        <w:t xml:space="preserve">Z. Yao et al. MedQA-CS: An OSCE-Style Benchmark for Evaluating LLM Clinical Skills.</w:t>
      </w:r>
      <w:r>
        <w:t xml:space="preserve"> </w:t>
      </w:r>
      <w:r>
        <w:rPr>
          <w:i/>
          <w:iCs/>
        </w:rPr>
        <w:t xml:space="preserve">arXiv:2410.01553</w:t>
      </w:r>
      <w:r>
        <w:t xml:space="preserve">, 2024.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105. </w:t>
      </w:r>
      <w:r>
        <w:t xml:space="preserve">N. Barman. Symptom2Disease. Kaggle dataset, 2023.</w:t>
      </w:r>
      <w:r>
        <w:t xml:space="preserve"> </w:t>
      </w:r>
      <w:hyperlink r:id="rId72">
        <w:r>
          <w:rPr>
            <w:rStyle w:val="Hyperlink"/>
          </w:rPr>
          <w:t xml:space="preserve">kaggle.com/datasets/niyarrbarman/symptom2disease</w:t>
        </w:r>
      </w:hyperlink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106. </w:t>
      </w:r>
      <w:r>
        <w:t xml:space="preserve">A. Johnson et al. MIMIC-IV-ED (v2.2).</w:t>
      </w:r>
      <w:r>
        <w:t xml:space="preserve"> </w:t>
      </w:r>
      <w:r>
        <w:rPr>
          <w:i/>
          <w:iCs/>
        </w:rPr>
        <w:t xml:space="preserve">PhysioNet</w:t>
      </w:r>
      <w:r>
        <w:t xml:space="preserve">, 2023.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107. </w:t>
      </w:r>
      <w:r>
        <w:t xml:space="preserve">Medical Triage as Pairwise Ranking (PMR-Bench).</w:t>
      </w:r>
      <w:r>
        <w:t xml:space="preserve"> </w:t>
      </w:r>
      <w:r>
        <w:rPr>
          <w:i/>
          <w:iCs/>
        </w:rPr>
        <w:t xml:space="preserve">arXiv:2601.13178</w:t>
      </w:r>
      <w:r>
        <w:t xml:space="preserve">, 2026.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108. </w:t>
      </w:r>
      <w:r>
        <w:t xml:space="preserve">J. Li, Y. Zhou, X. Jiang, K. Natarajan, et al. Are synthetic clinical notes useful for real natural language processing tasks: A case study on clinical entity recognition.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, 28(10):2193–2201,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109. </w:t>
      </w:r>
      <w:r>
        <w:t xml:space="preserve">J. Diaz Ochoa, N. Layer, J. Mahr, F. Mustafa, et al. Optimized BERT-based NLP outperforms zero-shot methods for automated symptom detection in clinical practice.</w:t>
      </w:r>
      <w:r>
        <w:t xml:space="preserve"> </w:t>
      </w:r>
      <w:r>
        <w:rPr>
          <w:i/>
          <w:iCs/>
        </w:rPr>
        <w:t xml:space="preserve">Frontiers in Digital Health</w:t>
      </w:r>
      <w:r>
        <w:t xml:space="preserve">, 2025.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Times New Roman" w:hAnsi="Times New Roman"/>
          <w:sz w:val="20"/>
        </w:rPr>
        <w:t xml:space="preserve">110. </w:t>
      </w:r>
      <w:r>
        <w:t xml:space="preserve">H. Rao, W. Liu, H. Wang, I.-C. Huang, Z. He, X. Huang. A Scoping Review of Synthetic Data Generation by Language Models in Biomedical Research and Application: Data Utility and Quality Perspectives.</w:t>
      </w:r>
      <w:r>
        <w:t xml:space="preserve"> </w:t>
      </w:r>
      <w:r>
        <w:rPr>
          <w:i/>
          <w:iCs/>
        </w:rPr>
        <w:t xml:space="preserve">Journal of Healthcare Informatics Research</w:t>
      </w:r>
      <w:r>
        <w:t xml:space="preserve">, 10(2), 2026.</w:t>
      </w:r>
      <w:r>
        <w:t xml:space="preserve"> </w:t>
      </w:r>
      <w:hyperlink r:id="rId73">
        <w:r>
          <w:rPr>
            <w:rStyle w:val="Hyperlink"/>
          </w:rPr>
          <w:t xml:space="preserve">doi:10.1007/s41666-026-00229-9</w:t>
        </w:r>
      </w:hyperlink>
    </w:p>
    <w:bookmarkEnd w:id="74"/>
    <w:bookmarkEnd w:id="75"/>
    <w:sectPr w:rsidR="00FC693F" w:rsidRPr="0006063C" w:rsidSect="00034616">
      <w:footerReference w:type="default" r:id="rId9"/>
      <w:pgSz w:h="15840" w:w="12240"/>
      <w:pgMar w:bottom="1440" w:footer="720" w:gutter="0" w:header="720" w:left="1440" w:right="1440" w:top="1440"/>
      <w:lnNumType w:countBy="1" w:start="1" w:restart="continuous" w:distance="36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autoHyphenation w:val="true"/>
  <w:doNotHyphenateCaps w:val="false"/>
  <w:consecutiveHyphenLimit w:val="2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48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Times New Roman" w:asciiTheme="majorHAnsi" w:cstheme="majorBidi" w:eastAsiaTheme="majorEastAsia" w:hAnsi="Times New Roman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480" w:lineRule="auto"/>
      <w:ind w:firstLine="720"/>
      <w:jc w:val="both"/>
    </w:pPr>
    <w:rPr>
      <w:rFonts w:ascii="Times New Roman" w:hAnsi="Times New Roman"/>
      <w:b w:val="0"/>
      <w:i w:val="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480" w:lineRule="auto"/>
      <w:ind w:firstLine="0"/>
      <w:jc w:val="both"/>
    </w:pPr>
    <w:rPr>
      <w:rFonts w:ascii="Times New Roman" w:hAnsi="Times New Roman"/>
      <w:b w:val="0"/>
      <w:i w:val="0"/>
      <w:sz w:val="24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Times New Roman" w:hAnsi="Times New Roman"/>
      <w:b w:val="0"/>
      <w:i w:val="0"/>
      <w:sz w:val="24"/>
    </w:rPr>
  </w:style>
  <w:style w:customStyle="1" w:styleId="AbstractLabel" w:type="paragraph">
    <w:name w:val="Abstract Label"/>
    <w:basedOn w:val="BodyText"/>
    <w:pPr>
      <w:keepNext/>
      <w:spacing w:after="80" w:before="80"/>
      <w:ind w:firstLine="0"/>
      <w:jc w:val="center"/>
    </w:pPr>
    <w:rPr>
      <w:rFonts w:ascii="Times New Roman" w:hAnsi="Times New Roman"/>
      <w:b/>
      <w:i w:val="0"/>
      <w:sz w:val="24"/>
    </w:rPr>
  </w:style>
  <w:style w:customStyle="1" w:styleId="Keywords" w:type="paragraph">
    <w:name w:val="Keywords"/>
    <w:basedOn w:val="BodyText"/>
    <w:pPr>
      <w:keepNext w:val="0"/>
      <w:spacing w:after="80" w:before="0"/>
      <w:ind w:firstLine="0"/>
      <w:jc w:val="both"/>
    </w:pPr>
    <w:rPr>
      <w:rFonts w:ascii="Times New Roman" w:hAnsi="Times New Roman"/>
      <w:b w:val="0"/>
      <w:i w:val="0"/>
      <w:sz w:val="24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Times New Roman" w:hAnsi="Times New Roman"/>
      <w:b w:val="0"/>
      <w:i/>
      <w:sz w:val="20"/>
    </w:rPr>
  </w:style>
  <w:style w:customStyle="1" w:styleId="TableCaption" w:type="paragraph">
    <w:name w:val="Table Caption"/>
    <w:basedOn w:val="BodyText"/>
    <w:pPr>
      <w:keepNext/>
      <w:spacing w:after="60" w:before="280" w:line="240" w:lineRule="auto"/>
      <w:jc w:val="center"/>
    </w:pPr>
    <w:rPr>
      <w:rFonts w:ascii="Times New Roman" w:hAnsi="Times New Roman"/>
      <w:b w:val="0"/>
      <w:i/>
      <w:sz w:val="20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Times New Roman" w:hAnsi="Times New Roman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100" w:before="0" w:line="259" w:lineRule="auto"/>
      <w:ind w:left="475" w:hanging="475"/>
      <w:jc w:val="left"/>
    </w:pPr>
    <w:rPr>
      <w:rFonts w:ascii="Times New Roman" w:hAnsi="Times New Roman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40" Type="http://schemas.openxmlformats.org/officeDocument/2006/relationships/image" Target="media/rId40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73" Type="http://schemas.openxmlformats.org/officeDocument/2006/relationships/hyperlink" Target="https://doi.org/10.1007/s41666-026-00229-9" TargetMode="External"/><Relationship Id="rId63" Type="http://schemas.openxmlformats.org/officeDocument/2006/relationships/hyperlink" Target="https://doi.org/10.5281/zenodo.21820227" TargetMode="External"/><Relationship Id="rId69" Type="http://schemas.openxmlformats.org/officeDocument/2006/relationships/hyperlink" Target="https://doi.org/10.7910/DVN/CG9X6D" TargetMode="External"/><Relationship Id="rId70" Type="http://schemas.openxmlformats.org/officeDocument/2006/relationships/hyperlink" Target="https://www.candello.com/Insights/Candello-Reports" TargetMode="External"/><Relationship Id="rId71" Type="http://schemas.openxmlformats.org/officeDocument/2006/relationships/hyperlink" Target="https://www.jointcommission.org/resources/sentinel-event/sentinel-event-data-summary/" TargetMode="External"/><Relationship Id="rId72" Type="http://schemas.openxmlformats.org/officeDocument/2006/relationships/hyperlink" Target="https://www.kaggle.com/datasets/niyarrbarman/symptom2disease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doi.org/10.1007/s41666-026-00229-9" TargetMode="External"/><Relationship Id="rId63" Type="http://schemas.openxmlformats.org/officeDocument/2006/relationships/hyperlink" Target="https://doi.org/10.5281/zenodo.21820227" TargetMode="External"/><Relationship Id="rId69" Type="http://schemas.openxmlformats.org/officeDocument/2006/relationships/hyperlink" Target="https://doi.org/10.7910/DVN/CG9X6D" TargetMode="External"/><Relationship Id="rId70" Type="http://schemas.openxmlformats.org/officeDocument/2006/relationships/hyperlink" Target="https://www.candello.com/Insights/Candello-Reports" TargetMode="External"/><Relationship Id="rId71" Type="http://schemas.openxmlformats.org/officeDocument/2006/relationships/hyperlink" Target="https://www.jointcommission.org/resources/sentinel-event/sentinel-event-data-summary/" TargetMode="External"/><Relationship Id="rId72" Type="http://schemas.openxmlformats.org/officeDocument/2006/relationships/hyperlink" Target="https://www.kaggle.com/datasets/niyarrbarman/symptom2dis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2026-08-09T08:19:54Z</dcterms:created>
  <dcterms:modified xsi:type="dcterms:W3CDTF">2026-08-09T08:19:54Z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