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360" w:lineRule="auto"/>
        <w:rPr/>
      </w:pPr>
      <w:r w:rsidDel="00000000" w:rsidR="00000000" w:rsidRPr="00000000">
        <w:rPr>
          <w:rtl w:val="0"/>
        </w:rPr>
      </w:r>
    </w:p>
    <w:p w:rsidR="00000000" w:rsidDel="00000000" w:rsidP="00000000" w:rsidRDefault="00000000" w:rsidRPr="00000000" w14:paraId="00000002">
      <w:pPr>
        <w:spacing w:after="100" w:before="0" w:lineRule="auto"/>
        <w:jc w:val="center"/>
        <w:rPr/>
      </w:pPr>
      <w:r w:rsidDel="00000000" w:rsidR="00000000" w:rsidRPr="00000000">
        <w:rPr>
          <w:rFonts w:ascii="Arial" w:cs="Arial" w:eastAsia="Arial" w:hAnsi="Arial"/>
          <w:b w:val="1"/>
          <w:bCs w:val="1"/>
          <w:smallCaps w:val="1"/>
          <w:color w:val="c0392b"/>
          <w:sz w:val="52"/>
          <w:szCs w:val="52"/>
          <w:rtl w:val="0"/>
        </w:rPr>
        <w:t xml:space="preserve">RAPPORT D'AUDIT DE SÉCURITÉ</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b w:val="1"/>
          <w:bCs w:val="1"/>
          <w:color w:val="1c2833"/>
          <w:sz w:val="30"/>
          <w:szCs w:val="30"/>
          <w:rtl w:val="0"/>
        </w:rPr>
        <w:t xml:space="preserve">Plateforme de paiement  ASHTECH PAY</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color w:val="666666"/>
          <w:sz w:val="20"/>
          <w:szCs w:val="20"/>
          <w:rtl w:val="0"/>
        </w:rPr>
        <w:t xml:space="preserve">ashtechpay.top  ·  /admin — Protection PIN  </w:t>
      </w:r>
      <w:r w:rsidDel="00000000" w:rsidR="00000000" w:rsidRPr="00000000">
        <w:rPr>
          <w:color w:val="666666"/>
          <w:sz w:val="20"/>
          <w:szCs w:val="20"/>
          <w:rtl w:val="0"/>
        </w:rPr>
        <w:t xml:space="preserve">realisé par LudAggX</w:t>
      </w:r>
      <w:r w:rsidDel="00000000" w:rsidR="00000000" w:rsidRPr="00000000">
        <w:rPr>
          <w:rtl w:val="0"/>
        </w:rPr>
      </w:r>
    </w:p>
    <w:p w:rsidR="00000000" w:rsidDel="00000000" w:rsidP="00000000" w:rsidRDefault="00000000" w:rsidRPr="00000000" w14:paraId="00000005">
      <w:pPr>
        <w:spacing w:after="300" w:before="0" w:lineRule="auto"/>
        <w:jc w:val="center"/>
        <w:rPr/>
      </w:pPr>
      <w:r w:rsidDel="00000000" w:rsidR="00000000" w:rsidRPr="00000000">
        <w:rPr>
          <w:rFonts w:ascii="Arial" w:cs="Arial" w:eastAsia="Arial" w:hAnsi="Arial"/>
          <w:color w:val="888888"/>
          <w:sz w:val="18"/>
          <w:szCs w:val="18"/>
          <w:rtl w:val="0"/>
        </w:rPr>
        <w:t xml:space="preserve">Date : 5 Juin 2026   |   Infrastructure : Supabase + Node.js + Cloudflare</w:t>
      </w:r>
      <w:r w:rsidDel="00000000" w:rsidR="00000000" w:rsidRPr="00000000">
        <w:rPr>
          <w:rtl w:val="0"/>
        </w:rPr>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0392b" w:space="0" w:sz="12" w:val="single"/>
              <w:left w:color="c0392b" w:space="0" w:sz="12" w:val="single"/>
              <w:bottom w:color="c0392b" w:space="0" w:sz="12" w:val="single"/>
              <w:right w:color="c0392b" w:space="0" w:sz="12" w:val="single"/>
            </w:tcBorders>
            <w:shd w:fill="fadbd8" w:val="clear"/>
            <w:tcMar>
              <w:top w:w="160.0" w:type="dxa"/>
              <w:left w:w="280.0" w:type="dxa"/>
              <w:bottom w:w="160.0" w:type="dxa"/>
              <w:right w:w="280.0" w:type="dxa"/>
            </w:tcMar>
          </w:tcPr>
          <w:p w:rsidR="00000000" w:rsidDel="00000000" w:rsidP="00000000" w:rsidRDefault="00000000" w:rsidRPr="00000000" w14:paraId="00000006">
            <w:pPr>
              <w:spacing w:after="80" w:before="0" w:lineRule="auto"/>
              <w:jc w:val="center"/>
              <w:rPr/>
            </w:pPr>
            <w:r w:rsidDel="00000000" w:rsidR="00000000" w:rsidRPr="00000000">
              <w:rPr>
                <w:b w:val="1"/>
                <w:bCs w:val="1"/>
                <w:smallCaps w:val="1"/>
                <w:color w:val="c0392b"/>
                <w:sz w:val="26"/>
                <w:szCs w:val="26"/>
                <w:rtl w:val="0"/>
              </w:rPr>
              <w:t xml:space="preserve">NOTE</w:t>
            </w:r>
            <w:r w:rsidDel="00000000" w:rsidR="00000000" w:rsidRPr="00000000">
              <w:rPr>
                <w:rFonts w:ascii="Arial" w:cs="Arial" w:eastAsia="Arial" w:hAnsi="Arial"/>
                <w:b w:val="1"/>
                <w:bCs w:val="1"/>
                <w:smallCaps w:val="1"/>
                <w:color w:val="c0392b"/>
                <w:sz w:val="26"/>
                <w:szCs w:val="26"/>
                <w:rtl w:val="0"/>
              </w:rPr>
              <w:t xml:space="preserve"> : SÉVÉRITÉ CRITIQUE — CVSS 9.8 / 10</w:t>
            </w:r>
            <w:r w:rsidDel="00000000" w:rsidR="00000000" w:rsidRPr="00000000">
              <w:rPr>
                <w:rtl w:val="0"/>
              </w:rPr>
            </w:r>
          </w:p>
        </w:tc>
      </w:tr>
    </w:tbl>
    <w:p w:rsidR="00000000" w:rsidDel="00000000" w:rsidP="00000000" w:rsidRDefault="00000000" w:rsidRPr="00000000" w14:paraId="00000007">
      <w:pPr>
        <w:spacing w:after="140" w:before="200" w:lineRule="auto"/>
        <w:rPr/>
      </w:pPr>
      <w:r w:rsidDel="00000000" w:rsidR="00000000" w:rsidRPr="00000000">
        <w:rPr>
          <w:rtl w:val="0"/>
        </w:rPr>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1800"/>
        <w:gridCol w:w="1400"/>
        <w:gridCol w:w="1346"/>
        <w:gridCol w:w="1300"/>
        <w:tblGridChange w:id="0">
          <w:tblGrid>
            <w:gridCol w:w="3900"/>
            <w:gridCol w:w="1800"/>
            <w:gridCol w:w="1400"/>
            <w:gridCol w:w="1346"/>
            <w:gridCol w:w="13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08">
            <w:pPr>
              <w:jc w:val="center"/>
              <w:rPr/>
            </w:pPr>
            <w:r w:rsidDel="00000000" w:rsidR="00000000" w:rsidRPr="00000000">
              <w:rPr>
                <w:rFonts w:ascii="Arial" w:cs="Arial" w:eastAsia="Arial" w:hAnsi="Arial"/>
                <w:b w:val="1"/>
                <w:bCs w:val="1"/>
                <w:i w:val="0"/>
                <w:iCs w:val="0"/>
                <w:color w:val="ffffff"/>
                <w:sz w:val="18"/>
                <w:szCs w:val="18"/>
                <w:rtl w:val="0"/>
              </w:rPr>
              <w:t xml:space="preserve">Vecteur d'attaque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09">
            <w:pPr>
              <w:jc w:val="center"/>
              <w:rPr/>
            </w:pPr>
            <w:r w:rsidDel="00000000" w:rsidR="00000000" w:rsidRPr="00000000">
              <w:rPr>
                <w:rFonts w:ascii="Arial" w:cs="Arial" w:eastAsia="Arial" w:hAnsi="Arial"/>
                <w:b w:val="1"/>
                <w:bCs w:val="1"/>
                <w:i w:val="0"/>
                <w:iCs w:val="0"/>
                <w:color w:val="ffffff"/>
                <w:sz w:val="18"/>
                <w:szCs w:val="18"/>
                <w:rtl w:val="0"/>
              </w:rPr>
              <w:t xml:space="preserve">Sévérité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0A">
            <w:pPr>
              <w:jc w:val="center"/>
              <w:rPr/>
            </w:pPr>
            <w:r w:rsidDel="00000000" w:rsidR="00000000" w:rsidRPr="00000000">
              <w:rPr>
                <w:rFonts w:ascii="Arial" w:cs="Arial" w:eastAsia="Arial" w:hAnsi="Arial"/>
                <w:b w:val="1"/>
                <w:bCs w:val="1"/>
                <w:i w:val="0"/>
                <w:iCs w:val="0"/>
                <w:color w:val="ffffff"/>
                <w:sz w:val="18"/>
                <w:szCs w:val="18"/>
                <w:rtl w:val="0"/>
              </w:rPr>
              <w:t xml:space="preserve">CVSS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0B">
            <w:pPr>
              <w:jc w:val="center"/>
              <w:rPr/>
            </w:pPr>
            <w:r w:rsidDel="00000000" w:rsidR="00000000" w:rsidRPr="00000000">
              <w:rPr>
                <w:rFonts w:ascii="Arial" w:cs="Arial" w:eastAsia="Arial" w:hAnsi="Arial"/>
                <w:b w:val="1"/>
                <w:bCs w:val="1"/>
                <w:i w:val="0"/>
                <w:iCs w:val="0"/>
                <w:color w:val="ffffff"/>
                <w:sz w:val="18"/>
                <w:szCs w:val="18"/>
                <w:rtl w:val="0"/>
              </w:rPr>
              <w:t xml:space="preserve">Bypass 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0C">
            <w:pPr>
              <w:jc w:val="center"/>
              <w:rPr/>
            </w:pPr>
            <w:r w:rsidDel="00000000" w:rsidR="00000000" w:rsidRPr="00000000">
              <w:rPr>
                <w:rFonts w:ascii="Arial" w:cs="Arial" w:eastAsia="Arial" w:hAnsi="Arial"/>
                <w:b w:val="1"/>
                <w:bCs w:val="1"/>
                <w:i w:val="0"/>
                <w:iCs w:val="0"/>
                <w:color w:val="ffffff"/>
                <w:sz w:val="18"/>
                <w:szCs w:val="18"/>
                <w:rtl w:val="0"/>
              </w:rPr>
              <w:t xml:space="preserve">Alerte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0"/>
                <w:bCs w:val="0"/>
                <w:i w:val="0"/>
                <w:iCs w:val="0"/>
                <w:color w:val="1c2833"/>
                <w:sz w:val="17"/>
                <w:szCs w:val="17"/>
                <w:rtl w:val="0"/>
              </w:rPr>
              <w:t xml:space="preserve">Absence de RLS sur Supabase (accès DB 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0E">
            <w:pPr>
              <w:jc w:val="center"/>
              <w:rPr/>
            </w:pPr>
            <w:r w:rsidDel="00000000" w:rsidR="00000000" w:rsidRPr="00000000">
              <w:rPr>
                <w:rFonts w:ascii="Arial" w:cs="Arial" w:eastAsia="Arial" w:hAnsi="Arial"/>
                <w:b w:val="1"/>
                <w:bCs w:val="1"/>
                <w:i w:val="0"/>
                <w:iCs w:val="0"/>
                <w:color w:val="c0392b"/>
                <w:sz w:val="16"/>
                <w:szCs w:val="16"/>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F">
            <w:pPr>
              <w:jc w:val="center"/>
              <w:rPr/>
            </w:pPr>
            <w:r w:rsidDel="00000000" w:rsidR="00000000" w:rsidRPr="00000000">
              <w:rPr>
                <w:rFonts w:ascii="Arial" w:cs="Arial" w:eastAsia="Arial" w:hAnsi="Arial"/>
                <w:b w:val="0"/>
                <w:bCs w:val="0"/>
                <w:i w:val="0"/>
                <w:iCs w:val="0"/>
                <w:color w:val="1c2833"/>
                <w:sz w:val="18"/>
                <w:szCs w:val="18"/>
                <w:rtl w:val="0"/>
              </w:rPr>
              <w:t xml:space="preserve">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10">
            <w:pPr>
              <w:jc w:val="center"/>
              <w:rPr/>
            </w:pPr>
            <w:r w:rsidDel="00000000" w:rsidR="00000000" w:rsidRPr="00000000">
              <w:rPr>
                <w:rFonts w:ascii="Arial" w:cs="Arial" w:eastAsia="Arial" w:hAnsi="Arial"/>
                <w:b w:val="1"/>
                <w:bCs w:val="1"/>
                <w:i w:val="0"/>
                <w:iCs w:val="0"/>
                <w:color w:val="c0392b"/>
                <w:sz w:val="16"/>
                <w:szCs w:val="16"/>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jc w:val="center"/>
              <w:rPr/>
            </w:pPr>
            <w:r w:rsidDel="00000000" w:rsidR="00000000" w:rsidRPr="00000000">
              <w:rPr>
                <w:rFonts w:ascii="Arial" w:cs="Arial" w:eastAsia="Arial" w:hAnsi="Arial"/>
                <w:b w:val="1"/>
                <w:bCs w:val="1"/>
                <w:i w:val="0"/>
                <w:iCs w:val="0"/>
                <w:color w:val="c0392b"/>
                <w:sz w:val="18"/>
                <w:szCs w:val="18"/>
                <w:rtl w:val="0"/>
              </w:rPr>
              <w:t xml:space="preserve">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0"/>
                <w:bCs w:val="0"/>
                <w:i w:val="0"/>
                <w:iCs w:val="0"/>
                <w:color w:val="1c2833"/>
                <w:sz w:val="17"/>
                <w:szCs w:val="17"/>
                <w:rtl w:val="0"/>
              </w:rPr>
              <w:t xml:space="preserve">Exposition de la SUPABASE_ANON_KEY en clair (JS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13">
            <w:pPr>
              <w:jc w:val="center"/>
              <w:rPr/>
            </w:pPr>
            <w:r w:rsidDel="00000000" w:rsidR="00000000" w:rsidRPr="00000000">
              <w:rPr>
                <w:rFonts w:ascii="Arial" w:cs="Arial" w:eastAsia="Arial" w:hAnsi="Arial"/>
                <w:b w:val="1"/>
                <w:bCs w:val="1"/>
                <w:i w:val="0"/>
                <w:iCs w:val="0"/>
                <w:color w:val="c0392b"/>
                <w:sz w:val="16"/>
                <w:szCs w:val="16"/>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4">
            <w:pPr>
              <w:jc w:val="center"/>
              <w:rPr/>
            </w:pPr>
            <w:r w:rsidDel="00000000" w:rsidR="00000000" w:rsidRPr="00000000">
              <w:rPr>
                <w:rFonts w:ascii="Arial" w:cs="Arial" w:eastAsia="Arial" w:hAnsi="Arial"/>
                <w:b w:val="0"/>
                <w:bCs w:val="0"/>
                <w:i w:val="0"/>
                <w:iCs w:val="0"/>
                <w:color w:val="1c2833"/>
                <w:sz w:val="18"/>
                <w:szCs w:val="18"/>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15">
            <w:pPr>
              <w:jc w:val="center"/>
              <w:rPr/>
            </w:pPr>
            <w:r w:rsidDel="00000000" w:rsidR="00000000" w:rsidRPr="00000000">
              <w:rPr>
                <w:rFonts w:ascii="Arial" w:cs="Arial" w:eastAsia="Arial" w:hAnsi="Arial"/>
                <w:b w:val="1"/>
                <w:bCs w:val="1"/>
                <w:i w:val="0"/>
                <w:iCs w:val="0"/>
                <w:color w:val="c0392b"/>
                <w:sz w:val="16"/>
                <w:szCs w:val="16"/>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6">
            <w:pPr>
              <w:jc w:val="center"/>
              <w:rPr/>
            </w:pPr>
            <w:r w:rsidDel="00000000" w:rsidR="00000000" w:rsidRPr="00000000">
              <w:rPr>
                <w:rFonts w:ascii="Arial" w:cs="Arial" w:eastAsia="Arial" w:hAnsi="Arial"/>
                <w:b w:val="1"/>
                <w:bCs w:val="1"/>
                <w:i w:val="0"/>
                <w:iCs w:val="0"/>
                <w:color w:val="c0392b"/>
                <w:sz w:val="18"/>
                <w:szCs w:val="18"/>
                <w:rtl w:val="0"/>
              </w:rPr>
              <w:t xml:space="preserve">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0"/>
                <w:bCs w:val="0"/>
                <w:i w:val="0"/>
                <w:iCs w:val="0"/>
                <w:color w:val="1c2833"/>
                <w:sz w:val="17"/>
                <w:szCs w:val="17"/>
                <w:rtl w:val="0"/>
              </w:rPr>
              <w:t xml:space="preserve">Injection du flag adminOtpVerified (PATCH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18">
            <w:pPr>
              <w:jc w:val="center"/>
              <w:rPr/>
            </w:pPr>
            <w:r w:rsidDel="00000000" w:rsidR="00000000" w:rsidRPr="00000000">
              <w:rPr>
                <w:rFonts w:ascii="Arial" w:cs="Arial" w:eastAsia="Arial" w:hAnsi="Arial"/>
                <w:b w:val="1"/>
                <w:bCs w:val="1"/>
                <w:i w:val="0"/>
                <w:iCs w:val="0"/>
                <w:color w:val="c0392b"/>
                <w:sz w:val="16"/>
                <w:szCs w:val="16"/>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jc w:val="center"/>
              <w:rPr/>
            </w:pPr>
            <w:r w:rsidDel="00000000" w:rsidR="00000000" w:rsidRPr="00000000">
              <w:rPr>
                <w:rFonts w:ascii="Arial" w:cs="Arial" w:eastAsia="Arial" w:hAnsi="Arial"/>
                <w:b w:val="0"/>
                <w:bCs w:val="0"/>
                <w:i w:val="0"/>
                <w:iCs w:val="0"/>
                <w:color w:val="1c2833"/>
                <w:sz w:val="18"/>
                <w:szCs w:val="18"/>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1A">
            <w:pPr>
              <w:jc w:val="center"/>
              <w:rPr/>
            </w:pPr>
            <w:r w:rsidDel="00000000" w:rsidR="00000000" w:rsidRPr="00000000">
              <w:rPr>
                <w:rFonts w:ascii="Arial" w:cs="Arial" w:eastAsia="Arial" w:hAnsi="Arial"/>
                <w:b w:val="1"/>
                <w:bCs w:val="1"/>
                <w:i w:val="0"/>
                <w:iCs w:val="0"/>
                <w:color w:val="c0392b"/>
                <w:sz w:val="16"/>
                <w:szCs w:val="16"/>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jc w:val="center"/>
              <w:rPr/>
            </w:pPr>
            <w:r w:rsidDel="00000000" w:rsidR="00000000" w:rsidRPr="00000000">
              <w:rPr>
                <w:rFonts w:ascii="Arial" w:cs="Arial" w:eastAsia="Arial" w:hAnsi="Arial"/>
                <w:b w:val="1"/>
                <w:bCs w:val="1"/>
                <w:i w:val="0"/>
                <w:iCs w:val="0"/>
                <w:color w:val="c0392b"/>
                <w:sz w:val="18"/>
                <w:szCs w:val="18"/>
                <w:rtl w:val="0"/>
              </w:rPr>
              <w:t xml:space="preserve">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jc w:val="left"/>
              <w:rPr/>
            </w:pPr>
            <w:sdt>
              <w:sdtPr>
                <w:id w:val="1329486326"/>
                <w:tag w:val="goog_rdk_0"/>
              </w:sdtPr>
              <w:sdtContent>
                <w:r w:rsidDel="00000000" w:rsidR="00000000" w:rsidRPr="00000000">
                  <w:rPr>
                    <w:rFonts w:ascii="Arial Unicode MS" w:cs="Arial Unicode MS" w:eastAsia="Arial Unicode MS" w:hAnsi="Arial Unicode MS"/>
                    <w:b w:val="0"/>
                    <w:bCs w:val="0"/>
                    <w:i w:val="0"/>
                    <w:iCs w:val="0"/>
                    <w:color w:val="1c2833"/>
                    <w:sz w:val="17"/>
                    <w:szCs w:val="17"/>
                    <w:rtl w:val="0"/>
                  </w:rPr>
                  <w:t xml:space="preserve">Élévation de privilège (role: user → admin)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1"/>
                <w:bCs w:val="1"/>
                <w:i w:val="0"/>
                <w:iCs w:val="0"/>
                <w:color w:val="c0392b"/>
                <w:sz w:val="16"/>
                <w:szCs w:val="16"/>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E">
            <w:pPr>
              <w:jc w:val="center"/>
              <w:rPr/>
            </w:pPr>
            <w:r w:rsidDel="00000000" w:rsidR="00000000" w:rsidRPr="00000000">
              <w:rPr>
                <w:rFonts w:ascii="Arial" w:cs="Arial" w:eastAsia="Arial" w:hAnsi="Arial"/>
                <w:b w:val="0"/>
                <w:bCs w:val="0"/>
                <w:i w:val="0"/>
                <w:iCs w:val="0"/>
                <w:color w:val="1c2833"/>
                <w:sz w:val="18"/>
                <w:szCs w:val="18"/>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1F">
            <w:pPr>
              <w:jc w:val="center"/>
              <w:rPr/>
            </w:pPr>
            <w:r w:rsidDel="00000000" w:rsidR="00000000" w:rsidRPr="00000000">
              <w:rPr>
                <w:rFonts w:ascii="Arial" w:cs="Arial" w:eastAsia="Arial" w:hAnsi="Arial"/>
                <w:b w:val="1"/>
                <w:bCs w:val="1"/>
                <w:i w:val="0"/>
                <w:iCs w:val="0"/>
                <w:color w:val="c0392b"/>
                <w:sz w:val="16"/>
                <w:szCs w:val="16"/>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1"/>
                <w:bCs w:val="1"/>
                <w:i w:val="0"/>
                <w:iCs w:val="0"/>
                <w:color w:val="c0392b"/>
                <w:sz w:val="18"/>
                <w:szCs w:val="18"/>
                <w:rtl w:val="0"/>
              </w:rPr>
              <w:t xml:space="preserve">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0"/>
                <w:bCs w:val="0"/>
                <w:i w:val="0"/>
                <w:iCs w:val="0"/>
                <w:color w:val="1c2833"/>
                <w:sz w:val="17"/>
                <w:szCs w:val="17"/>
                <w:rtl w:val="0"/>
              </w:rPr>
              <w:t xml:space="preserve">Modification directe des soldes (wallets /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1"/>
                <w:bCs w:val="1"/>
                <w:i w:val="0"/>
                <w:iCs w:val="0"/>
                <w:color w:val="c0392b"/>
                <w:sz w:val="16"/>
                <w:szCs w:val="16"/>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jc w:val="center"/>
              <w:rPr/>
            </w:pPr>
            <w:r w:rsidDel="00000000" w:rsidR="00000000" w:rsidRPr="00000000">
              <w:rPr>
                <w:rFonts w:ascii="Arial" w:cs="Arial" w:eastAsia="Arial" w:hAnsi="Arial"/>
                <w:b w:val="0"/>
                <w:bCs w:val="0"/>
                <w:i w:val="0"/>
                <w:iCs w:val="0"/>
                <w:color w:val="1c2833"/>
                <w:sz w:val="18"/>
                <w:szCs w:val="18"/>
                <w:rtl w:val="0"/>
              </w:rPr>
              <w:t xml:space="preserve">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0"/>
                <w:bCs w:val="0"/>
                <w:i w:val="0"/>
                <w:iCs w:val="0"/>
                <w:color w:val="1c2833"/>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b w:val="1"/>
                <w:bCs w:val="1"/>
                <w:i w:val="0"/>
                <w:iCs w:val="0"/>
                <w:color w:val="c0392b"/>
                <w:sz w:val="18"/>
                <w:szCs w:val="18"/>
                <w:rtl w:val="0"/>
              </w:rPr>
              <w:t xml:space="preserve">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0"/>
                <w:bCs w:val="0"/>
                <w:i w:val="0"/>
                <w:iCs w:val="0"/>
                <w:color w:val="1c2833"/>
                <w:sz w:val="17"/>
                <w:szCs w:val="17"/>
                <w:rtl w:val="0"/>
              </w:rPr>
              <w:t xml:space="preserve">Falsification du statut des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1"/>
                <w:bCs w:val="1"/>
                <w:i w:val="0"/>
                <w:iCs w:val="0"/>
                <w:color w:val="c0392b"/>
                <w:sz w:val="16"/>
                <w:szCs w:val="16"/>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0"/>
                <w:bCs w:val="0"/>
                <w:i w:val="0"/>
                <w:iCs w:val="0"/>
                <w:color w:val="1c2833"/>
                <w:sz w:val="18"/>
                <w:szCs w:val="18"/>
                <w:rtl w:val="0"/>
              </w:rPr>
              <w:t xml:space="preserve">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0"/>
                <w:bCs w:val="0"/>
                <w:i w:val="0"/>
                <w:iCs w:val="0"/>
                <w:color w:val="1c2833"/>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jc w:val="center"/>
              <w:rPr/>
            </w:pPr>
            <w:r w:rsidDel="00000000" w:rsidR="00000000" w:rsidRPr="00000000">
              <w:rPr>
                <w:rFonts w:ascii="Arial" w:cs="Arial" w:eastAsia="Arial" w:hAnsi="Arial"/>
                <w:b w:val="1"/>
                <w:bCs w:val="1"/>
                <w:i w:val="0"/>
                <w:iCs w:val="0"/>
                <w:color w:val="c0392b"/>
                <w:sz w:val="18"/>
                <w:szCs w:val="18"/>
                <w:rtl w:val="0"/>
              </w:rPr>
              <w:t xml:space="preserve">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i w:val="0"/>
                <w:iCs w:val="0"/>
                <w:color w:val="1c2833"/>
                <w:sz w:val="17"/>
                <w:szCs w:val="17"/>
                <w:rtl w:val="0"/>
              </w:rPr>
              <w:t xml:space="preserve">Code source serveur accessible via terminal (GitHub 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2C">
            <w:pPr>
              <w:jc w:val="center"/>
              <w:rPr/>
            </w:pPr>
            <w:r w:rsidDel="00000000" w:rsidR="00000000" w:rsidRPr="00000000">
              <w:rPr>
                <w:rFonts w:ascii="Arial" w:cs="Arial" w:eastAsia="Arial" w:hAnsi="Arial"/>
                <w:b w:val="1"/>
                <w:bCs w:val="1"/>
                <w:i w:val="0"/>
                <w:iCs w:val="0"/>
                <w:color w:val="c0392b"/>
                <w:sz w:val="16"/>
                <w:szCs w:val="16"/>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0"/>
                <w:bCs w:val="0"/>
                <w:i w:val="0"/>
                <w:iCs w:val="0"/>
                <w:color w:val="1c2833"/>
                <w:sz w:val="18"/>
                <w:szCs w:val="18"/>
                <w:rtl w:val="0"/>
              </w:rPr>
              <w:t xml:space="preserve">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2E">
            <w:pPr>
              <w:jc w:val="center"/>
              <w:rPr/>
            </w:pPr>
            <w:r w:rsidDel="00000000" w:rsidR="00000000" w:rsidRPr="00000000">
              <w:rPr>
                <w:rFonts w:ascii="Arial" w:cs="Arial" w:eastAsia="Arial" w:hAnsi="Arial"/>
                <w:b w:val="1"/>
                <w:bCs w:val="1"/>
                <w:i w:val="0"/>
                <w:iCs w:val="0"/>
                <w:color w:val="c0392b"/>
                <w:sz w:val="16"/>
                <w:szCs w:val="16"/>
                <w:rtl w:val="0"/>
              </w:rPr>
              <w:t xml:space="preserve">OUI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jc w:val="center"/>
              <w:rPr/>
            </w:pPr>
            <w:r w:rsidDel="00000000" w:rsidR="00000000" w:rsidRPr="00000000">
              <w:rPr>
                <w:rFonts w:ascii="Arial" w:cs="Arial" w:eastAsia="Arial" w:hAnsi="Arial"/>
                <w:b w:val="1"/>
                <w:bCs w:val="1"/>
                <w:i w:val="0"/>
                <w:iCs w:val="0"/>
                <w:color w:val="c0392b"/>
                <w:sz w:val="18"/>
                <w:szCs w:val="18"/>
                <w:rtl w:val="0"/>
              </w:rPr>
              <w:t xml:space="preserve">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i w:val="0"/>
                <w:iCs w:val="0"/>
                <w:color w:val="1c2833"/>
                <w:sz w:val="17"/>
                <w:szCs w:val="17"/>
                <w:rtl w:val="0"/>
              </w:rPr>
              <w:t xml:space="preserve">Exposition des clés sk_live / pk_live en clair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31">
            <w:pPr>
              <w:jc w:val="center"/>
              <w:rPr/>
            </w:pPr>
            <w:r w:rsidDel="00000000" w:rsidR="00000000" w:rsidRPr="00000000">
              <w:rPr>
                <w:rFonts w:ascii="Arial" w:cs="Arial" w:eastAsia="Arial" w:hAnsi="Arial"/>
                <w:b w:val="1"/>
                <w:bCs w:val="1"/>
                <w:i w:val="0"/>
                <w:iCs w:val="0"/>
                <w:color w:val="c0392b"/>
                <w:sz w:val="16"/>
                <w:szCs w:val="16"/>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jc w:val="center"/>
              <w:rPr/>
            </w:pPr>
            <w:r w:rsidDel="00000000" w:rsidR="00000000" w:rsidRPr="00000000">
              <w:rPr>
                <w:rFonts w:ascii="Arial" w:cs="Arial" w:eastAsia="Arial" w:hAnsi="Arial"/>
                <w:b w:val="0"/>
                <w:bCs w:val="0"/>
                <w:i w:val="0"/>
                <w:iCs w:val="0"/>
                <w:color w:val="1c2833"/>
                <w:sz w:val="18"/>
                <w:szCs w:val="18"/>
                <w:rtl w:val="0"/>
              </w:rPr>
              <w:t xml:space="preserve">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0"/>
                <w:bCs w:val="0"/>
                <w:i w:val="0"/>
                <w:iCs w:val="0"/>
                <w:color w:val="1c2833"/>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1"/>
                <w:bCs w:val="1"/>
                <w:i w:val="0"/>
                <w:iCs w:val="0"/>
                <w:color w:val="c0392b"/>
                <w:sz w:val="18"/>
                <w:szCs w:val="18"/>
                <w:rtl w:val="0"/>
              </w:rPr>
              <w:t xml:space="preserve">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i w:val="0"/>
                <w:iCs w:val="0"/>
                <w:color w:val="1c2833"/>
                <w:sz w:val="17"/>
                <w:szCs w:val="17"/>
                <w:rtl w:val="0"/>
              </w:rPr>
              <w:t xml:space="preserve">Absence de rate limiting sur l'API Supabase (brute-force)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1"/>
                <w:bCs w:val="1"/>
                <w:i w:val="0"/>
                <w:iCs w:val="0"/>
                <w:color w:val="e67e22"/>
                <w:sz w:val="16"/>
                <w:szCs w:val="16"/>
                <w:rtl w:val="0"/>
              </w:rPr>
              <w:t xml:space="preserve">ÉLEVÉE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jc w:val="center"/>
              <w:rPr/>
            </w:pPr>
            <w:r w:rsidDel="00000000" w:rsidR="00000000" w:rsidRPr="00000000">
              <w:rPr>
                <w:rFonts w:ascii="Arial" w:cs="Arial" w:eastAsia="Arial" w:hAnsi="Arial"/>
                <w:b w:val="0"/>
                <w:bCs w:val="0"/>
                <w:i w:val="0"/>
                <w:iCs w:val="0"/>
                <w:color w:val="1c2833"/>
                <w:sz w:val="18"/>
                <w:szCs w:val="18"/>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jc w:val="center"/>
              <w:rPr/>
            </w:pPr>
            <w:r w:rsidDel="00000000" w:rsidR="00000000" w:rsidRPr="00000000">
              <w:rPr>
                <w:rFonts w:ascii="Arial" w:cs="Arial" w:eastAsia="Arial" w:hAnsi="Arial"/>
                <w:b w:val="0"/>
                <w:bCs w:val="0"/>
                <w:i w:val="0"/>
                <w:iCs w:val="0"/>
                <w:color w:val="1c2833"/>
                <w:sz w:val="18"/>
                <w:szCs w:val="18"/>
                <w:rtl w:val="0"/>
              </w:rPr>
              <w:t xml:space="preserve">Partiel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1"/>
                <w:bCs w:val="1"/>
                <w:i w:val="0"/>
                <w:iCs w:val="0"/>
                <w:color w:val="e67e22"/>
                <w:sz w:val="18"/>
                <w:szCs w:val="18"/>
                <w:rtl w:val="0"/>
              </w:rPr>
              <w:t xml:space="preserve">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i w:val="0"/>
                <w:iCs w:val="0"/>
                <w:color w:val="1c2833"/>
                <w:sz w:val="17"/>
                <w:szCs w:val="17"/>
                <w:rtl w:val="0"/>
              </w:rPr>
              <w:t xml:space="preserve">Absence de chiffrement at-rest des champs sensibles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03B">
            <w:pPr>
              <w:jc w:val="center"/>
              <w:rPr/>
            </w:pPr>
            <w:r w:rsidDel="00000000" w:rsidR="00000000" w:rsidRPr="00000000">
              <w:rPr>
                <w:rFonts w:ascii="Arial" w:cs="Arial" w:eastAsia="Arial" w:hAnsi="Arial"/>
                <w:b w:val="1"/>
                <w:bCs w:val="1"/>
                <w:i w:val="0"/>
                <w:iCs w:val="0"/>
                <w:color w:val="e67e22"/>
                <w:sz w:val="16"/>
                <w:szCs w:val="16"/>
                <w:rtl w:val="0"/>
              </w:rPr>
              <w:t xml:space="preserve">ÉLEVÉE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0"/>
                <w:bCs w:val="0"/>
                <w:i w:val="0"/>
                <w:iCs w:val="0"/>
                <w:color w:val="1c2833"/>
                <w:sz w:val="18"/>
                <w:szCs w:val="18"/>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0"/>
                <w:bCs w:val="0"/>
                <w:i w:val="0"/>
                <w:iCs w:val="0"/>
                <w:color w:val="1c2833"/>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jc w:val="center"/>
              <w:rPr/>
            </w:pPr>
            <w:r w:rsidDel="00000000" w:rsidR="00000000" w:rsidRPr="00000000">
              <w:rPr>
                <w:rFonts w:ascii="Arial" w:cs="Arial" w:eastAsia="Arial" w:hAnsi="Arial"/>
                <w:b w:val="1"/>
                <w:bCs w:val="1"/>
                <w:i w:val="0"/>
                <w:iCs w:val="0"/>
                <w:color w:val="e67e22"/>
                <w:sz w:val="18"/>
                <w:szCs w:val="18"/>
                <w:rtl w:val="0"/>
              </w:rPr>
              <w:t xml:space="preserve">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i w:val="0"/>
                <w:iCs w:val="0"/>
                <w:color w:val="1c2833"/>
                <w:sz w:val="17"/>
                <w:szCs w:val="17"/>
                <w:rtl w:val="0"/>
              </w:rPr>
              <w:t xml:space="preserve">Exposition des mots de passe hashés bcrypt (19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1"/>
                <w:bCs w:val="1"/>
                <w:i w:val="0"/>
                <w:iCs w:val="0"/>
                <w:color w:val="e67e22"/>
                <w:sz w:val="16"/>
                <w:szCs w:val="16"/>
                <w:rtl w:val="0"/>
              </w:rPr>
              <w:t xml:space="preserve">ÉLEVÉE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0"/>
                <w:bCs w:val="0"/>
                <w:i w:val="0"/>
                <w:iCs w:val="0"/>
                <w:color w:val="1c2833"/>
                <w:sz w:val="18"/>
                <w:szCs w:val="18"/>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0"/>
                <w:bCs w:val="0"/>
                <w:i w:val="0"/>
                <w:iCs w:val="0"/>
                <w:color w:val="1c2833"/>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1"/>
                <w:bCs w:val="1"/>
                <w:i w:val="0"/>
                <w:iCs w:val="0"/>
                <w:color w:val="e67e22"/>
                <w:sz w:val="18"/>
                <w:szCs w:val="18"/>
                <w:rtl w:val="0"/>
              </w:rPr>
              <w:t xml:space="preserve">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i w:val="0"/>
                <w:iCs w:val="0"/>
                <w:color w:val="1c2833"/>
                <w:sz w:val="17"/>
                <w:szCs w:val="17"/>
                <w:rtl w:val="0"/>
              </w:rPr>
              <w:t xml:space="preserve">IDOR sur les ressources KYC (documents d'identité)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i w:val="0"/>
                <w:iCs w:val="0"/>
                <w:color w:val="e67e22"/>
                <w:sz w:val="16"/>
                <w:szCs w:val="16"/>
                <w:rtl w:val="0"/>
              </w:rPr>
              <w:t xml:space="preserve">ÉLEVÉE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0"/>
                <w:bCs w:val="0"/>
                <w:i w:val="0"/>
                <w:iCs w:val="0"/>
                <w:color w:val="1c2833"/>
                <w:sz w:val="18"/>
                <w:szCs w:val="18"/>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0"/>
                <w:bCs w:val="0"/>
                <w:i w:val="0"/>
                <w:iCs w:val="0"/>
                <w:color w:val="1c2833"/>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1"/>
                <w:bCs w:val="1"/>
                <w:i w:val="0"/>
                <w:iCs w:val="0"/>
                <w:color w:val="e67e22"/>
                <w:sz w:val="18"/>
                <w:szCs w:val="18"/>
                <w:rtl w:val="0"/>
              </w:rPr>
              <w:t xml:space="preserve">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i w:val="0"/>
                <w:iCs w:val="0"/>
                <w:color w:val="1c2833"/>
                <w:sz w:val="17"/>
                <w:szCs w:val="17"/>
                <w:rtl w:val="0"/>
              </w:rPr>
              <w:t xml:space="preserve">Absence de validation d'intégrité JWT côté serveur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1"/>
                <w:bCs w:val="1"/>
                <w:i w:val="0"/>
                <w:iCs w:val="0"/>
                <w:color w:val="e67e22"/>
                <w:sz w:val="16"/>
                <w:szCs w:val="16"/>
                <w:rtl w:val="0"/>
              </w:rPr>
              <w:t xml:space="preserve">ÉLEVÉE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0"/>
                <w:bCs w:val="0"/>
                <w:i w:val="0"/>
                <w:iCs w:val="0"/>
                <w:color w:val="1c2833"/>
                <w:sz w:val="18"/>
                <w:szCs w:val="18"/>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0"/>
                <w:bCs w:val="0"/>
                <w:i w:val="0"/>
                <w:iCs w:val="0"/>
                <w:color w:val="1c2833"/>
                <w:sz w:val="18"/>
                <w:szCs w:val="18"/>
                <w:rtl w:val="0"/>
              </w:rPr>
              <w:t xml:space="preserve">Partiel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rFonts w:ascii="Arial" w:cs="Arial" w:eastAsia="Arial" w:hAnsi="Arial"/>
                <w:b w:val="1"/>
                <w:bCs w:val="1"/>
                <w:i w:val="0"/>
                <w:iCs w:val="0"/>
                <w:color w:val="e67e22"/>
                <w:sz w:val="18"/>
                <w:szCs w:val="18"/>
                <w:rtl w:val="0"/>
              </w:rPr>
              <w:t xml:space="preserve">NON</w:t>
            </w:r>
            <w:r w:rsidDel="00000000" w:rsidR="00000000" w:rsidRPr="00000000">
              <w:rPr>
                <w:rtl w:val="0"/>
              </w:rPr>
            </w:r>
          </w:p>
        </w:tc>
      </w:tr>
    </w:tbl>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Bdr>
          <w:bottom w:color="c0392b" w:space="4" w:sz="8" w:val="single"/>
        </w:pBdr>
        <w:spacing w:after="120" w:before="280" w:lineRule="auto"/>
        <w:rPr/>
      </w:pPr>
      <w:r w:rsidDel="00000000" w:rsidR="00000000" w:rsidRPr="00000000">
        <w:rPr>
          <w:rFonts w:ascii="Arial" w:cs="Arial" w:eastAsia="Arial" w:hAnsi="Arial"/>
          <w:b w:val="1"/>
          <w:bCs w:val="1"/>
          <w:smallCaps w:val="1"/>
          <w:color w:val="c0392b"/>
          <w:sz w:val="28"/>
          <w:szCs w:val="28"/>
          <w:rtl w:val="0"/>
        </w:rPr>
        <w:t xml:space="preserve">I. ACCÈS NON AUTHENTIFIÉ À LA BASE DE DONNÉES (RLS DÉSACTIVÉ)</w:t>
      </w:r>
      <w:r w:rsidDel="00000000" w:rsidR="00000000" w:rsidRPr="00000000">
        <w:rPr>
          <w:rtl w:val="0"/>
        </w:rPr>
      </w:r>
    </w:p>
    <w:p w:rsidR="00000000" w:rsidDel="00000000" w:rsidP="00000000" w:rsidRDefault="00000000" w:rsidRPr="00000000" w14:paraId="00000050">
      <w:pPr>
        <w:spacing w:after="60" w:before="60" w:lineRule="auto"/>
        <w:rPr/>
      </w:pPr>
      <w:r w:rsidDel="00000000" w:rsidR="00000000" w:rsidRPr="00000000">
        <w:rPr>
          <w:rFonts w:ascii="Arial" w:cs="Arial" w:eastAsia="Arial" w:hAnsi="Arial"/>
          <w:b w:val="0"/>
          <w:bCs w:val="0"/>
          <w:color w:val="555555"/>
          <w:sz w:val="17"/>
          <w:szCs w:val="17"/>
          <w:rtl w:val="0"/>
        </w:rPr>
        <w:t xml:space="preserve">CWE-284 — Improper Access Control  |  CVSS 9.8 — AV:N/AC:L/PR:N/UI:N/S:U/C:H/I:H/A:H</w:t>
      </w:r>
      <w:r w:rsidDel="00000000" w:rsidR="00000000" w:rsidRPr="00000000">
        <w:rPr>
          <w:rtl w:val="0"/>
        </w:rPr>
      </w:r>
    </w:p>
    <w:p w:rsidR="00000000" w:rsidDel="00000000" w:rsidP="00000000" w:rsidRDefault="00000000" w:rsidRPr="00000000" w14:paraId="00000051">
      <w:pPr>
        <w:spacing w:after="80" w:before="40" w:lineRule="auto"/>
        <w:rPr/>
      </w:pPr>
      <w:r w:rsidDel="00000000" w:rsidR="00000000" w:rsidRPr="00000000">
        <w:rPr>
          <w:rtl w:val="0"/>
        </w:rPr>
      </w:r>
    </w:p>
    <w:p w:rsidR="00000000" w:rsidDel="00000000" w:rsidP="00000000" w:rsidRDefault="00000000" w:rsidRPr="00000000" w14:paraId="00000052">
      <w:pPr>
        <w:spacing w:after="60" w:before="60" w:lineRule="auto"/>
        <w:rPr/>
      </w:pPr>
      <w:r w:rsidDel="00000000" w:rsidR="00000000" w:rsidRPr="00000000">
        <w:rPr>
          <w:rFonts w:ascii="Arial" w:cs="Arial" w:eastAsia="Arial" w:hAnsi="Arial"/>
          <w:b w:val="0"/>
          <w:bCs w:val="0"/>
          <w:color w:val="1c2833"/>
          <w:sz w:val="18"/>
          <w:szCs w:val="18"/>
          <w:rtl w:val="0"/>
        </w:rPr>
        <w:t xml:space="preserve">La SUPABASE_ANON_KEY est embarquée en clair dans le bundle JavaScript servi au navigateur. Cette clé permet d'interroger directement l'API REST Supabase (https://[project].supabase.co/rest/v1/) sans aucune authentification préalable, et d'exécuter des opérations SELECT, INSERT, UPDATE, PATCH et DELETE sur l'intégralité des 19 tables de la base de données. L'absence de politiques Row Level Security (RLS) sur chacune d'elles constitue la vulnérabilité racine dont découlent l'ensemble des vecteurs identifiés dans ce rapport.</w:t>
      </w:r>
      <w:r w:rsidDel="00000000" w:rsidR="00000000" w:rsidRPr="00000000">
        <w:rPr>
          <w:rtl w:val="0"/>
        </w:rPr>
      </w:r>
    </w:p>
    <w:p w:rsidR="00000000" w:rsidDel="00000000" w:rsidP="00000000" w:rsidRDefault="00000000" w:rsidRPr="00000000" w14:paraId="00000053">
      <w:pPr>
        <w:spacing w:after="80" w:before="30" w:lineRule="auto"/>
        <w:rPr/>
      </w:pP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rFonts w:ascii="Arial" w:cs="Arial" w:eastAsia="Arial" w:hAnsi="Arial"/>
          <w:b w:val="0"/>
          <w:bCs w:val="0"/>
          <w:color w:val="444444"/>
          <w:sz w:val="17"/>
          <w:szCs w:val="17"/>
          <w:rtl w:val="0"/>
        </w:rPr>
        <w:t xml:space="preserve">Tables compromises incluant : users (193 lignes), session (36 lignes), transactions (1 098 lignes), wallets (46 lignes), hosted_page_configs (7 lignes), kyc_submissions (72 lignes), admin_logs — soit 3 682 lignes au total.</w:t>
      </w: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tl w:val="0"/>
        </w:rPr>
      </w:r>
    </w:p>
    <w:p w:rsidR="00000000" w:rsidDel="00000000" w:rsidP="00000000" w:rsidRDefault="00000000" w:rsidRPr="00000000" w14:paraId="00000056">
      <w:pPr>
        <w:pBdr>
          <w:bottom w:color="c0392b" w:space="4" w:sz="8" w:val="single"/>
        </w:pBdr>
        <w:spacing w:after="120" w:before="280" w:lineRule="auto"/>
        <w:rPr/>
      </w:pPr>
      <w:r w:rsidDel="00000000" w:rsidR="00000000" w:rsidRPr="00000000">
        <w:rPr>
          <w:rFonts w:ascii="Arial" w:cs="Arial" w:eastAsia="Arial" w:hAnsi="Arial"/>
          <w:b w:val="1"/>
          <w:bCs w:val="1"/>
          <w:smallCaps w:val="1"/>
          <w:color w:val="c0392b"/>
          <w:sz w:val="28"/>
          <w:szCs w:val="28"/>
          <w:rtl w:val="0"/>
        </w:rPr>
        <w:t xml:space="preserve">II. EXPOSITION DU CODE SOURCE SERVEUR</w:t>
      </w: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Fonts w:ascii="Arial" w:cs="Arial" w:eastAsia="Arial" w:hAnsi="Arial"/>
          <w:b w:val="0"/>
          <w:bCs w:val="0"/>
          <w:color w:val="555555"/>
          <w:sz w:val="17"/>
          <w:szCs w:val="17"/>
          <w:rtl w:val="0"/>
        </w:rPr>
        <w:t xml:space="preserve">CWE-540 — Inclusion of Sensitive Information in Source Code  |  CVSS 9.2</w:t>
      </w:r>
      <w:r w:rsidDel="00000000" w:rsidR="00000000" w:rsidRPr="00000000">
        <w:rPr>
          <w:rtl w:val="0"/>
        </w:rPr>
      </w:r>
    </w:p>
    <w:p w:rsidR="00000000" w:rsidDel="00000000" w:rsidP="00000000" w:rsidRDefault="00000000" w:rsidRPr="00000000" w14:paraId="00000058">
      <w:pPr>
        <w:spacing w:after="80" w:before="40" w:lineRule="auto"/>
        <w:rPr/>
      </w:pPr>
      <w:r w:rsidDel="00000000" w:rsidR="00000000" w:rsidRPr="00000000">
        <w:rPr>
          <w:rtl w:val="0"/>
        </w:rPr>
      </w:r>
    </w:p>
    <w:p w:rsidR="00000000" w:rsidDel="00000000" w:rsidP="00000000" w:rsidRDefault="00000000" w:rsidRPr="00000000" w14:paraId="00000059">
      <w:pPr>
        <w:spacing w:after="60" w:before="60" w:lineRule="auto"/>
        <w:rPr/>
      </w:pPr>
      <w:r w:rsidDel="00000000" w:rsidR="00000000" w:rsidRPr="00000000">
        <w:rPr>
          <w:rFonts w:ascii="Arial" w:cs="Arial" w:eastAsia="Arial" w:hAnsi="Arial"/>
          <w:b w:val="0"/>
          <w:bCs w:val="0"/>
          <w:color w:val="1c2833"/>
          <w:sz w:val="18"/>
          <w:szCs w:val="18"/>
          <w:rtl w:val="0"/>
        </w:rPr>
        <w:t xml:space="preserve">Le dépôt contenant le code source de l'application back-end (Node.js) est accessible publiquement via un terminal standard (git clone). Cette exposition permet à tout attaquant de reconstituer l'architecture interne de l'application : routes API, logique de gestion des sessions, seeds de la base de données, variables d'environnement référencées en dur dans des fichiers de configuration, ainsi que les chaînes de connexion Supabase (SUPABASE_URL, SUPABASE_SERVICE_ROLE_KEY). La possession du code source réduit drastiquement le temps nécessaire pour identifier et exploiter toute vulnérabilité additionnelle, et rend le reverse-engineering du mécanisme PIN trivial.</w:t>
      </w: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tl w:val="0"/>
        </w:rPr>
      </w:r>
    </w:p>
    <w:p w:rsidR="00000000" w:rsidDel="00000000" w:rsidP="00000000" w:rsidRDefault="00000000" w:rsidRPr="00000000" w14:paraId="0000005B">
      <w:pPr>
        <w:pBdr>
          <w:bottom w:color="c0392b" w:space="4" w:sz="8" w:val="single"/>
        </w:pBdr>
        <w:spacing w:after="120" w:before="280" w:lineRule="auto"/>
        <w:rPr/>
      </w:pPr>
      <w:r w:rsidDel="00000000" w:rsidR="00000000" w:rsidRPr="00000000">
        <w:rPr>
          <w:rFonts w:ascii="Arial" w:cs="Arial" w:eastAsia="Arial" w:hAnsi="Arial"/>
          <w:b w:val="1"/>
          <w:bCs w:val="1"/>
          <w:smallCaps w:val="1"/>
          <w:color w:val="c0392b"/>
          <w:sz w:val="28"/>
          <w:szCs w:val="28"/>
          <w:rtl w:val="0"/>
        </w:rPr>
        <w:t xml:space="preserve">III. CONTOURNEMENT DU MÉCANISME PIN (2FA ADMINISTRATEUR)</w:t>
      </w: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rFonts w:ascii="Arial" w:cs="Arial" w:eastAsia="Arial" w:hAnsi="Arial"/>
          <w:b w:val="0"/>
          <w:bCs w:val="0"/>
          <w:color w:val="555555"/>
          <w:sz w:val="17"/>
          <w:szCs w:val="17"/>
          <w:rtl w:val="0"/>
        </w:rPr>
        <w:t xml:space="preserve">CWE-287 — Improper Authentication  |  CVSS 9.0 — Bypass complet, 3 vecteurs distincts</w:t>
      </w:r>
      <w:r w:rsidDel="00000000" w:rsidR="00000000" w:rsidRPr="00000000">
        <w:rPr>
          <w:rtl w:val="0"/>
        </w:rPr>
      </w:r>
    </w:p>
    <w:p w:rsidR="00000000" w:rsidDel="00000000" w:rsidP="00000000" w:rsidRDefault="00000000" w:rsidRPr="00000000" w14:paraId="0000005D">
      <w:pPr>
        <w:spacing w:after="80" w:before="40" w:lineRule="auto"/>
        <w:rPr/>
      </w:pP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Fonts w:ascii="Arial" w:cs="Arial" w:eastAsia="Arial" w:hAnsi="Arial"/>
          <w:b w:val="0"/>
          <w:bCs w:val="0"/>
          <w:color w:val="1c2833"/>
          <w:sz w:val="18"/>
          <w:szCs w:val="18"/>
          <w:rtl w:val="0"/>
        </w:rPr>
        <w:t xml:space="preserve">Le flag adminOtpVerified stocké dans le champ JSONB de la table session n'est protégé par aucune contrainte d'intégrité côté base de données. Trois méthodes de contournement ont été confirmées :</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18"/>
          <w:szCs w:val="18"/>
          <w:u w:val="none"/>
          <w:shd w:fill="auto" w:val="clear"/>
          <w:vertAlign w:val="baseline"/>
          <w:rtl w:val="0"/>
        </w:rPr>
        <w:t xml:space="preserve">Vecteur 1 — Injection de flag : requête PATCH sur la table session pour insérer adminOtpVerified=true dans une session active. Le serveur accepte le flag sans vérification de provenance.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18"/>
          <w:szCs w:val="18"/>
          <w:u w:val="none"/>
          <w:shd w:fill="auto" w:val="clear"/>
          <w:vertAlign w:val="baseline"/>
          <w:rtl w:val="0"/>
        </w:rPr>
        <w:t xml:space="preserve">Vecteur 2 — Création de session fantôme : requête POST (INSERT) pour créer ex nihilo une session avec l'UID d'un administrateur et le flag déjà positionné. Le cookie correspondant peut être défini manuellement dans le navigateur.</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sdt>
        <w:sdtPr>
          <w:id w:val="1608278570"/>
          <w:tag w:val="goog_rdk_1"/>
        </w:sdtPr>
        <w:sdtContent>
          <w:r w:rsidDel="00000000" w:rsidR="00000000" w:rsidRPr="00000000">
            <w:rPr>
              <w:rFonts w:ascii="Arial Unicode MS" w:cs="Arial Unicode MS" w:eastAsia="Arial Unicode MS" w:hAnsi="Arial Unicode MS"/>
              <w:b w:val="0"/>
              <w:bCs w:val="0"/>
              <w:i w:val="0"/>
              <w:iCs w:val="0"/>
              <w:smallCaps w:val="0"/>
              <w:strike w:val="0"/>
              <w:color w:val="1c2833"/>
              <w:sz w:val="18"/>
              <w:szCs w:val="18"/>
              <w:u w:val="none"/>
              <w:shd w:fill="auto" w:val="clear"/>
              <w:vertAlign w:val="baseline"/>
              <w:rtl w:val="0"/>
            </w:rPr>
            <w:t xml:space="preserve">Vecteur 3 — Élévation de privilège : modification du champ role (user → admin) dans la table users, permettant d'accéder au dashboard sans jamais déclencher le flux PIN.</w:t>
          </w:r>
        </w:sdtContent>
      </w:sdt>
      <w:r w:rsidDel="00000000" w:rsidR="00000000" w:rsidRPr="00000000">
        <w:rPr>
          <w:rtl w:val="0"/>
        </w:rPr>
      </w:r>
    </w:p>
    <w:p w:rsidR="00000000" w:rsidDel="00000000" w:rsidP="00000000" w:rsidRDefault="00000000" w:rsidRPr="00000000" w14:paraId="00000062">
      <w:pPr>
        <w:spacing w:after="80" w:before="40" w:lineRule="auto"/>
        <w:rPr/>
      </w:pPr>
      <w:r w:rsidDel="00000000" w:rsidR="00000000" w:rsidRPr="00000000">
        <w:rPr>
          <w:rtl w:val="0"/>
        </w:rPr>
      </w:r>
    </w:p>
    <w:p w:rsidR="00000000" w:rsidDel="00000000" w:rsidP="00000000" w:rsidRDefault="00000000" w:rsidRPr="00000000" w14:paraId="00000063">
      <w:pPr>
        <w:spacing w:after="60" w:before="60" w:lineRule="auto"/>
        <w:rPr/>
      </w:pPr>
      <w:r w:rsidDel="00000000" w:rsidR="00000000" w:rsidRPr="00000000">
        <w:rPr>
          <w:rFonts w:ascii="Arial" w:cs="Arial" w:eastAsia="Arial" w:hAnsi="Arial"/>
          <w:b w:val="1"/>
          <w:bCs w:val="1"/>
          <w:color w:val="c0392b"/>
          <w:sz w:val="17"/>
          <w:szCs w:val="17"/>
          <w:rtl w:val="0"/>
        </w:rPr>
        <w:t xml:space="preserve">Aucune de ces trois actions n'est tracée dans admin_logs ni ne génère de notification à l'équipe d'administration.</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tl w:val="0"/>
        </w:rPr>
      </w:r>
    </w:p>
    <w:p w:rsidR="00000000" w:rsidDel="00000000" w:rsidP="00000000" w:rsidRDefault="00000000" w:rsidRPr="00000000" w14:paraId="00000065">
      <w:pPr>
        <w:pBdr>
          <w:bottom w:color="c0392b" w:space="4" w:sz="8" w:val="single"/>
        </w:pBdr>
        <w:spacing w:after="120" w:before="280" w:lineRule="auto"/>
        <w:rPr/>
      </w:pPr>
      <w:r w:rsidDel="00000000" w:rsidR="00000000" w:rsidRPr="00000000">
        <w:rPr>
          <w:rFonts w:ascii="Arial" w:cs="Arial" w:eastAsia="Arial" w:hAnsi="Arial"/>
          <w:b w:val="1"/>
          <w:bCs w:val="1"/>
          <w:smallCaps w:val="1"/>
          <w:color w:val="c0392b"/>
          <w:sz w:val="28"/>
          <w:szCs w:val="28"/>
          <w:rtl w:val="0"/>
        </w:rPr>
        <w:t xml:space="preserve">IV. FRAUDE FINANCIÈRE PAR MANIPULATION DIRECTE DE LA DB</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Fonts w:ascii="Arial" w:cs="Arial" w:eastAsia="Arial" w:hAnsi="Arial"/>
          <w:b w:val="0"/>
          <w:bCs w:val="0"/>
          <w:color w:val="555555"/>
          <w:sz w:val="17"/>
          <w:szCs w:val="17"/>
          <w:rtl w:val="0"/>
        </w:rPr>
        <w:t xml:space="preserve">CWE-20 — Improper Input Validation  |  CVSS 9.5 — Impact financier direct</w:t>
      </w:r>
      <w:r w:rsidDel="00000000" w:rsidR="00000000" w:rsidRPr="00000000">
        <w:rPr>
          <w:rtl w:val="0"/>
        </w:rPr>
      </w:r>
    </w:p>
    <w:p w:rsidR="00000000" w:rsidDel="00000000" w:rsidP="00000000" w:rsidRDefault="00000000" w:rsidRPr="00000000" w14:paraId="00000067">
      <w:pPr>
        <w:spacing w:after="80" w:before="40" w:lineRule="auto"/>
        <w:rPr/>
      </w:pPr>
      <w:r w:rsidDel="00000000" w:rsidR="00000000" w:rsidRPr="00000000">
        <w:rPr>
          <w:rtl w:val="0"/>
        </w:rPr>
      </w:r>
    </w:p>
    <w:p w:rsidR="00000000" w:rsidDel="00000000" w:rsidP="00000000" w:rsidRDefault="00000000" w:rsidRPr="00000000" w14:paraId="00000068">
      <w:pPr>
        <w:spacing w:after="60" w:before="60" w:lineRule="auto"/>
        <w:rPr/>
      </w:pPr>
      <w:sdt>
        <w:sdtPr>
          <w:id w:val="-114195721"/>
          <w:tag w:val="goog_rdk_2"/>
        </w:sdtPr>
        <w:sdtContent>
          <w:r w:rsidDel="00000000" w:rsidR="00000000" w:rsidRPr="00000000">
            <w:rPr>
              <w:rFonts w:ascii="Arial Unicode MS" w:cs="Arial Unicode MS" w:eastAsia="Arial Unicode MS" w:hAnsi="Arial Unicode MS"/>
              <w:b w:val="0"/>
              <w:bCs w:val="0"/>
              <w:color w:val="1c2833"/>
              <w:sz w:val="18"/>
              <w:szCs w:val="18"/>
              <w:rtl w:val="0"/>
            </w:rPr>
            <w:t xml:space="preserve">L'accès en écriture aux tables users et wallets permet de modifier arbitrairement les soldes de n'importe quel compte (démonstration : 0 → 999 999 XAF en une requête PATCH). De même, la table transactions est modifiable sans contrôle de cohérence : le statut d'un paiement échoué peut être basculé à completed, permettant la validation rétroactive de transactions non honorées. Ces manipulations contournent intégralement la logique applicative (vérification des fonds, journaux d'audit, webhooks de notification).</w:t>
          </w:r>
        </w:sdtContent>
      </w:sdt>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tl w:val="0"/>
        </w:rPr>
      </w:r>
    </w:p>
    <w:p w:rsidR="00000000" w:rsidDel="00000000" w:rsidP="00000000" w:rsidRDefault="00000000" w:rsidRPr="00000000" w14:paraId="0000006A">
      <w:pPr>
        <w:pBdr>
          <w:bottom w:color="c0392b" w:space="4" w:sz="8" w:val="single"/>
        </w:pBdr>
        <w:spacing w:after="120" w:before="280" w:lineRule="auto"/>
        <w:rPr/>
      </w:pPr>
      <w:r w:rsidDel="00000000" w:rsidR="00000000" w:rsidRPr="00000000">
        <w:rPr>
          <w:rFonts w:ascii="Arial" w:cs="Arial" w:eastAsia="Arial" w:hAnsi="Arial"/>
          <w:b w:val="1"/>
          <w:bCs w:val="1"/>
          <w:smallCaps w:val="1"/>
          <w:color w:val="c0392b"/>
          <w:sz w:val="28"/>
          <w:szCs w:val="28"/>
          <w:rtl w:val="0"/>
        </w:rPr>
        <w:t xml:space="preserve">V. VULNÉRABILITÉS COMPLÉMENTAIRES</w:t>
      </w:r>
      <w:r w:rsidDel="00000000" w:rsidR="00000000" w:rsidRPr="00000000">
        <w:rPr>
          <w:rtl w:val="0"/>
        </w:rPr>
      </w:r>
    </w:p>
    <w:p w:rsidR="00000000" w:rsidDel="00000000" w:rsidP="00000000" w:rsidRDefault="00000000" w:rsidRPr="00000000" w14:paraId="0000006B">
      <w:pPr>
        <w:spacing w:after="80" w:before="180" w:lineRule="auto"/>
        <w:rPr/>
      </w:pPr>
      <w:r w:rsidDel="00000000" w:rsidR="00000000" w:rsidRPr="00000000">
        <w:rPr>
          <w:rFonts w:ascii="Arial" w:cs="Arial" w:eastAsia="Arial" w:hAnsi="Arial"/>
          <w:b w:val="1"/>
          <w:bCs w:val="1"/>
          <w:color w:val="1c2833"/>
          <w:sz w:val="22"/>
          <w:szCs w:val="22"/>
          <w:rtl w:val="0"/>
        </w:rPr>
        <w:t xml:space="preserve">5.1 — Absence de rate limiting (Brute-force API)</w:t>
      </w:r>
      <w:r w:rsidDel="00000000" w:rsidR="00000000" w:rsidRPr="00000000">
        <w:rPr>
          <w:rtl w:val="0"/>
        </w:rPr>
      </w:r>
    </w:p>
    <w:p w:rsidR="00000000" w:rsidDel="00000000" w:rsidP="00000000" w:rsidRDefault="00000000" w:rsidRPr="00000000" w14:paraId="0000006C">
      <w:pPr>
        <w:spacing w:after="60" w:before="60" w:lineRule="auto"/>
        <w:rPr/>
      </w:pPr>
      <w:r w:rsidDel="00000000" w:rsidR="00000000" w:rsidRPr="00000000">
        <w:rPr>
          <w:rFonts w:ascii="Arial" w:cs="Arial" w:eastAsia="Arial" w:hAnsi="Arial"/>
          <w:b w:val="0"/>
          <w:bCs w:val="0"/>
          <w:color w:val="1c2833"/>
          <w:sz w:val="18"/>
          <w:szCs w:val="18"/>
          <w:rtl w:val="0"/>
        </w:rPr>
        <w:t xml:space="preserve">CWE-307 — Improper Restriction of Excessive Authentication Attempts  |  CVSS 7.5. L'API Supabase ne présente aucune limitation du nombre de requêtes par IP ou par clé. Un attaquant peut automatiser des milliers de requêtes PATCH, INSERT ou SELECT sans être bloqué ni détecté, facilitant l'énumération des utilisateurs, le brute-force des identifiants, et l'exfiltration massive des données.</w:t>
      </w:r>
      <w:r w:rsidDel="00000000" w:rsidR="00000000" w:rsidRPr="00000000">
        <w:rPr>
          <w:rtl w:val="0"/>
        </w:rPr>
      </w:r>
    </w:p>
    <w:p w:rsidR="00000000" w:rsidDel="00000000" w:rsidP="00000000" w:rsidRDefault="00000000" w:rsidRPr="00000000" w14:paraId="0000006D">
      <w:pPr>
        <w:spacing w:after="80" w:before="60" w:lineRule="auto"/>
        <w:rPr/>
      </w:pPr>
      <w:r w:rsidDel="00000000" w:rsidR="00000000" w:rsidRPr="00000000">
        <w:rPr>
          <w:rtl w:val="0"/>
        </w:rPr>
      </w:r>
    </w:p>
    <w:p w:rsidR="00000000" w:rsidDel="00000000" w:rsidP="00000000" w:rsidRDefault="00000000" w:rsidRPr="00000000" w14:paraId="0000006E">
      <w:pPr>
        <w:spacing w:after="80" w:before="180" w:lineRule="auto"/>
        <w:rPr/>
      </w:pPr>
      <w:r w:rsidDel="00000000" w:rsidR="00000000" w:rsidRPr="00000000">
        <w:rPr>
          <w:rFonts w:ascii="Arial" w:cs="Arial" w:eastAsia="Arial" w:hAnsi="Arial"/>
          <w:b w:val="1"/>
          <w:bCs w:val="1"/>
          <w:color w:val="1c2833"/>
          <w:sz w:val="22"/>
          <w:szCs w:val="22"/>
          <w:rtl w:val="0"/>
        </w:rPr>
        <w:t xml:space="preserve">5.2 — Insecure Direct Object Reference (IDOR) sur les ressources KYC</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Fonts w:ascii="Arial" w:cs="Arial" w:eastAsia="Arial" w:hAnsi="Arial"/>
          <w:b w:val="0"/>
          <w:bCs w:val="0"/>
          <w:color w:val="1c2833"/>
          <w:sz w:val="18"/>
          <w:szCs w:val="18"/>
          <w:rtl w:val="0"/>
        </w:rPr>
        <w:t xml:space="preserve">CWE-639 — Authorization Bypass Through User-Controlled Key  |  CVSS 6.8. Les chemins vers les documents d'identité (CNI, passeports, selfies) sont stockés en clair dans kyc_submissions et directement référençables via l'URL de stockage Supabase. En itérant sur les identifiants de soumission, un attaquant non authentifié peut accéder aux pièces d'identité de la totalité des 72 utilisateurs soumis au processus KYC.</w:t>
      </w:r>
      <w:r w:rsidDel="00000000" w:rsidR="00000000" w:rsidRPr="00000000">
        <w:rPr>
          <w:rtl w:val="0"/>
        </w:rPr>
      </w:r>
    </w:p>
    <w:p w:rsidR="00000000" w:rsidDel="00000000" w:rsidP="00000000" w:rsidRDefault="00000000" w:rsidRPr="00000000" w14:paraId="00000070">
      <w:pPr>
        <w:spacing w:after="80" w:before="60" w:lineRule="auto"/>
        <w:rPr/>
      </w:pPr>
      <w:r w:rsidDel="00000000" w:rsidR="00000000" w:rsidRPr="00000000">
        <w:rPr>
          <w:rtl w:val="0"/>
        </w:rPr>
      </w:r>
    </w:p>
    <w:p w:rsidR="00000000" w:rsidDel="00000000" w:rsidP="00000000" w:rsidRDefault="00000000" w:rsidRPr="00000000" w14:paraId="00000071">
      <w:pPr>
        <w:spacing w:after="80" w:before="180" w:lineRule="auto"/>
        <w:rPr/>
      </w:pPr>
      <w:r w:rsidDel="00000000" w:rsidR="00000000" w:rsidRPr="00000000">
        <w:rPr>
          <w:rFonts w:ascii="Arial" w:cs="Arial" w:eastAsia="Arial" w:hAnsi="Arial"/>
          <w:b w:val="1"/>
          <w:bCs w:val="1"/>
          <w:color w:val="1c2833"/>
          <w:sz w:val="22"/>
          <w:szCs w:val="22"/>
          <w:rtl w:val="0"/>
        </w:rPr>
        <w:t xml:space="preserve">5.3 — Absence de chiffrement at-rest des champs sensibles</w:t>
      </w:r>
      <w:r w:rsidDel="00000000" w:rsidR="00000000" w:rsidRPr="00000000">
        <w:rPr>
          <w:rtl w:val="0"/>
        </w:rPr>
      </w:r>
    </w:p>
    <w:p w:rsidR="00000000" w:rsidDel="00000000" w:rsidP="00000000" w:rsidRDefault="00000000" w:rsidRPr="00000000" w14:paraId="00000072">
      <w:pPr>
        <w:spacing w:after="60" w:before="60" w:lineRule="auto"/>
        <w:rPr/>
      </w:pPr>
      <w:r w:rsidDel="00000000" w:rsidR="00000000" w:rsidRPr="00000000">
        <w:rPr>
          <w:rFonts w:ascii="Arial" w:cs="Arial" w:eastAsia="Arial" w:hAnsi="Arial"/>
          <w:b w:val="0"/>
          <w:bCs w:val="0"/>
          <w:color w:val="1c2833"/>
          <w:sz w:val="18"/>
          <w:szCs w:val="18"/>
          <w:rtl w:val="0"/>
        </w:rPr>
        <w:t xml:space="preserve">CWE-312 — Cleartext Storage of Sensitive Information  |  CVSS 7.2. Les clés sk_live, pk_live et hp_live de la table hosted_page_configs sont stockées en clair dans la base de données. Ces secret keys permettent d'initier des transactions de paiement en dehors de la plateforme. Par ailleurs, les tokens de session et les données PII des utilisateurs (numéros de téléphone, emails) ne bénéficient d'aucun chiffrement at-rest.</w:t>
      </w:r>
      <w:r w:rsidDel="00000000" w:rsidR="00000000" w:rsidRPr="00000000">
        <w:rPr>
          <w:rtl w:val="0"/>
        </w:rPr>
      </w:r>
    </w:p>
    <w:p w:rsidR="00000000" w:rsidDel="00000000" w:rsidP="00000000" w:rsidRDefault="00000000" w:rsidRPr="00000000" w14:paraId="00000073">
      <w:pPr>
        <w:spacing w:after="80" w:before="60" w:lineRule="auto"/>
        <w:rPr/>
      </w:pPr>
      <w:r w:rsidDel="00000000" w:rsidR="00000000" w:rsidRPr="00000000">
        <w:rPr>
          <w:rtl w:val="0"/>
        </w:rPr>
      </w:r>
    </w:p>
    <w:p w:rsidR="00000000" w:rsidDel="00000000" w:rsidP="00000000" w:rsidRDefault="00000000" w:rsidRPr="00000000" w14:paraId="00000074">
      <w:pPr>
        <w:spacing w:after="80" w:before="180" w:lineRule="auto"/>
        <w:rPr/>
      </w:pPr>
      <w:r w:rsidDel="00000000" w:rsidR="00000000" w:rsidRPr="00000000">
        <w:rPr>
          <w:rFonts w:ascii="Arial" w:cs="Arial" w:eastAsia="Arial" w:hAnsi="Arial"/>
          <w:b w:val="1"/>
          <w:bCs w:val="1"/>
          <w:color w:val="1c2833"/>
          <w:sz w:val="22"/>
          <w:szCs w:val="22"/>
          <w:rtl w:val="0"/>
        </w:rPr>
        <w:t xml:space="preserve">5.4 — Absence de validation d'intégrité du token de session</w:t>
      </w:r>
      <w:r w:rsidDel="00000000" w:rsidR="00000000" w:rsidRPr="00000000">
        <w:rPr>
          <w:rtl w:val="0"/>
        </w:rPr>
      </w:r>
    </w:p>
    <w:p w:rsidR="00000000" w:rsidDel="00000000" w:rsidP="00000000" w:rsidRDefault="00000000" w:rsidRPr="00000000" w14:paraId="00000075">
      <w:pPr>
        <w:spacing w:after="60" w:before="60" w:lineRule="auto"/>
        <w:rPr/>
      </w:pPr>
      <w:r w:rsidDel="00000000" w:rsidR="00000000" w:rsidRPr="00000000">
        <w:rPr>
          <w:rFonts w:ascii="Arial" w:cs="Arial" w:eastAsia="Arial" w:hAnsi="Arial"/>
          <w:b w:val="0"/>
          <w:bCs w:val="0"/>
          <w:color w:val="1c2833"/>
          <w:sz w:val="18"/>
          <w:szCs w:val="18"/>
          <w:rtl w:val="0"/>
        </w:rPr>
        <w:t xml:space="preserve">CWE-345 — Insufficient Verification of Data Authenticity  |  CVSS 6.5. Le serveur d'application valide l'accès administrateur en lisant le flag adminOtpVerified directement depuis la table session sans signature cryptographique ni contrôle d'intégrité. L'absence de token JWT signé (HMAC-SHA256 ou RSA) pour encapsuler le statut de vérification rend tout mécanisme de session falsifiable dès lors que l'accès à la base de données est disponible.</w:t>
      </w:r>
      <w:r w:rsidDel="00000000" w:rsidR="00000000" w:rsidRPr="00000000">
        <w:rPr>
          <w:rtl w:val="0"/>
        </w:rPr>
      </w:r>
    </w:p>
    <w:p w:rsidR="00000000" w:rsidDel="00000000" w:rsidP="00000000" w:rsidRDefault="00000000" w:rsidRPr="00000000" w14:paraId="00000076">
      <w:pPr>
        <w:spacing w:after="80" w:before="60" w:lineRule="auto"/>
        <w:rPr/>
      </w:pPr>
      <w:r w:rsidDel="00000000" w:rsidR="00000000" w:rsidRPr="00000000">
        <w:rPr>
          <w:rtl w:val="0"/>
        </w:rPr>
      </w:r>
    </w:p>
    <w:p w:rsidR="00000000" w:rsidDel="00000000" w:rsidP="00000000" w:rsidRDefault="00000000" w:rsidRPr="00000000" w14:paraId="00000077">
      <w:pPr>
        <w:spacing w:after="80" w:before="180" w:lineRule="auto"/>
        <w:rPr/>
      </w:pPr>
      <w:r w:rsidDel="00000000" w:rsidR="00000000" w:rsidRPr="00000000">
        <w:rPr>
          <w:rFonts w:ascii="Arial" w:cs="Arial" w:eastAsia="Arial" w:hAnsi="Arial"/>
          <w:b w:val="1"/>
          <w:bCs w:val="1"/>
          <w:color w:val="1c2833"/>
          <w:sz w:val="22"/>
          <w:szCs w:val="22"/>
          <w:rtl w:val="0"/>
        </w:rPr>
        <w:t xml:space="preserve">5.5 — Exposition des traces d'exécution en environnement de production</w:t>
      </w: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rFonts w:ascii="Arial" w:cs="Arial" w:eastAsia="Arial" w:hAnsi="Arial"/>
          <w:b w:val="0"/>
          <w:bCs w:val="0"/>
          <w:color w:val="1c2833"/>
          <w:sz w:val="18"/>
          <w:szCs w:val="18"/>
          <w:rtl w:val="0"/>
        </w:rPr>
        <w:t xml:space="preserve">CWE-209 — Generation of Error Message Containing Sensitive Information  |  CVSS 5.3. Des stack traces complètes et des messages d'erreur internes sont retournés en clair dans les réponses HTTP en cas d'exception (type d'erreur, chemin de fichier, version du runtime Node.js, structure des modules). Ces informations permettent à un attaquant de cartographier précisément l'environnement d'exécution et d'identifier les dépendances vulnérables.</w:t>
      </w:r>
      <w:r w:rsidDel="00000000" w:rsidR="00000000" w:rsidRPr="00000000">
        <w:rPr>
          <w:rtl w:val="0"/>
        </w:rPr>
      </w:r>
    </w:p>
    <w:p w:rsidR="00000000" w:rsidDel="00000000" w:rsidP="00000000" w:rsidRDefault="00000000" w:rsidRPr="00000000" w14:paraId="00000079">
      <w:pPr>
        <w:spacing w:after="80" w:before="60" w:lineRule="auto"/>
        <w:rPr/>
      </w:pPr>
      <w:r w:rsidDel="00000000" w:rsidR="00000000" w:rsidRPr="00000000">
        <w:rPr>
          <w:rtl w:val="0"/>
        </w:rPr>
      </w:r>
    </w:p>
    <w:p w:rsidR="00000000" w:rsidDel="00000000" w:rsidP="00000000" w:rsidRDefault="00000000" w:rsidRPr="00000000" w14:paraId="0000007A">
      <w:pPr>
        <w:spacing w:after="80" w:before="180" w:lineRule="auto"/>
        <w:rPr/>
      </w:pPr>
      <w:r w:rsidDel="00000000" w:rsidR="00000000" w:rsidRPr="00000000">
        <w:rPr>
          <w:rFonts w:ascii="Arial" w:cs="Arial" w:eastAsia="Arial" w:hAnsi="Arial"/>
          <w:b w:val="1"/>
          <w:bCs w:val="1"/>
          <w:color w:val="1c2833"/>
          <w:sz w:val="22"/>
          <w:szCs w:val="22"/>
          <w:rtl w:val="0"/>
        </w:rPr>
        <w:t xml:space="preserve">5.6 — Absence de politique CSP restrictive sur les endpoints d'API</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Fonts w:ascii="Arial" w:cs="Arial" w:eastAsia="Arial" w:hAnsi="Arial"/>
          <w:b w:val="0"/>
          <w:bCs w:val="0"/>
          <w:color w:val="1c2833"/>
          <w:sz w:val="18"/>
          <w:szCs w:val="18"/>
          <w:rtl w:val="0"/>
        </w:rPr>
        <w:t xml:space="preserve">CWE-116 — Improper Encoding or Escaping of Output  |  CVSS 5.1. Bien que les en-têtes HTTP soient partiellement configurés sur le front-end (Content-Security-Policy: default-src 'self'), les endpoints REST de l'API Node.js ne retournent aucun en-tête de sécurité. Couplé à l'absence de validation des champs JSONB côté serveur, cela ouvre un vecteur potentiel d'injection au niveau des données stockées dans les champs de type JSONB (table session, champ sess).</w:t>
      </w: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rtl w:val="0"/>
        </w:rPr>
      </w:r>
    </w:p>
    <w:p w:rsidR="00000000" w:rsidDel="00000000" w:rsidP="00000000" w:rsidRDefault="00000000" w:rsidRPr="00000000" w14:paraId="0000007D">
      <w:pPr>
        <w:pBdr>
          <w:bottom w:color="c0392b" w:space="4" w:sz="8" w:val="single"/>
        </w:pBdr>
        <w:spacing w:after="120" w:before="280" w:lineRule="auto"/>
        <w:rPr/>
      </w:pPr>
      <w:r w:rsidDel="00000000" w:rsidR="00000000" w:rsidRPr="00000000">
        <w:rPr>
          <w:rFonts w:ascii="Arial" w:cs="Arial" w:eastAsia="Arial" w:hAnsi="Arial"/>
          <w:b w:val="1"/>
          <w:bCs w:val="1"/>
          <w:smallCaps w:val="1"/>
          <w:color w:val="c0392b"/>
          <w:sz w:val="28"/>
          <w:szCs w:val="28"/>
          <w:rtl w:val="0"/>
        </w:rPr>
        <w:t xml:space="preserve">VI. SYNTHÈSE DE L'EXPOSITION DES DONNÉES</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Fonts w:ascii="Arial" w:cs="Arial" w:eastAsia="Arial" w:hAnsi="Arial"/>
          <w:b w:val="0"/>
          <w:bCs w:val="0"/>
          <w:color w:val="1c2833"/>
          <w:sz w:val="18"/>
          <w:szCs w:val="18"/>
          <w:rtl w:val="0"/>
        </w:rPr>
        <w:t xml:space="preserve">L'audit a permis de confirmer l'accès libre à 3 682 lignes réparties sur 19 tables, dont les suivantes présentent le niveau de criticité le plus élevé :</w:t>
      </w:r>
      <w:r w:rsidDel="00000000" w:rsidR="00000000" w:rsidRPr="00000000">
        <w:rPr>
          <w:rtl w:val="0"/>
        </w:rPr>
      </w:r>
    </w:p>
    <w:p w:rsidR="00000000" w:rsidDel="00000000" w:rsidP="00000000" w:rsidRDefault="00000000" w:rsidRPr="00000000" w14:paraId="0000007F">
      <w:pPr>
        <w:spacing w:after="80" w:before="40" w:lineRule="auto"/>
        <w:rPr/>
      </w:pPr>
      <w:r w:rsidDel="00000000" w:rsidR="00000000" w:rsidRPr="00000000">
        <w:rPr>
          <w:rtl w:val="0"/>
        </w:rPr>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000"/>
        <w:gridCol w:w="1346"/>
        <w:gridCol w:w="1800"/>
        <w:tblGridChange w:id="0">
          <w:tblGrid>
            <w:gridCol w:w="2600"/>
            <w:gridCol w:w="4000"/>
            <w:gridCol w:w="1346"/>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rFonts w:ascii="Arial" w:cs="Arial" w:eastAsia="Arial" w:hAnsi="Arial"/>
                <w:b w:val="1"/>
                <w:bCs w:val="1"/>
                <w:i w:val="0"/>
                <w:iCs w:val="0"/>
                <w:color w:val="ffffff"/>
                <w:sz w:val="18"/>
                <w:szCs w:val="18"/>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rFonts w:ascii="Arial" w:cs="Arial" w:eastAsia="Arial" w:hAnsi="Arial"/>
                <w:b w:val="1"/>
                <w:bCs w:val="1"/>
                <w:i w:val="0"/>
                <w:iCs w:val="0"/>
                <w:color w:val="ffffff"/>
                <w:sz w:val="18"/>
                <w:szCs w:val="18"/>
                <w:rtl w:val="0"/>
              </w:rPr>
              <w:t xml:space="preserve">Données exposées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1"/>
                <w:bCs w:val="1"/>
                <w:i w:val="0"/>
                <w:iCs w:val="0"/>
                <w:color w:val="ffffff"/>
                <w:sz w:val="18"/>
                <w:szCs w:val="18"/>
                <w:rtl w:val="0"/>
              </w:rPr>
              <w:t xml:space="preserve">Lignes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i w:val="0"/>
                <w:iCs w:val="0"/>
                <w:color w:val="ffffff"/>
                <w:sz w:val="18"/>
                <w:szCs w:val="18"/>
                <w:rtl w:val="0"/>
              </w:rPr>
              <w:t xml:space="preserve">Criticité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i w:val="0"/>
                <w:iCs w:val="0"/>
                <w:color w:val="1c2833"/>
                <w:sz w:val="18"/>
                <w:szCs w:val="18"/>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i w:val="0"/>
                <w:iCs w:val="0"/>
                <w:color w:val="1c2833"/>
                <w:sz w:val="17"/>
                <w:szCs w:val="17"/>
                <w:rtl w:val="0"/>
              </w:rPr>
              <w:t xml:space="preserve">Hash bcrypt, emails, téléphones, soldes, clés API, statut KYC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0"/>
                <w:bCs w:val="0"/>
                <w:i w:val="0"/>
                <w:iCs w:val="0"/>
                <w:color w:val="1c2833"/>
                <w:sz w:val="18"/>
                <w:szCs w:val="18"/>
                <w:rtl w:val="0"/>
              </w:rPr>
              <w:t xml:space="preserve">193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1"/>
                <w:bCs w:val="1"/>
                <w:i w:val="0"/>
                <w:iCs w:val="0"/>
                <w:color w:val="c0392b"/>
                <w:sz w:val="16"/>
                <w:szCs w:val="16"/>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i w:val="0"/>
                <w:iCs w:val="0"/>
                <w:color w:val="1c2833"/>
                <w:sz w:val="18"/>
                <w:szCs w:val="18"/>
                <w:rtl w:val="0"/>
              </w:rPr>
              <w:t xml:space="preserve">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i w:val="0"/>
                <w:iCs w:val="0"/>
                <w:color w:val="1c2833"/>
                <w:sz w:val="17"/>
                <w:szCs w:val="17"/>
                <w:rtl w:val="0"/>
              </w:rPr>
              <w:t xml:space="preserve">Sessions actives, IPs, user-agents, flag adminOtpVerified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0"/>
                <w:bCs w:val="0"/>
                <w:i w:val="0"/>
                <w:iCs w:val="0"/>
                <w:color w:val="1c2833"/>
                <w:sz w:val="18"/>
                <w:szCs w:val="18"/>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1"/>
                <w:bCs w:val="1"/>
                <w:i w:val="0"/>
                <w:iCs w:val="0"/>
                <w:color w:val="c0392b"/>
                <w:sz w:val="16"/>
                <w:szCs w:val="16"/>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i w:val="0"/>
                <w:iCs w:val="0"/>
                <w:color w:val="1c2833"/>
                <w:sz w:val="18"/>
                <w:szCs w:val="18"/>
                <w:rtl w:val="0"/>
              </w:rPr>
              <w:t xml:space="preserve">hosted_page_configs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i w:val="0"/>
                <w:iCs w:val="0"/>
                <w:color w:val="1c2833"/>
                <w:sz w:val="17"/>
                <w:szCs w:val="17"/>
                <w:rtl w:val="0"/>
              </w:rPr>
              <w:t xml:space="preserve">Clés sk_live, pk_live, hp_live en clair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0"/>
                <w:bCs w:val="0"/>
                <w:i w:val="0"/>
                <w:iCs w:val="0"/>
                <w:color w:val="1c2833"/>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rFonts w:ascii="Arial" w:cs="Arial" w:eastAsia="Arial" w:hAnsi="Arial"/>
                <w:b w:val="1"/>
                <w:bCs w:val="1"/>
                <w:i w:val="0"/>
                <w:iCs w:val="0"/>
                <w:color w:val="c0392b"/>
                <w:sz w:val="16"/>
                <w:szCs w:val="16"/>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i w:val="0"/>
                <w:iCs w:val="0"/>
                <w:color w:val="1c2833"/>
                <w:sz w:val="18"/>
                <w:szCs w:val="18"/>
                <w:rtl w:val="0"/>
              </w:rPr>
              <w:t xml:space="preserve">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i w:val="0"/>
                <w:iCs w:val="0"/>
                <w:color w:val="1c2833"/>
                <w:sz w:val="17"/>
                <w:szCs w:val="17"/>
                <w:rtl w:val="0"/>
              </w:rPr>
              <w:t xml:space="preserve">Montants, statuts, références de paiement, données payeurs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0"/>
                <w:bCs w:val="0"/>
                <w:i w:val="0"/>
                <w:iCs w:val="0"/>
                <w:color w:val="1c2833"/>
                <w:sz w:val="18"/>
                <w:szCs w:val="18"/>
                <w:rtl w:val="0"/>
              </w:rPr>
              <w:t xml:space="preserve">1 098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i w:val="0"/>
                <w:iCs w:val="0"/>
                <w:color w:val="e67e22"/>
                <w:sz w:val="16"/>
                <w:szCs w:val="16"/>
                <w:rtl w:val="0"/>
              </w:rPr>
              <w:t xml:space="preserve">ÉLEVÉE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i w:val="0"/>
                <w:iCs w:val="0"/>
                <w:color w:val="1c2833"/>
                <w:sz w:val="18"/>
                <w:szCs w:val="18"/>
                <w:rtl w:val="0"/>
              </w:rPr>
              <w:t xml:space="preserve">wallets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i w:val="0"/>
                <w:iCs w:val="0"/>
                <w:color w:val="1c2833"/>
                <w:sz w:val="17"/>
                <w:szCs w:val="17"/>
                <w:rtl w:val="0"/>
              </w:rPr>
              <w:t xml:space="preserve">Soldes par devise, identifiants de portefeuille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0"/>
                <w:bCs w:val="0"/>
                <w:i w:val="0"/>
                <w:iCs w:val="0"/>
                <w:color w:val="1c2833"/>
                <w:sz w:val="18"/>
                <w:szCs w:val="18"/>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rFonts w:ascii="Arial" w:cs="Arial" w:eastAsia="Arial" w:hAnsi="Arial"/>
                <w:b w:val="1"/>
                <w:bCs w:val="1"/>
                <w:i w:val="0"/>
                <w:iCs w:val="0"/>
                <w:color w:val="e67e22"/>
                <w:sz w:val="16"/>
                <w:szCs w:val="16"/>
                <w:rtl w:val="0"/>
              </w:rPr>
              <w:t xml:space="preserve">ÉLEVÉE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0"/>
                <w:bCs w:val="0"/>
                <w:i w:val="0"/>
                <w:iCs w:val="0"/>
                <w:color w:val="1c2833"/>
                <w:sz w:val="18"/>
                <w:szCs w:val="18"/>
                <w:rtl w:val="0"/>
              </w:rPr>
              <w:t xml:space="preserve">kyc_submissions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i w:val="0"/>
                <w:iCs w:val="0"/>
                <w:color w:val="1c2833"/>
                <w:sz w:val="17"/>
                <w:szCs w:val="17"/>
                <w:rtl w:val="0"/>
              </w:rPr>
              <w:t xml:space="preserve">Chemins fichiers identité (CNI, passeports, selfies)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0"/>
                <w:bCs w:val="0"/>
                <w:i w:val="0"/>
                <w:iCs w:val="0"/>
                <w:color w:val="1c2833"/>
                <w:sz w:val="18"/>
                <w:szCs w:val="18"/>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1"/>
                <w:bCs w:val="1"/>
                <w:i w:val="0"/>
                <w:iCs w:val="0"/>
                <w:color w:val="e67e22"/>
                <w:sz w:val="16"/>
                <w:szCs w:val="16"/>
                <w:rtl w:val="0"/>
              </w:rPr>
              <w:t xml:space="preserve">ÉLEVÉE</w:t>
            </w:r>
            <w:r w:rsidDel="00000000" w:rsidR="00000000" w:rsidRPr="00000000">
              <w:rPr>
                <w:rtl w:val="0"/>
              </w:rPr>
            </w:r>
          </w:p>
        </w:tc>
      </w:tr>
    </w:tbl>
    <w:p w:rsidR="00000000" w:rsidDel="00000000" w:rsidP="00000000" w:rsidRDefault="00000000" w:rsidRPr="00000000" w14:paraId="0000009C">
      <w:pPr>
        <w:spacing w:after="80" w:before="80" w:lineRule="auto"/>
        <w:rPr/>
      </w:pPr>
      <w:r w:rsidDel="00000000" w:rsidR="00000000" w:rsidRPr="00000000">
        <w:rPr>
          <w:rtl w:val="0"/>
        </w:rPr>
      </w:r>
    </w:p>
    <w:p w:rsidR="00000000" w:rsidDel="00000000" w:rsidP="00000000" w:rsidRDefault="00000000" w:rsidRPr="00000000" w14:paraId="0000009D">
      <w:pPr>
        <w:pBdr>
          <w:bottom w:color="c0392b" w:space="4" w:sz="8" w:val="single"/>
        </w:pBdr>
        <w:spacing w:after="120" w:before="280" w:lineRule="auto"/>
        <w:rPr/>
      </w:pPr>
      <w:r w:rsidDel="00000000" w:rsidR="00000000" w:rsidRPr="00000000">
        <w:rPr>
          <w:rFonts w:ascii="Arial" w:cs="Arial" w:eastAsia="Arial" w:hAnsi="Arial"/>
          <w:b w:val="1"/>
          <w:bCs w:val="1"/>
          <w:smallCaps w:val="1"/>
          <w:color w:val="c0392b"/>
          <w:sz w:val="28"/>
          <w:szCs w:val="28"/>
          <w:rtl w:val="0"/>
        </w:rPr>
        <w:t xml:space="preserve">VII. POURQUOI LE SYSTÈME D'ALERTE EST INOPÉRANT</w:t>
      </w: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rFonts w:ascii="Arial" w:cs="Arial" w:eastAsia="Arial" w:hAnsi="Arial"/>
          <w:b w:val="0"/>
          <w:bCs w:val="0"/>
          <w:color w:val="1c2833"/>
          <w:sz w:val="18"/>
          <w:szCs w:val="18"/>
          <w:rtl w:val="0"/>
        </w:rPr>
        <w:t xml:space="preserve">Le système de journalisation actuel (table admin_logs) enregistre exclusivement les actions effectuées via l'interface web d'administration. Toute interaction directe avec l'API Supabase (hors interface web) est structurellement invisible pour le SIEM applicatif. Les opérations suivantes ne génèrent aucun log, aucune notification email, aucune alerte Telegram et aucune entrée dans admin_logs :</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18"/>
          <w:szCs w:val="18"/>
          <w:u w:val="none"/>
          <w:shd w:fill="auto" w:val="clear"/>
          <w:vertAlign w:val="baseline"/>
          <w:rtl w:val="0"/>
        </w:rPr>
        <w:t xml:space="preserve">Modification ou injection de flags dans la table session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18"/>
          <w:szCs w:val="18"/>
          <w:u w:val="none"/>
          <w:shd w:fill="auto" w:val="clear"/>
          <w:vertAlign w:val="baseline"/>
          <w:rtl w:val="0"/>
        </w:rPr>
        <w:t xml:space="preserve">Élévation de privilège via PATCH sur la table users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18"/>
          <w:szCs w:val="18"/>
          <w:u w:val="none"/>
          <w:shd w:fill="auto" w:val="clear"/>
          <w:vertAlign w:val="baseline"/>
          <w:rtl w:val="0"/>
        </w:rPr>
        <w:t xml:space="preserve">Modification des soldes ou des statuts de transactions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18"/>
          <w:szCs w:val="18"/>
          <w:u w:val="none"/>
          <w:shd w:fill="auto" w:val="clear"/>
          <w:vertAlign w:val="baseline"/>
          <w:rtl w:val="0"/>
        </w:rPr>
        <w:t xml:space="preserve">Lecture exhaustive des données sensibles (PII, KYC, clés)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18"/>
          <w:szCs w:val="18"/>
          <w:u w:val="none"/>
          <w:shd w:fill="auto" w:val="clear"/>
          <w:vertAlign w:val="baseline"/>
          <w:rtl w:val="0"/>
        </w:rPr>
        <w:t xml:space="preserve">Suppression de sessions actives ou de logs d'audit</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c2833"/>
          <w:sz w:val="18"/>
          <w:szCs w:val="18"/>
          <w:u w:val="none"/>
          <w:shd w:fill="auto" w:val="clear"/>
          <w:vertAlign w:val="baseline"/>
          <w:rtl w:val="0"/>
        </w:rPr>
        <w:t xml:space="preserve">Exécution de requêtes de masse via la clé anonyme</w:t>
      </w:r>
      <w:r w:rsidDel="00000000" w:rsidR="00000000" w:rsidRPr="00000000">
        <w:rPr>
          <w:rtl w:val="0"/>
        </w:rPr>
      </w:r>
    </w:p>
    <w:p w:rsidR="00000000" w:rsidDel="00000000" w:rsidP="00000000" w:rsidRDefault="00000000" w:rsidRPr="00000000" w14:paraId="000000A5">
      <w:pPr>
        <w:spacing w:after="80" w:before="40" w:lineRule="auto"/>
        <w:rPr/>
      </w:pPr>
      <w:r w:rsidDel="00000000" w:rsidR="00000000" w:rsidRPr="00000000">
        <w:rPr>
          <w:rtl w:val="0"/>
        </w:rPr>
      </w:r>
    </w:p>
    <w:p w:rsidR="00000000" w:rsidDel="00000000" w:rsidP="00000000" w:rsidRDefault="00000000" w:rsidRPr="00000000" w14:paraId="000000A6">
      <w:pPr>
        <w:spacing w:after="60" w:before="60" w:lineRule="auto"/>
        <w:rPr/>
      </w:pPr>
      <w:r w:rsidDel="00000000" w:rsidR="00000000" w:rsidRPr="00000000">
        <w:rPr>
          <w:rFonts w:ascii="Arial" w:cs="Arial" w:eastAsia="Arial" w:hAnsi="Arial"/>
          <w:b w:val="0"/>
          <w:bCs w:val="0"/>
          <w:color w:val="444444"/>
          <w:sz w:val="17"/>
          <w:szCs w:val="17"/>
          <w:rtl w:val="0"/>
        </w:rPr>
        <w:t xml:space="preserve">Le système de surveillance actuel est équivalent à une alarme périmétrique qui ne se déclenche que sur la porte d'entrée : l'attaquant accède directement par la base de données, en dehors de tout périmètre monitoré.</w:t>
      </w:r>
      <w:r w:rsidDel="00000000" w:rsidR="00000000" w:rsidRPr="00000000">
        <w:rPr>
          <w:rtl w:val="0"/>
        </w:rPr>
      </w:r>
    </w:p>
    <w:sectPr>
      <w:headerReference r:id="rId7" w:type="default"/>
      <w:footerReference r:id="rId8" w:type="default"/>
      <w:pgSz w:h="16838" w:w="11906" w:orient="portrait"/>
      <w:pgMar w:bottom="900" w:top="10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color="cccccc" w:space="2" w:sz="4" w:val="single"/>
      </w:pBdr>
      <w:spacing w:before="80" w:lineRule="auto"/>
      <w:jc w:val="right"/>
      <w:rPr/>
    </w:pPr>
    <w:r w:rsidDel="00000000" w:rsidR="00000000" w:rsidRPr="00000000">
      <w:rPr>
        <w:rFonts w:ascii="Arial" w:cs="Arial" w:eastAsia="Arial" w:hAnsi="Arial"/>
        <w:color w:val="888888"/>
        <w:sz w:val="16"/>
        <w:szCs w:val="16"/>
        <w:rtl w:val="0"/>
      </w:rPr>
      <w:t xml:space="preserve">Audit Black Box — Juin 2026  |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Bdr>
        <w:bottom w:color="c0392b" w:space="2" w:sz="6" w:val="single"/>
      </w:pBdr>
      <w:spacing w:after="120" w:before="0" w:lineRule="auto"/>
      <w:rPr/>
    </w:pPr>
    <w:r w:rsidDel="00000000" w:rsidR="00000000" w:rsidRPr="00000000">
      <w:rPr>
        <w:b w:val="1"/>
        <w:bCs w:val="1"/>
        <w:color w:val="c0392b"/>
        <w:sz w:val="18"/>
        <w:szCs w:val="18"/>
      </w:rPr>
      <w:pict>
        <v:shape id="PowerPlusWaterMarkObject1" style="position:absolute;width:539.0416388803895pt;height:150.0701098904501pt;rotation:315;z-index:-503316481;mso-position-horizontal-relative:margin;mso-position-horizontal:center;mso-position-vertical-relative:margin;mso-position-vertical:center;" fillcolor="#e8eaed" stroked="f" type="#_x0000_t136">
          <v:fill angle="0" opacity="65536f"/>
          <v:textpath fitshape="t" string="PRIVATE" style="font-family:&amp;quot;Arial&amp;quot;;font-size:1pt;"/>
        </v:shape>
      </w:pict>
    </w:r>
    <w:r w:rsidDel="00000000" w:rsidR="00000000" w:rsidRPr="00000000">
      <w:rPr>
        <w:rFonts w:ascii="Arial" w:cs="Arial" w:eastAsia="Arial" w:hAnsi="Arial"/>
        <w:b w:val="1"/>
        <w:bCs w:val="1"/>
        <w:color w:val="c0392b"/>
        <w:sz w:val="18"/>
        <w:szCs w:val="18"/>
        <w:rtl w:val="0"/>
      </w:rPr>
      <w:t xml:space="preserve">RAPPORT D'AUDIT DE SECURITE  —  </w:t>
    </w:r>
    <w:r w:rsidDel="00000000" w:rsidR="00000000" w:rsidRPr="00000000">
      <w:rPr>
        <w:rFonts w:ascii="Arial" w:cs="Arial" w:eastAsia="Arial" w:hAnsi="Arial"/>
        <w:b w:val="0"/>
        <w:bCs w:val="0"/>
        <w:color w:val="555555"/>
        <w:sz w:val="18"/>
        <w:szCs w:val="18"/>
        <w:rtl w:val="0"/>
      </w:rPr>
      <w:t xml:space="preserve">ASHTECH PAY / ashtechpay.top</w:t>
    </w:r>
    <w:r w:rsidDel="00000000" w:rsidR="00000000" w:rsidRPr="00000000">
      <w:rPr>
        <w:rFonts w:ascii="Arial" w:cs="Arial" w:eastAsia="Arial" w:hAnsi="Arial"/>
        <w:b w:val="1"/>
        <w:bCs w:val="1"/>
        <w:color w:val="e67e22"/>
        <w:sz w:val="17"/>
        <w:szCs w:val="17"/>
        <w:rtl w:val="0"/>
      </w:rPr>
      <w:t xml:space="preserve">                                              CONFIDENTIEL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c2833"/>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c28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VTNBnvMMV+cDewj0UlLx+VcGGQ==">CgMxLjAaJAoBMBIfCh0IB0IZCgVBcmlhbBIQQXJpYWwgVW5pY29kZSBNUxokCgExEh8KHQgHQhkKBUFyaWFsEhBBcmlhbCBVbmljb2RlIE1TGiQKATISHwodCAdCGQoFQXJpYWwSEEFyaWFsIFVuaWNvZGUgTVM4AHIhMUgxcFdZQWR5MGh5SGFtNHIwY2sxVXhtcGMyZzVqQXNp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