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Итоговый отчёт: Виртуальный музей</w:t>
      </w:r>
    </w:p>
    <w:p>
      <w:r>
        <w:t>1. Статья — Архитектура древнего Египта: 4.00 (оценок: 1)</w:t>
      </w:r>
    </w:p>
    <w:p>
      <w:r>
        <w:t>2. Статья — История Ренессанса: 3.00 (оценок: 1)</w:t>
      </w:r>
    </w:p>
    <w:p>
      <w:r>
        <w:t>3. Экспонат — Статуя Афродиты: 2.00 (оценок: 1)</w:t>
      </w:r>
    </w:p>
    <w:p>
      <w:r>
        <w:t>4. Экспонат — Картина «Звёздная ночь»: 1.00 (оценок: 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