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Итоговый отчёт: Виртуальный музей (оценки)</w:t>
      </w:r>
    </w:p>
    <w:p>
      <w:r>
        <w:t>Экспонат: Картина ночи — 8.0/10</w:t>
      </w:r>
    </w:p>
    <w:p>
      <w:r>
        <w:t>Статья: Интервью с куратором — 7.0/10</w:t>
      </w:r>
    </w:p>
    <w:p>
      <w:r>
        <w:t>Статья: Как поддерживать экспонаты — 6.0/10</w:t>
      </w:r>
    </w:p>
    <w:p>
      <w:r>
        <w:t>Экспонат: Средневековый меч — 3.0/10</w:t>
      </w:r>
    </w:p>
    <w:p>
      <w:r>
        <w:t>Статья: История музея — 2.0/10</w:t>
      </w:r>
    </w:p>
    <w:p>
      <w:r>
        <w:t>Экспонат: Великий динозавр — 1.0/10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