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89216C" w14:textId="77777777" w:rsidR="00FF3602" w:rsidRPr="00221FA8" w:rsidRDefault="00FF3602" w:rsidP="00B72A50">
      <w:pPr>
        <w:jc w:val="center"/>
        <w:rPr>
          <w:sz w:val="28"/>
        </w:rPr>
      </w:pPr>
      <w:r w:rsidRPr="00221FA8">
        <w:rPr>
          <w:sz w:val="28"/>
        </w:rPr>
        <w:t>Учреждение образования</w:t>
      </w:r>
    </w:p>
    <w:p w14:paraId="20D405ED" w14:textId="77777777" w:rsidR="00FF3602" w:rsidRPr="00221FA8" w:rsidRDefault="00FF3602" w:rsidP="00B72A50">
      <w:pPr>
        <w:spacing w:after="3960"/>
        <w:jc w:val="center"/>
        <w:rPr>
          <w:sz w:val="28"/>
        </w:rPr>
      </w:pPr>
      <w:r w:rsidRPr="00221FA8">
        <w:rPr>
          <w:sz w:val="28"/>
        </w:rPr>
        <w:t>«БЕЛОРУССКИЙ ГОСУДАРСТВЕННЫЙ ТЕХНОЛОГИЧЕСКИЙ УНИВЕРСИТЕТ»</w:t>
      </w:r>
    </w:p>
    <w:p w14:paraId="726BC564" w14:textId="7E00BC86" w:rsidR="0073463A" w:rsidRPr="00221FA8" w:rsidRDefault="00FF3602" w:rsidP="00B72A50">
      <w:pPr>
        <w:jc w:val="center"/>
        <w:rPr>
          <w:sz w:val="28"/>
          <w:szCs w:val="28"/>
        </w:rPr>
      </w:pPr>
      <w:r w:rsidRPr="00221FA8">
        <w:rPr>
          <w:sz w:val="28"/>
          <w:szCs w:val="28"/>
        </w:rPr>
        <w:t>Основы защиты информации</w:t>
      </w:r>
    </w:p>
    <w:p w14:paraId="7D4D61C7" w14:textId="1C566AB3" w:rsidR="00B72A50" w:rsidRPr="00221FA8" w:rsidRDefault="00B72A50" w:rsidP="00B72A50">
      <w:pPr>
        <w:jc w:val="center"/>
        <w:rPr>
          <w:sz w:val="28"/>
          <w:szCs w:val="28"/>
        </w:rPr>
      </w:pPr>
      <w:r w:rsidRPr="00221FA8">
        <w:rPr>
          <w:sz w:val="28"/>
          <w:szCs w:val="28"/>
        </w:rPr>
        <w:t>Практическое задание №</w:t>
      </w:r>
      <w:r w:rsidR="003A430C">
        <w:rPr>
          <w:sz w:val="28"/>
          <w:szCs w:val="28"/>
        </w:rPr>
        <w:t>2</w:t>
      </w:r>
    </w:p>
    <w:p w14:paraId="343FED5C" w14:textId="23BD17E4" w:rsidR="00FF3602" w:rsidRPr="00221FA8" w:rsidRDefault="00B72A50" w:rsidP="00B72A50">
      <w:pPr>
        <w:spacing w:after="4440"/>
        <w:jc w:val="center"/>
        <w:rPr>
          <w:sz w:val="28"/>
          <w:szCs w:val="28"/>
        </w:rPr>
      </w:pPr>
      <w:r w:rsidRPr="00221FA8">
        <w:rPr>
          <w:color w:val="000000" w:themeColor="text1"/>
          <w:sz w:val="28"/>
          <w:szCs w:val="28"/>
          <w:lang w:eastAsia="be-BY"/>
        </w:rPr>
        <w:t>«</w:t>
      </w:r>
      <w:r w:rsidR="007F12A5" w:rsidRPr="007F12A5">
        <w:rPr>
          <w:color w:val="000000" w:themeColor="text1"/>
          <w:sz w:val="28"/>
          <w:szCs w:val="28"/>
          <w:lang w:eastAsia="be-BY"/>
        </w:rPr>
        <w:t>Решение задачи разработки средств защиты для обеспечения максимальной эффективности объекта в условиях несанкционированного доступа</w:t>
      </w:r>
      <w:bookmarkStart w:id="0" w:name="_GoBack"/>
      <w:bookmarkEnd w:id="0"/>
      <w:r w:rsidRPr="00221FA8">
        <w:rPr>
          <w:color w:val="000000" w:themeColor="text1"/>
          <w:sz w:val="28"/>
          <w:szCs w:val="28"/>
          <w:lang w:eastAsia="be-BY"/>
        </w:rPr>
        <w:t>»</w:t>
      </w:r>
    </w:p>
    <w:p w14:paraId="3AF52B9C" w14:textId="77777777" w:rsidR="00FF3602" w:rsidRPr="00221FA8" w:rsidRDefault="00FF3602" w:rsidP="00B72A50">
      <w:pPr>
        <w:tabs>
          <w:tab w:val="left" w:pos="1985"/>
          <w:tab w:val="left" w:pos="9923"/>
        </w:tabs>
        <w:rPr>
          <w:sz w:val="28"/>
          <w:szCs w:val="28"/>
          <w:u w:val="single"/>
        </w:rPr>
      </w:pPr>
      <w:r w:rsidRPr="00221FA8">
        <w:rPr>
          <w:sz w:val="28"/>
          <w:szCs w:val="28"/>
        </w:rPr>
        <w:t>Подготовил:</w:t>
      </w:r>
      <w:r w:rsidRPr="00221FA8">
        <w:rPr>
          <w:sz w:val="28"/>
          <w:szCs w:val="28"/>
          <w:u w:val="single"/>
        </w:rPr>
        <w:tab/>
        <w:t>студент ФИТ 2 курса 5 группы Древотень Е.В.</w:t>
      </w:r>
      <w:r w:rsidRPr="00221FA8">
        <w:rPr>
          <w:sz w:val="28"/>
          <w:szCs w:val="28"/>
          <w:u w:val="single"/>
        </w:rPr>
        <w:tab/>
      </w:r>
    </w:p>
    <w:p w14:paraId="235284EB" w14:textId="6065FA7C" w:rsidR="00FF3602" w:rsidRPr="00221FA8" w:rsidRDefault="00FF3602" w:rsidP="00B72A50">
      <w:pPr>
        <w:tabs>
          <w:tab w:val="left" w:pos="1985"/>
          <w:tab w:val="left" w:pos="9923"/>
        </w:tabs>
        <w:rPr>
          <w:sz w:val="28"/>
          <w:szCs w:val="28"/>
        </w:rPr>
      </w:pPr>
      <w:r w:rsidRPr="00221FA8">
        <w:rPr>
          <w:sz w:val="28"/>
          <w:szCs w:val="28"/>
        </w:rPr>
        <w:t>Проверил:</w:t>
      </w:r>
      <w:r w:rsidRPr="00221FA8">
        <w:rPr>
          <w:sz w:val="28"/>
          <w:szCs w:val="28"/>
          <w:u w:val="single"/>
        </w:rPr>
        <w:tab/>
      </w:r>
      <w:r w:rsidR="004E1E97" w:rsidRPr="00221FA8">
        <w:rPr>
          <w:sz w:val="28"/>
          <w:szCs w:val="28"/>
          <w:u w:val="single"/>
        </w:rPr>
        <w:t>асс. Берников В.О.</w:t>
      </w:r>
      <w:r w:rsidR="004E1E97" w:rsidRPr="00221FA8">
        <w:rPr>
          <w:sz w:val="28"/>
          <w:szCs w:val="28"/>
          <w:u w:val="single"/>
        </w:rPr>
        <w:tab/>
      </w:r>
      <w:r w:rsidRPr="00221FA8">
        <w:rPr>
          <w:sz w:val="28"/>
          <w:szCs w:val="28"/>
          <w:u w:val="single"/>
        </w:rPr>
        <w:t xml:space="preserve"> </w:t>
      </w:r>
    </w:p>
    <w:p w14:paraId="0E0E33F8" w14:textId="2E9A3837" w:rsidR="004E1E97" w:rsidRDefault="004E1E97" w:rsidP="001443F5">
      <w:pPr>
        <w:shd w:val="clear" w:color="auto" w:fill="FFFFFF"/>
        <w:spacing w:after="240"/>
        <w:ind w:firstLine="709"/>
        <w:jc w:val="both"/>
        <w:outlineLvl w:val="1"/>
        <w:rPr>
          <w:snapToGrid w:val="0"/>
          <w:sz w:val="28"/>
          <w:szCs w:val="28"/>
        </w:rPr>
      </w:pPr>
      <w:r w:rsidRPr="00221FA8">
        <w:rPr>
          <w:sz w:val="28"/>
          <w:szCs w:val="28"/>
        </w:rPr>
        <w:br w:type="column"/>
      </w:r>
      <w:r w:rsidRPr="00221FA8">
        <w:rPr>
          <w:color w:val="000000" w:themeColor="text1"/>
          <w:sz w:val="28"/>
          <w:szCs w:val="28"/>
        </w:rPr>
        <w:lastRenderedPageBreak/>
        <w:t xml:space="preserve">Цель: </w:t>
      </w:r>
      <w:r w:rsidR="00B95A70">
        <w:rPr>
          <w:snapToGrid w:val="0"/>
          <w:sz w:val="28"/>
          <w:szCs w:val="28"/>
        </w:rPr>
        <w:t>научиться решать задачи разработки средств защиты для обеспечения максимальной эффективности объекта в условиях несанкционированного доступа.</w:t>
      </w:r>
    </w:p>
    <w:p w14:paraId="425AB6DA" w14:textId="77777777" w:rsidR="009928F1" w:rsidRPr="009928F1" w:rsidRDefault="009928F1" w:rsidP="009928F1">
      <w:pPr>
        <w:shd w:val="clear" w:color="auto" w:fill="FFFFFF"/>
        <w:jc w:val="center"/>
        <w:outlineLvl w:val="1"/>
        <w:rPr>
          <w:color w:val="000000" w:themeColor="text1"/>
          <w:sz w:val="28"/>
          <w:szCs w:val="28"/>
          <w:lang w:eastAsia="be-BY"/>
        </w:rPr>
      </w:pPr>
      <w:r w:rsidRPr="009928F1">
        <w:rPr>
          <w:color w:val="000000" w:themeColor="text1"/>
          <w:sz w:val="28"/>
          <w:szCs w:val="28"/>
          <w:lang w:eastAsia="be-BY"/>
        </w:rPr>
        <w:t>Теоретическое введение</w:t>
      </w:r>
    </w:p>
    <w:p w14:paraId="2D25A9A1" w14:textId="77777777" w:rsidR="009928F1" w:rsidRDefault="009928F1" w:rsidP="009928F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методы защиты информации по характеру проводимых действий можно разделить на:</w:t>
      </w:r>
    </w:p>
    <w:p w14:paraId="18E95690" w14:textId="77777777" w:rsidR="009928F1" w:rsidRDefault="009928F1" w:rsidP="009928F1">
      <w:pPr>
        <w:ind w:firstLine="709"/>
        <w:rPr>
          <w:sz w:val="28"/>
          <w:szCs w:val="28"/>
        </w:rPr>
      </w:pPr>
      <w:r>
        <w:rPr>
          <w:sz w:val="28"/>
          <w:szCs w:val="28"/>
        </w:rPr>
        <w:t>– законодательные (правовые);</w:t>
      </w:r>
    </w:p>
    <w:p w14:paraId="4AAA9A51" w14:textId="77777777" w:rsidR="009928F1" w:rsidRDefault="009928F1" w:rsidP="009928F1">
      <w:pPr>
        <w:ind w:firstLine="709"/>
        <w:rPr>
          <w:sz w:val="28"/>
          <w:szCs w:val="28"/>
        </w:rPr>
      </w:pPr>
      <w:r>
        <w:rPr>
          <w:sz w:val="28"/>
          <w:szCs w:val="28"/>
        </w:rPr>
        <w:t>– организационные;</w:t>
      </w:r>
    </w:p>
    <w:p w14:paraId="0DEF049F" w14:textId="77777777" w:rsidR="009928F1" w:rsidRDefault="009928F1" w:rsidP="009928F1">
      <w:pPr>
        <w:ind w:firstLine="709"/>
        <w:rPr>
          <w:sz w:val="28"/>
          <w:szCs w:val="28"/>
        </w:rPr>
      </w:pPr>
      <w:r>
        <w:rPr>
          <w:sz w:val="28"/>
          <w:szCs w:val="28"/>
        </w:rPr>
        <w:t>– технические;</w:t>
      </w:r>
    </w:p>
    <w:p w14:paraId="25911085" w14:textId="77777777" w:rsidR="009928F1" w:rsidRDefault="009928F1" w:rsidP="009928F1">
      <w:pPr>
        <w:ind w:firstLine="709"/>
        <w:rPr>
          <w:sz w:val="28"/>
          <w:szCs w:val="28"/>
        </w:rPr>
      </w:pPr>
      <w:r>
        <w:rPr>
          <w:sz w:val="28"/>
          <w:szCs w:val="28"/>
        </w:rPr>
        <w:t>– комплексные.</w:t>
      </w:r>
    </w:p>
    <w:p w14:paraId="4933801A" w14:textId="77777777" w:rsidR="009928F1" w:rsidRDefault="009928F1" w:rsidP="009928F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обеспечения защиты объектов информационной безопасности должны быть соответствующие правовые акты, устанавливающие порядок защиты и ответственность за его нарушение. Законы должны давать ответы на следующие вопросы: что такое информация, кому она принадлежит, как может с ней поступать собственник, что является посягательством на его права, как он имеет право защищаться, какую ответственность несет нарушитель прав собственника информации.</w:t>
      </w:r>
    </w:p>
    <w:p w14:paraId="57C651B7" w14:textId="77777777" w:rsidR="009928F1" w:rsidRDefault="009928F1" w:rsidP="009928F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Установленные в законах нормы реализуются через комплекс организационных мер, проводимых прежде всего государством, ответственным за выполнение законов, и собственниками информации. К таким мерам относятся издание подзаконных актов, регулирующих конкретные вопросы по защите информации (положения, инструкции, стандарты и т. д.), и государственное регулирование сферы через систему лицензирования, сертификации, аттестации.</w:t>
      </w:r>
    </w:p>
    <w:p w14:paraId="6E39C560" w14:textId="77777777" w:rsidR="009928F1" w:rsidRDefault="009928F1" w:rsidP="009928F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Поскольку в настоящее время основное количество информации генерируется, обрабатывается, передается и хранится с помощью технических средств, то для конкретной ее защиты в информационных объектах необходимы технические устройства. В силу многообразия технических средств нападения приходится использовать обширный арсенал технических средств защиты. Наибольший положительный эффект достигается в том случае, когда все перечисленные способы применяются совместно, т.е. комплексно.</w:t>
      </w:r>
    </w:p>
    <w:p w14:paraId="3955E34B" w14:textId="77777777" w:rsidR="009928F1" w:rsidRDefault="009928F1" w:rsidP="009928F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Принципиальным вопросом при определении уровня защищенности объекта является выбор критериев. Рассмотрим один из них </w:t>
      </w:r>
      <w:r>
        <w:rPr>
          <w:sz w:val="28"/>
          <w:szCs w:val="28"/>
        </w:rPr>
        <w:noBreakHyphen/>
        <w:t xml:space="preserve"> широко известный критерий "эффективность - стоимость".</w:t>
      </w:r>
    </w:p>
    <w:p w14:paraId="2EFD91FC" w14:textId="77777777" w:rsidR="009928F1" w:rsidRDefault="009928F1" w:rsidP="009928F1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имеется информационный объект, который при нормальном (идеальном) функционировании создает положительный эффект (экономический, политический, технический и т.д.). Этот эффект обозначим через </w:t>
      </w:r>
      <w:r>
        <w:rPr>
          <w:i/>
          <w:sz w:val="28"/>
          <w:szCs w:val="28"/>
        </w:rPr>
        <w:t>Е</w:t>
      </w:r>
      <w:r>
        <w:rPr>
          <w:i/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. Несанкционированный доступ к объекту уменьшает полезный эффект от его функционирования (нарушается нормальная работа, наносится ущерб из-за утечки информации и т.д.) на величину </w:t>
      </w:r>
      <w:r>
        <w:rPr>
          <w:i/>
          <w:sz w:val="28"/>
          <w:szCs w:val="28"/>
        </w:rPr>
        <w:sym w:font="Symbol" w:char="F044"/>
      </w:r>
      <w:r>
        <w:rPr>
          <w:i/>
          <w:sz w:val="28"/>
          <w:szCs w:val="28"/>
        </w:rPr>
        <w:t>Е</w:t>
      </w:r>
      <w:r>
        <w:rPr>
          <w:sz w:val="28"/>
          <w:szCs w:val="28"/>
        </w:rPr>
        <w:t>. Тогда эффективность функционирования объекта с учетом воздействия несанкционированного доступа: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9928F1" w14:paraId="27C47C93" w14:textId="77777777" w:rsidTr="009928F1">
        <w:tc>
          <w:tcPr>
            <w:tcW w:w="8789" w:type="dxa"/>
            <w:vAlign w:val="center"/>
            <w:hideMark/>
          </w:tcPr>
          <w:p w14:paraId="50D62CF0" w14:textId="77777777" w:rsidR="009928F1" w:rsidRDefault="009928F1" w:rsidP="009928F1">
            <w:pPr>
              <w:pStyle w:val="af"/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1452" w:dyaOrig="372" w14:anchorId="36396C4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2.75pt;height:18.75pt" o:ole="" fillcolor="window">
                  <v:imagedata r:id="rId7" o:title=""/>
                </v:shape>
                <o:OLEObject Type="Embed" ProgID="Equation.3" ShapeID="_x0000_i1025" DrawAspect="Content" ObjectID="_1709928000" r:id="rId8"/>
              </w:object>
            </w:r>
          </w:p>
        </w:tc>
        <w:tc>
          <w:tcPr>
            <w:tcW w:w="850" w:type="dxa"/>
            <w:vAlign w:val="center"/>
            <w:hideMark/>
          </w:tcPr>
          <w:p w14:paraId="4386DC76" w14:textId="77777777" w:rsidR="009928F1" w:rsidRDefault="009928F1" w:rsidP="009928F1">
            <w:pPr>
              <w:pStyle w:val="af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(1)</w:t>
            </w:r>
          </w:p>
        </w:tc>
      </w:tr>
    </w:tbl>
    <w:p w14:paraId="37EBE7D9" w14:textId="77777777" w:rsidR="009928F1" w:rsidRDefault="009928F1" w:rsidP="009928F1">
      <w:pPr>
        <w:pStyle w:val="3"/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Относительная эффективность: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9928F1" w14:paraId="43C4BF49" w14:textId="77777777" w:rsidTr="009928F1">
        <w:tc>
          <w:tcPr>
            <w:tcW w:w="8789" w:type="dxa"/>
            <w:vAlign w:val="center"/>
            <w:hideMark/>
          </w:tcPr>
          <w:p w14:paraId="702A3E81" w14:textId="77777777" w:rsidR="009928F1" w:rsidRDefault="009928F1" w:rsidP="009928F1">
            <w:pPr>
              <w:pStyle w:val="af"/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3096" w:dyaOrig="708" w14:anchorId="53FC5149">
                <v:shape id="_x0000_i1026" type="#_x0000_t75" style="width:154.5pt;height:35.25pt" o:ole="" fillcolor="window">
                  <v:imagedata r:id="rId9" o:title=""/>
                </v:shape>
                <o:OLEObject Type="Embed" ProgID="Equation.3" ShapeID="_x0000_i1026" DrawAspect="Content" ObjectID="_1709928001" r:id="rId10"/>
              </w:object>
            </w:r>
          </w:p>
        </w:tc>
        <w:tc>
          <w:tcPr>
            <w:tcW w:w="850" w:type="dxa"/>
            <w:vAlign w:val="center"/>
            <w:hideMark/>
          </w:tcPr>
          <w:p w14:paraId="1FACD06E" w14:textId="77777777" w:rsidR="009928F1" w:rsidRDefault="009928F1" w:rsidP="009928F1">
            <w:pPr>
              <w:pStyle w:val="af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(2)</w:t>
            </w:r>
          </w:p>
        </w:tc>
      </w:tr>
    </w:tbl>
    <w:p w14:paraId="6DEB3D9E" w14:textId="77777777" w:rsidR="009928F1" w:rsidRDefault="009928F1" w:rsidP="009928F1">
      <w:pPr>
        <w:pStyle w:val="2"/>
        <w:spacing w:before="120" w:after="12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Уменьшение эффективности функционирования объекта приводит к материальному ущербу для владельца объекта. В общем случае материальный ущерб есть некоторая неубывающая функция от </w:t>
      </w:r>
      <w:r>
        <w:rPr>
          <w:rFonts w:ascii="Times New Roman" w:hAnsi="Times New Roman"/>
          <w:szCs w:val="28"/>
        </w:rPr>
        <w:sym w:font="Symbol" w:char="F044"/>
      </w:r>
      <w:r>
        <w:rPr>
          <w:rFonts w:ascii="Times New Roman" w:hAnsi="Times New Roman"/>
          <w:szCs w:val="28"/>
        </w:rPr>
        <w:t>Е: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9928F1" w14:paraId="35BBDA58" w14:textId="77777777" w:rsidTr="009928F1">
        <w:tc>
          <w:tcPr>
            <w:tcW w:w="8789" w:type="dxa"/>
            <w:vAlign w:val="center"/>
            <w:hideMark/>
          </w:tcPr>
          <w:p w14:paraId="74A7B807" w14:textId="77777777" w:rsidR="009928F1" w:rsidRDefault="009928F1" w:rsidP="009928F1">
            <w:pPr>
              <w:pStyle w:val="af"/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1212" w:dyaOrig="336" w14:anchorId="11C747C5">
                <v:shape id="_x0000_i1027" type="#_x0000_t75" style="width:60.75pt;height:16.5pt" o:ole="" fillcolor="window">
                  <v:imagedata r:id="rId11" o:title=""/>
                </v:shape>
                <o:OLEObject Type="Embed" ProgID="Equation.3" ShapeID="_x0000_i1027" DrawAspect="Content" ObjectID="_1709928002" r:id="rId12"/>
              </w:object>
            </w:r>
          </w:p>
        </w:tc>
        <w:tc>
          <w:tcPr>
            <w:tcW w:w="850" w:type="dxa"/>
            <w:vAlign w:val="center"/>
            <w:hideMark/>
          </w:tcPr>
          <w:p w14:paraId="614BD875" w14:textId="77777777" w:rsidR="009928F1" w:rsidRDefault="009928F1" w:rsidP="009928F1">
            <w:pPr>
              <w:pStyle w:val="af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(3)</w:t>
            </w:r>
          </w:p>
        </w:tc>
      </w:tr>
    </w:tbl>
    <w:p w14:paraId="02B433A5" w14:textId="77777777" w:rsidR="009928F1" w:rsidRDefault="009928F1" w:rsidP="009928F1">
      <w:pPr>
        <w:spacing w:before="120"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Будем считать, что установка на объект средств защиты информации уменьшает негативное действие несанкционированного доступа на эффективность функционирования объекта. Обозначим снижение эффективности функционирования объекта при наличии средств защиты через </w:t>
      </w:r>
      <w:r>
        <w:rPr>
          <w:sz w:val="28"/>
          <w:szCs w:val="28"/>
        </w:rPr>
        <w:sym w:font="Symbol" w:char="F044"/>
      </w:r>
      <w:r>
        <w:rPr>
          <w:sz w:val="28"/>
          <w:szCs w:val="28"/>
        </w:rPr>
        <w:t>Е</w:t>
      </w:r>
      <w:r>
        <w:rPr>
          <w:sz w:val="28"/>
          <w:szCs w:val="28"/>
          <w:vertAlign w:val="subscript"/>
        </w:rPr>
        <w:t>3,</w:t>
      </w:r>
      <w:r>
        <w:rPr>
          <w:sz w:val="28"/>
          <w:szCs w:val="28"/>
        </w:rPr>
        <w:t xml:space="preserve"> а коэффициент снижения негативного воздействия несанкционированного доступа на эффективность функционирования объект </w:t>
      </w:r>
      <w:r>
        <w:rPr>
          <w:sz w:val="28"/>
          <w:szCs w:val="28"/>
        </w:rPr>
        <w:noBreakHyphen/>
        <w:t xml:space="preserve"> через К, тогда: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9928F1" w14:paraId="4A8B0F8B" w14:textId="77777777" w:rsidTr="009928F1">
        <w:tc>
          <w:tcPr>
            <w:tcW w:w="8789" w:type="dxa"/>
            <w:vAlign w:val="center"/>
            <w:hideMark/>
          </w:tcPr>
          <w:p w14:paraId="562DF3F7" w14:textId="77777777" w:rsidR="009928F1" w:rsidRDefault="009928F1" w:rsidP="009928F1">
            <w:pPr>
              <w:pStyle w:val="af"/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1308" w:dyaOrig="612" w14:anchorId="251919C6">
                <v:shape id="_x0000_i1028" type="#_x0000_t75" style="width:65.25pt;height:30.75pt" o:ole="" fillcolor="window">
                  <v:imagedata r:id="rId13" o:title=""/>
                </v:shape>
                <o:OLEObject Type="Embed" ProgID="Equation.3" ShapeID="_x0000_i1028" DrawAspect="Content" ObjectID="_1709928003" r:id="rId14"/>
              </w:object>
            </w:r>
          </w:p>
        </w:tc>
        <w:tc>
          <w:tcPr>
            <w:tcW w:w="850" w:type="dxa"/>
            <w:vAlign w:val="center"/>
            <w:hideMark/>
          </w:tcPr>
          <w:p w14:paraId="3BF53F52" w14:textId="77777777" w:rsidR="009928F1" w:rsidRDefault="009928F1" w:rsidP="009928F1">
            <w:pPr>
              <w:pStyle w:val="af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(4)</w:t>
            </w:r>
          </w:p>
        </w:tc>
      </w:tr>
    </w:tbl>
    <w:p w14:paraId="53E030C5" w14:textId="77777777" w:rsidR="009928F1" w:rsidRDefault="009928F1" w:rsidP="009928F1">
      <w:pPr>
        <w:spacing w:before="120"/>
        <w:ind w:firstLine="709"/>
        <w:rPr>
          <w:sz w:val="28"/>
          <w:szCs w:val="28"/>
        </w:rPr>
      </w:pPr>
      <w:r>
        <w:rPr>
          <w:sz w:val="28"/>
          <w:szCs w:val="28"/>
        </w:rPr>
        <w:t>где К</w:t>
      </w:r>
      <w:r>
        <w:rPr>
          <w:sz w:val="28"/>
          <w:szCs w:val="28"/>
        </w:rPr>
        <w:sym w:font="Symbol" w:char="F0B3"/>
      </w:r>
      <w:r>
        <w:rPr>
          <w:sz w:val="28"/>
          <w:szCs w:val="28"/>
        </w:rPr>
        <w:t>1.</w:t>
      </w:r>
    </w:p>
    <w:p w14:paraId="5ABBD746" w14:textId="77777777" w:rsidR="009928F1" w:rsidRDefault="009928F1" w:rsidP="009928F1">
      <w:pPr>
        <w:pStyle w:val="ad"/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Выражения (1) – (2) примут вид: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9928F1" w14:paraId="02E66E13" w14:textId="77777777" w:rsidTr="009928F1">
        <w:tc>
          <w:tcPr>
            <w:tcW w:w="8789" w:type="dxa"/>
            <w:vAlign w:val="center"/>
            <w:hideMark/>
          </w:tcPr>
          <w:p w14:paraId="733E6CDF" w14:textId="77777777" w:rsidR="009928F1" w:rsidRDefault="009928F1" w:rsidP="009928F1">
            <w:pPr>
              <w:pStyle w:val="af"/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2988" w:dyaOrig="612" w14:anchorId="4EFE862A">
                <v:shape id="_x0000_i1029" type="#_x0000_t75" style="width:149.25pt;height:30.75pt" o:ole="" fillcolor="window">
                  <v:imagedata r:id="rId15" o:title=""/>
                </v:shape>
                <o:OLEObject Type="Embed" ProgID="Equation.3" ShapeID="_x0000_i1029" DrawAspect="Content" ObjectID="_1709928004" r:id="rId16"/>
              </w:object>
            </w:r>
          </w:p>
        </w:tc>
        <w:tc>
          <w:tcPr>
            <w:tcW w:w="850" w:type="dxa"/>
            <w:vAlign w:val="center"/>
            <w:hideMark/>
          </w:tcPr>
          <w:p w14:paraId="3CE39C0D" w14:textId="77777777" w:rsidR="009928F1" w:rsidRDefault="009928F1" w:rsidP="009928F1">
            <w:pPr>
              <w:pStyle w:val="af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(5)</w:t>
            </w:r>
          </w:p>
        </w:tc>
      </w:tr>
    </w:tbl>
    <w:p w14:paraId="5D199017" w14:textId="77777777" w:rsidR="009928F1" w:rsidRDefault="009928F1" w:rsidP="009928F1">
      <w:pPr>
        <w:pStyle w:val="a9"/>
        <w:ind w:firstLine="709"/>
        <w:rPr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9928F1" w14:paraId="767B5CE5" w14:textId="77777777" w:rsidTr="009928F1">
        <w:tc>
          <w:tcPr>
            <w:tcW w:w="8789" w:type="dxa"/>
            <w:vAlign w:val="center"/>
            <w:hideMark/>
          </w:tcPr>
          <w:p w14:paraId="38B99D3F" w14:textId="77777777" w:rsidR="009928F1" w:rsidRDefault="009928F1" w:rsidP="009928F1">
            <w:pPr>
              <w:pStyle w:val="af"/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4584" w:dyaOrig="708" w14:anchorId="156DCCCE">
                <v:shape id="_x0000_i1030" type="#_x0000_t75" style="width:229.5pt;height:35.25pt" o:ole="" fillcolor="window">
                  <v:imagedata r:id="rId17" o:title=""/>
                </v:shape>
                <o:OLEObject Type="Embed" ProgID="Equation.3" ShapeID="_x0000_i1030" DrawAspect="Content" ObjectID="_1709928005" r:id="rId18"/>
              </w:object>
            </w:r>
          </w:p>
        </w:tc>
        <w:tc>
          <w:tcPr>
            <w:tcW w:w="850" w:type="dxa"/>
            <w:vAlign w:val="center"/>
            <w:hideMark/>
          </w:tcPr>
          <w:p w14:paraId="43D25107" w14:textId="77777777" w:rsidR="009928F1" w:rsidRDefault="009928F1" w:rsidP="009928F1">
            <w:pPr>
              <w:pStyle w:val="af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(6)</w:t>
            </w:r>
          </w:p>
        </w:tc>
      </w:tr>
    </w:tbl>
    <w:p w14:paraId="75A7B7D9" w14:textId="77777777" w:rsidR="009928F1" w:rsidRDefault="009928F1" w:rsidP="009928F1">
      <w:pPr>
        <w:pStyle w:val="ad"/>
        <w:spacing w:before="12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Стоимость средств защиты зависит от их эффективности, и в общем случае К – есть возрастающая функция от стоимости средств защиты (С):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9928F1" w14:paraId="7EE3F153" w14:textId="77777777" w:rsidTr="009928F1">
        <w:tc>
          <w:tcPr>
            <w:tcW w:w="8789" w:type="dxa"/>
            <w:vAlign w:val="center"/>
            <w:hideMark/>
          </w:tcPr>
          <w:p w14:paraId="3E44E702" w14:textId="77777777" w:rsidR="009928F1" w:rsidRDefault="009928F1" w:rsidP="009928F1">
            <w:pPr>
              <w:pStyle w:val="af"/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1032" w:dyaOrig="336" w14:anchorId="3056C29E">
                <v:shape id="_x0000_i1031" type="#_x0000_t75" style="width:51.75pt;height:16.5pt" o:ole="" fillcolor="window">
                  <v:imagedata r:id="rId19" o:title=""/>
                </v:shape>
                <o:OLEObject Type="Embed" ProgID="Equation.3" ShapeID="_x0000_i1031" DrawAspect="Content" ObjectID="_1709928006" r:id="rId20"/>
              </w:object>
            </w:r>
          </w:p>
        </w:tc>
        <w:tc>
          <w:tcPr>
            <w:tcW w:w="850" w:type="dxa"/>
            <w:vAlign w:val="center"/>
            <w:hideMark/>
          </w:tcPr>
          <w:p w14:paraId="745F1635" w14:textId="77777777" w:rsidR="009928F1" w:rsidRDefault="009928F1" w:rsidP="009928F1">
            <w:pPr>
              <w:pStyle w:val="af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(7)</w:t>
            </w:r>
          </w:p>
        </w:tc>
      </w:tr>
    </w:tbl>
    <w:p w14:paraId="09AE09F2" w14:textId="77777777" w:rsidR="009928F1" w:rsidRDefault="009928F1" w:rsidP="009928F1">
      <w:pPr>
        <w:pStyle w:val="2"/>
        <w:spacing w:before="120" w:after="12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Поскольку затраты на установку средств защиты можно рассматривать как ущерб владельцу объекта от возможности осуществления несанкционированного доступа, то суммарный ущерб объекту: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9928F1" w14:paraId="22DE527C" w14:textId="77777777" w:rsidTr="009928F1">
        <w:tc>
          <w:tcPr>
            <w:tcW w:w="8789" w:type="dxa"/>
            <w:vAlign w:val="center"/>
            <w:hideMark/>
          </w:tcPr>
          <w:p w14:paraId="74C04813" w14:textId="77777777" w:rsidR="009928F1" w:rsidRDefault="009928F1" w:rsidP="009928F1">
            <w:pPr>
              <w:pStyle w:val="af"/>
              <w:ind w:firstLine="709"/>
              <w:rPr>
                <w:sz w:val="28"/>
                <w:szCs w:val="28"/>
              </w:rPr>
            </w:pPr>
            <w:r>
              <w:rPr>
                <w:position w:val="-28"/>
                <w:sz w:val="28"/>
                <w:szCs w:val="28"/>
              </w:rPr>
              <w:object w:dxaOrig="2688" w:dyaOrig="660" w14:anchorId="0B7501B1">
                <v:shape id="_x0000_i1032" type="#_x0000_t75" style="width:134.25pt;height:33pt" o:ole="" fillcolor="window">
                  <v:imagedata r:id="rId21" o:title=""/>
                </v:shape>
                <o:OLEObject Type="Embed" ProgID="Equation.3" ShapeID="_x0000_i1032" DrawAspect="Content" ObjectID="_1709928007" r:id="rId22"/>
              </w:object>
            </w:r>
          </w:p>
        </w:tc>
        <w:tc>
          <w:tcPr>
            <w:tcW w:w="850" w:type="dxa"/>
            <w:vAlign w:val="center"/>
            <w:hideMark/>
          </w:tcPr>
          <w:p w14:paraId="0F9A05D4" w14:textId="77777777" w:rsidR="009928F1" w:rsidRDefault="009928F1" w:rsidP="009928F1">
            <w:pPr>
              <w:pStyle w:val="af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(8)</w:t>
            </w:r>
          </w:p>
        </w:tc>
      </w:tr>
    </w:tbl>
    <w:p w14:paraId="460F28ED" w14:textId="77777777" w:rsidR="009928F1" w:rsidRDefault="009928F1" w:rsidP="009928F1">
      <w:pPr>
        <w:spacing w:before="120"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эффективность функционирования объекта имеет стоимостное выражение (доход, прибыль и т.д.), то U</w:t>
      </w:r>
      <w:r>
        <w:rPr>
          <w:sz w:val="28"/>
          <w:szCs w:val="28"/>
          <w:vertAlign w:val="subscript"/>
        </w:rPr>
        <w:sym w:font="Symbol" w:char="F053"/>
      </w:r>
      <w:r>
        <w:rPr>
          <w:sz w:val="28"/>
          <w:szCs w:val="28"/>
        </w:rPr>
        <w:t xml:space="preserve"> непосредственно изменяет эффективность: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9928F1" w14:paraId="6184F4D8" w14:textId="77777777" w:rsidTr="009928F1">
        <w:tc>
          <w:tcPr>
            <w:tcW w:w="8789" w:type="dxa"/>
            <w:vAlign w:val="center"/>
            <w:hideMark/>
          </w:tcPr>
          <w:p w14:paraId="4EA1E9AF" w14:textId="77777777" w:rsidR="009928F1" w:rsidRDefault="009928F1" w:rsidP="009928F1">
            <w:pPr>
              <w:pStyle w:val="af"/>
              <w:ind w:firstLine="709"/>
              <w:rPr>
                <w:sz w:val="28"/>
                <w:szCs w:val="28"/>
              </w:rPr>
            </w:pPr>
            <w:r>
              <w:rPr>
                <w:position w:val="-26"/>
                <w:sz w:val="28"/>
                <w:szCs w:val="28"/>
              </w:rPr>
              <w:object w:dxaOrig="2052" w:dyaOrig="708" w14:anchorId="22CE920F">
                <v:shape id="_x0000_i1033" type="#_x0000_t75" style="width:102.75pt;height:35.25pt" o:ole="" fillcolor="window">
                  <v:imagedata r:id="rId23" o:title=""/>
                </v:shape>
                <o:OLEObject Type="Embed" ProgID="Equation.3" ShapeID="_x0000_i1033" DrawAspect="Content" ObjectID="_1709928008" r:id="rId24"/>
              </w:object>
            </w:r>
          </w:p>
        </w:tc>
        <w:tc>
          <w:tcPr>
            <w:tcW w:w="850" w:type="dxa"/>
            <w:vAlign w:val="center"/>
            <w:hideMark/>
          </w:tcPr>
          <w:p w14:paraId="348EB365" w14:textId="77777777" w:rsidR="009928F1" w:rsidRDefault="009928F1" w:rsidP="009928F1">
            <w:pPr>
              <w:pStyle w:val="af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(9)</w:t>
            </w:r>
          </w:p>
        </w:tc>
      </w:tr>
    </w:tbl>
    <w:p w14:paraId="44B1E36D" w14:textId="77777777" w:rsidR="009928F1" w:rsidRDefault="009928F1" w:rsidP="009928F1">
      <w:pPr>
        <w:pStyle w:val="2"/>
        <w:spacing w:before="120" w:after="12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lastRenderedPageBreak/>
        <w:t>Таким образом, классическая постановка задачи разработки средств защиты для обеспечения максимальной эффективности объекта в условиях несанкционированного доступа имеет вид: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9928F1" w14:paraId="24330468" w14:textId="77777777" w:rsidTr="009928F1">
        <w:tc>
          <w:tcPr>
            <w:tcW w:w="8789" w:type="dxa"/>
            <w:vAlign w:val="center"/>
            <w:hideMark/>
          </w:tcPr>
          <w:p w14:paraId="776EA815" w14:textId="77777777" w:rsidR="009928F1" w:rsidRDefault="009928F1" w:rsidP="009928F1">
            <w:pPr>
              <w:pStyle w:val="af"/>
              <w:ind w:firstLine="709"/>
              <w:rPr>
                <w:sz w:val="28"/>
                <w:szCs w:val="28"/>
              </w:rPr>
            </w:pPr>
            <w:r>
              <w:rPr>
                <w:position w:val="-32"/>
                <w:sz w:val="28"/>
                <w:szCs w:val="28"/>
              </w:rPr>
              <w:object w:dxaOrig="1344" w:dyaOrig="756" w14:anchorId="69C60A1C">
                <v:shape id="_x0000_i1034" type="#_x0000_t75" style="width:67.5pt;height:37.5pt" o:ole="" fillcolor="window">
                  <v:imagedata r:id="rId25" o:title=""/>
                </v:shape>
                <o:OLEObject Type="Embed" ProgID="Equation.3" ShapeID="_x0000_i1034" DrawAspect="Content" ObjectID="_1709928009" r:id="rId26"/>
              </w:object>
            </w:r>
          </w:p>
        </w:tc>
        <w:tc>
          <w:tcPr>
            <w:tcW w:w="850" w:type="dxa"/>
            <w:vAlign w:val="center"/>
            <w:hideMark/>
          </w:tcPr>
          <w:p w14:paraId="6B332583" w14:textId="77777777" w:rsidR="009928F1" w:rsidRDefault="009928F1" w:rsidP="009928F1">
            <w:pPr>
              <w:pStyle w:val="af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(10)</w:t>
            </w:r>
          </w:p>
        </w:tc>
      </w:tr>
    </w:tbl>
    <w:p w14:paraId="543CE053" w14:textId="77777777" w:rsidR="009928F1" w:rsidRDefault="009928F1" w:rsidP="009928F1">
      <w:pPr>
        <w:spacing w:before="120" w:after="120"/>
        <w:ind w:firstLine="709"/>
        <w:rPr>
          <w:sz w:val="28"/>
          <w:szCs w:val="28"/>
        </w:rPr>
      </w:pPr>
      <w:r>
        <w:rPr>
          <w:sz w:val="28"/>
          <w:szCs w:val="28"/>
        </w:rPr>
        <w:t>или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9928F1" w14:paraId="0C211CCA" w14:textId="77777777" w:rsidTr="009928F1">
        <w:tc>
          <w:tcPr>
            <w:tcW w:w="8789" w:type="dxa"/>
            <w:vAlign w:val="center"/>
            <w:hideMark/>
          </w:tcPr>
          <w:p w14:paraId="3E76A220" w14:textId="77777777" w:rsidR="009928F1" w:rsidRDefault="009928F1" w:rsidP="009928F1">
            <w:pPr>
              <w:pStyle w:val="af"/>
              <w:ind w:firstLine="709"/>
              <w:rPr>
                <w:sz w:val="28"/>
                <w:szCs w:val="28"/>
              </w:rPr>
            </w:pPr>
            <w:r>
              <w:rPr>
                <w:position w:val="-34"/>
                <w:sz w:val="28"/>
                <w:szCs w:val="28"/>
              </w:rPr>
              <w:object w:dxaOrig="3420" w:dyaOrig="816" w14:anchorId="6D7ECB01">
                <v:shape id="_x0000_i1035" type="#_x0000_t75" style="width:171pt;height:40.5pt" o:ole="" fillcolor="window">
                  <v:imagedata r:id="rId27" o:title=""/>
                </v:shape>
                <o:OLEObject Type="Embed" ProgID="Equation.3" ShapeID="_x0000_i1035" DrawAspect="Content" ObjectID="_1709928010" r:id="rId28"/>
              </w:object>
            </w:r>
          </w:p>
        </w:tc>
        <w:tc>
          <w:tcPr>
            <w:tcW w:w="850" w:type="dxa"/>
            <w:vAlign w:val="center"/>
            <w:hideMark/>
          </w:tcPr>
          <w:p w14:paraId="68367486" w14:textId="77777777" w:rsidR="009928F1" w:rsidRDefault="009928F1" w:rsidP="009928F1">
            <w:pPr>
              <w:pStyle w:val="af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(11)</w:t>
            </w:r>
          </w:p>
        </w:tc>
      </w:tr>
    </w:tbl>
    <w:p w14:paraId="6D5A1845" w14:textId="77777777" w:rsidR="009928F1" w:rsidRDefault="009928F1" w:rsidP="009928F1">
      <w:pPr>
        <w:spacing w:before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Несмотря на кажущуюся простоту классической постановки задачи, на практике воспользоваться приведенными результатами удается редко. Это объясняется отсутствием зависимостей K = f(C) и особенно ущерба от несанкционированного доступа. И если зависимость коэффициента защищенности от стоимости средств защиты можно получить, имея технические и стоимостные характеристики доступных средств защиты, то оценить реальный ущерб от несанкционированного доступа чрезвычайно трудно, так как этот ущерб зависит от множества трудно прогнозируемых факторов: наличия физических каналов несанкционированного доступа, квалификации злоумышленников, их интереса к объекту, последствий несанкционированного доступа и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т.д.</w:t>
      </w:r>
    </w:p>
    <w:p w14:paraId="3461F352" w14:textId="77777777" w:rsidR="009928F1" w:rsidRDefault="009928F1" w:rsidP="009928F1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Вместе с тем для объектов, на которые возлагаются ответственные задачи и для которых несанкционированный доступ влечет катастрофические потери эффективности их функционирования, влиянием стоимости средств защиты на эффективность можно пренебречь, т.е. если: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9928F1" w14:paraId="58406819" w14:textId="77777777" w:rsidTr="009928F1">
        <w:tc>
          <w:tcPr>
            <w:tcW w:w="8789" w:type="dxa"/>
            <w:vAlign w:val="center"/>
            <w:hideMark/>
          </w:tcPr>
          <w:p w14:paraId="2CC06C21" w14:textId="77777777" w:rsidR="009928F1" w:rsidRDefault="009928F1">
            <w:pPr>
              <w:pStyle w:val="a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960" w:dyaOrig="336" w14:anchorId="343EE8B7">
                <v:shape id="_x0000_i1036" type="#_x0000_t75" style="width:48pt;height:16.5pt" o:ole="" fillcolor="window">
                  <v:imagedata r:id="rId29" o:title=""/>
                </v:shape>
                <o:OLEObject Type="Embed" ProgID="Equation.3" ShapeID="_x0000_i1036" DrawAspect="Content" ObjectID="_1709928011" r:id="rId30"/>
              </w:object>
            </w:r>
          </w:p>
        </w:tc>
        <w:tc>
          <w:tcPr>
            <w:tcW w:w="850" w:type="dxa"/>
            <w:vAlign w:val="center"/>
            <w:hideMark/>
          </w:tcPr>
          <w:p w14:paraId="6D00F192" w14:textId="77777777" w:rsidR="009928F1" w:rsidRDefault="009928F1">
            <w:pPr>
              <w:pStyle w:val="a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(12)</w:t>
            </w:r>
          </w:p>
        </w:tc>
      </w:tr>
    </w:tbl>
    <w:p w14:paraId="39E65CE0" w14:textId="77777777" w:rsidR="009928F1" w:rsidRDefault="009928F1" w:rsidP="009928F1">
      <w:pPr>
        <w:pStyle w:val="ab"/>
        <w:spacing w:after="12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то: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9928F1" w14:paraId="33D09543" w14:textId="77777777" w:rsidTr="009928F1">
        <w:tc>
          <w:tcPr>
            <w:tcW w:w="8789" w:type="dxa"/>
            <w:vAlign w:val="center"/>
            <w:hideMark/>
          </w:tcPr>
          <w:p w14:paraId="5585D664" w14:textId="77777777" w:rsidR="009928F1" w:rsidRDefault="009928F1">
            <w:pPr>
              <w:pStyle w:val="af"/>
              <w:rPr>
                <w:sz w:val="28"/>
                <w:szCs w:val="28"/>
              </w:rPr>
            </w:pPr>
            <w:r>
              <w:rPr>
                <w:position w:val="-28"/>
                <w:sz w:val="28"/>
                <w:szCs w:val="28"/>
              </w:rPr>
              <w:object w:dxaOrig="1260" w:dyaOrig="660" w14:anchorId="6C7277FD">
                <v:shape id="_x0000_i1037" type="#_x0000_t75" style="width:63pt;height:33pt" o:ole="" fillcolor="window">
                  <v:imagedata r:id="rId31" o:title=""/>
                </v:shape>
                <o:OLEObject Type="Embed" ProgID="Equation.3" ShapeID="_x0000_i1037" DrawAspect="Content" ObjectID="_1709928012" r:id="rId32"/>
              </w:object>
            </w:r>
          </w:p>
        </w:tc>
        <w:tc>
          <w:tcPr>
            <w:tcW w:w="850" w:type="dxa"/>
            <w:vAlign w:val="center"/>
            <w:hideMark/>
          </w:tcPr>
          <w:p w14:paraId="0A7E8C14" w14:textId="77777777" w:rsidR="009928F1" w:rsidRDefault="009928F1">
            <w:pPr>
              <w:pStyle w:val="a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(13)</w:t>
            </w:r>
          </w:p>
        </w:tc>
      </w:tr>
    </w:tbl>
    <w:p w14:paraId="63FAF571" w14:textId="77777777" w:rsidR="009928F1" w:rsidRDefault="009928F1" w:rsidP="009928F1">
      <w:pPr>
        <w:pStyle w:val="2"/>
        <w:spacing w:before="120" w:after="12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 этом случае (11) и (12) принимают вид: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9928F1" w14:paraId="1E707AEC" w14:textId="77777777" w:rsidTr="009928F1">
        <w:tc>
          <w:tcPr>
            <w:tcW w:w="8789" w:type="dxa"/>
            <w:vAlign w:val="center"/>
            <w:hideMark/>
          </w:tcPr>
          <w:p w14:paraId="2DA6E28B" w14:textId="77777777" w:rsidR="009928F1" w:rsidRDefault="009928F1">
            <w:pPr>
              <w:pStyle w:val="af"/>
              <w:rPr>
                <w:sz w:val="28"/>
                <w:szCs w:val="28"/>
              </w:rPr>
            </w:pPr>
            <w:r>
              <w:rPr>
                <w:position w:val="-34"/>
                <w:sz w:val="28"/>
                <w:szCs w:val="28"/>
              </w:rPr>
              <w:object w:dxaOrig="1320" w:dyaOrig="816" w14:anchorId="7E7217FF">
                <v:shape id="_x0000_i1038" type="#_x0000_t75" style="width:66pt;height:40.5pt" o:ole="" fillcolor="window">
                  <v:imagedata r:id="rId33" o:title=""/>
                </v:shape>
                <o:OLEObject Type="Embed" ProgID="Equation.3" ShapeID="_x0000_i1038" DrawAspect="Content" ObjectID="_1709928013" r:id="rId34"/>
              </w:object>
            </w:r>
          </w:p>
        </w:tc>
        <w:tc>
          <w:tcPr>
            <w:tcW w:w="850" w:type="dxa"/>
            <w:vAlign w:val="center"/>
            <w:hideMark/>
          </w:tcPr>
          <w:p w14:paraId="764DB6F3" w14:textId="77777777" w:rsidR="009928F1" w:rsidRDefault="009928F1">
            <w:pPr>
              <w:pStyle w:val="a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(14)</w:t>
            </w:r>
          </w:p>
        </w:tc>
      </w:tr>
    </w:tbl>
    <w:p w14:paraId="5C285FE9" w14:textId="77777777" w:rsidR="009928F1" w:rsidRDefault="009928F1" w:rsidP="009928F1">
      <w:pPr>
        <w:spacing w:before="120" w:after="120"/>
        <w:ind w:firstLine="709"/>
        <w:rPr>
          <w:sz w:val="28"/>
          <w:szCs w:val="28"/>
        </w:rPr>
      </w:pPr>
      <w:r>
        <w:rPr>
          <w:sz w:val="28"/>
          <w:szCs w:val="28"/>
        </w:rPr>
        <w:t>Или: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9928F1" w14:paraId="6CDD92BB" w14:textId="77777777" w:rsidTr="009928F1">
        <w:tc>
          <w:tcPr>
            <w:tcW w:w="8789" w:type="dxa"/>
            <w:vAlign w:val="center"/>
            <w:hideMark/>
          </w:tcPr>
          <w:p w14:paraId="13F465FB" w14:textId="77777777" w:rsidR="009928F1" w:rsidRDefault="009928F1">
            <w:pPr>
              <w:pStyle w:val="af"/>
              <w:rPr>
                <w:sz w:val="28"/>
                <w:szCs w:val="28"/>
              </w:rPr>
            </w:pPr>
            <w:r>
              <w:rPr>
                <w:position w:val="-34"/>
                <w:sz w:val="28"/>
                <w:szCs w:val="28"/>
              </w:rPr>
              <w:object w:dxaOrig="3216" w:dyaOrig="816" w14:anchorId="7A0F91D6">
                <v:shape id="_x0000_i1039" type="#_x0000_t75" style="width:160.5pt;height:40.5pt" o:ole="" fillcolor="window">
                  <v:imagedata r:id="rId35" o:title=""/>
                </v:shape>
                <o:OLEObject Type="Embed" ProgID="Equation.3" ShapeID="_x0000_i1039" DrawAspect="Content" ObjectID="_1709928014" r:id="rId36"/>
              </w:object>
            </w:r>
          </w:p>
        </w:tc>
        <w:tc>
          <w:tcPr>
            <w:tcW w:w="850" w:type="dxa"/>
            <w:vAlign w:val="center"/>
            <w:hideMark/>
          </w:tcPr>
          <w:p w14:paraId="21F91D16" w14:textId="77777777" w:rsidR="009928F1" w:rsidRDefault="009928F1">
            <w:pPr>
              <w:pStyle w:val="a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(15)</w:t>
            </w:r>
          </w:p>
        </w:tc>
      </w:tr>
    </w:tbl>
    <w:p w14:paraId="0B53038D" w14:textId="0F547226" w:rsidR="009928F1" w:rsidRDefault="009928F1" w:rsidP="009928F1">
      <w:pPr>
        <w:spacing w:before="12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доп</w:t>
      </w:r>
      <w:proofErr w:type="spellEnd"/>
      <w:r>
        <w:rPr>
          <w:sz w:val="28"/>
          <w:szCs w:val="28"/>
        </w:rPr>
        <w:t xml:space="preserve"> — допустимые расходы на защиту.</w:t>
      </w:r>
    </w:p>
    <w:p w14:paraId="35ABDB92" w14:textId="1D13399F" w:rsidR="009928F1" w:rsidRDefault="009928F1" w:rsidP="009928F1">
      <w:pPr>
        <w:spacing w:before="120"/>
        <w:ind w:firstLine="709"/>
        <w:rPr>
          <w:sz w:val="28"/>
          <w:szCs w:val="28"/>
        </w:rPr>
      </w:pPr>
    </w:p>
    <w:p w14:paraId="05964A7A" w14:textId="77777777" w:rsidR="009928F1" w:rsidRDefault="009928F1" w:rsidP="009928F1">
      <w:pPr>
        <w:spacing w:before="120"/>
        <w:ind w:firstLine="709"/>
        <w:rPr>
          <w:sz w:val="28"/>
          <w:szCs w:val="28"/>
        </w:rPr>
      </w:pPr>
    </w:p>
    <w:p w14:paraId="6BB7AFB4" w14:textId="3D48077F" w:rsidR="009928F1" w:rsidRPr="009928F1" w:rsidRDefault="009928F1" w:rsidP="009928F1">
      <w:pPr>
        <w:pStyle w:val="a7"/>
        <w:spacing w:after="0" w:line="240" w:lineRule="auto"/>
        <w:ind w:left="0" w:firstLine="709"/>
        <w:jc w:val="center"/>
        <w:rPr>
          <w:rFonts w:ascii="Times New Roman" w:hAnsi="Times New Roman"/>
          <w:snapToGrid w:val="0"/>
          <w:sz w:val="28"/>
          <w:szCs w:val="28"/>
          <w:lang w:val="ru-RU"/>
        </w:rPr>
      </w:pPr>
      <w:r>
        <w:rPr>
          <w:rFonts w:ascii="Times New Roman" w:hAnsi="Times New Roman"/>
          <w:snapToGrid w:val="0"/>
          <w:sz w:val="28"/>
          <w:szCs w:val="28"/>
          <w:lang w:val="ru-RU"/>
        </w:rPr>
        <w:lastRenderedPageBreak/>
        <w:t>Задание на выполнение</w:t>
      </w:r>
    </w:p>
    <w:p w14:paraId="64A3227B" w14:textId="0026CDF4" w:rsidR="002846E0" w:rsidRPr="007D4F6E" w:rsidRDefault="00B95A70" w:rsidP="009928F1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snapToGrid w:val="0"/>
          <w:sz w:val="28"/>
          <w:szCs w:val="28"/>
        </w:rPr>
        <w:t xml:space="preserve">Решить задачу </w:t>
      </w:r>
      <w:r>
        <w:rPr>
          <w:rFonts w:ascii="Times New Roman" w:hAnsi="Times New Roman"/>
          <w:bCs/>
          <w:snapToGrid w:val="0"/>
          <w:color w:val="000000" w:themeColor="text1"/>
          <w:sz w:val="28"/>
          <w:szCs w:val="28"/>
          <w:lang w:eastAsia="be-BY"/>
        </w:rPr>
        <w:t xml:space="preserve">разработки средств защиты для обеспечения максимальной эффективности объекта в условиях несанкционированного доступа </w:t>
      </w:r>
      <w:r>
        <w:rPr>
          <w:rFonts w:ascii="Times New Roman" w:hAnsi="Times New Roman"/>
          <w:bCs/>
          <w:snapToGrid w:val="0"/>
          <w:color w:val="000000" w:themeColor="text1"/>
          <w:sz w:val="28"/>
          <w:szCs w:val="28"/>
          <w:lang w:val="ru-RU" w:eastAsia="be-BY"/>
        </w:rPr>
        <w:t xml:space="preserve">при </w:t>
      </w:r>
      <w:r>
        <w:rPr>
          <w:rFonts w:ascii="Times New Roman" w:hAnsi="Times New Roman"/>
          <w:i/>
          <w:snapToGrid w:val="0"/>
          <w:sz w:val="28"/>
          <w:szCs w:val="28"/>
          <w:lang w:val="en-US"/>
        </w:rPr>
        <w:t>E</w:t>
      </w:r>
      <w:r w:rsidRPr="00B95A70">
        <w:rPr>
          <w:rFonts w:ascii="Times New Roman" w:hAnsi="Times New Roman"/>
          <w:snapToGrid w:val="0"/>
          <w:sz w:val="28"/>
          <w:szCs w:val="28"/>
          <w:vertAlign w:val="subscript"/>
          <w:lang w:val="ru-RU"/>
        </w:rPr>
        <w:t>0</w:t>
      </w:r>
      <w:r>
        <w:rPr>
          <w:rFonts w:ascii="Times New Roman" w:hAnsi="Times New Roman"/>
          <w:bCs/>
          <w:snapToGrid w:val="0"/>
          <w:color w:val="000000" w:themeColor="text1"/>
          <w:sz w:val="28"/>
          <w:szCs w:val="28"/>
          <w:lang w:val="ru-RU" w:eastAsia="be-BY"/>
        </w:rPr>
        <w:t xml:space="preserve"> = </w:t>
      </w:r>
      <w:r w:rsidR="007D4F6E">
        <w:rPr>
          <w:rFonts w:ascii="Times New Roman" w:hAnsi="Times New Roman"/>
          <w:bCs/>
          <w:snapToGrid w:val="0"/>
          <w:color w:val="000000" w:themeColor="text1"/>
          <w:sz w:val="28"/>
          <w:szCs w:val="28"/>
          <w:lang w:val="ru-RU" w:eastAsia="be-BY"/>
        </w:rPr>
        <w:t xml:space="preserve">21000; </w:t>
      </w:r>
      <w:r w:rsidR="007D4F6E" w:rsidRPr="007D4F6E">
        <w:rPr>
          <w:rFonts w:ascii="Times New Roman" w:hAnsi="Times New Roman"/>
          <w:bCs/>
          <w:i/>
          <w:iCs/>
          <w:snapToGrid w:val="0"/>
          <w:color w:val="000000" w:themeColor="text1"/>
          <w:sz w:val="28"/>
          <w:szCs w:val="28"/>
          <w:lang w:val="ru-RU" w:eastAsia="be-BY"/>
        </w:rPr>
        <w:t>Е</w:t>
      </w:r>
      <w:r w:rsidR="007D4F6E">
        <w:rPr>
          <w:rFonts w:ascii="Times New Roman" w:hAnsi="Times New Roman"/>
          <w:bCs/>
          <w:snapToGrid w:val="0"/>
          <w:color w:val="000000" w:themeColor="text1"/>
          <w:sz w:val="28"/>
          <w:szCs w:val="28"/>
          <w:lang w:val="ru-RU" w:eastAsia="be-BY"/>
        </w:rPr>
        <w:t xml:space="preserve"> = 18000; </w:t>
      </w:r>
      <w:r w:rsidR="007D4F6E" w:rsidRPr="007D4F6E">
        <w:rPr>
          <w:rFonts w:ascii="Times New Roman" w:hAnsi="Times New Roman"/>
          <w:bCs/>
          <w:i/>
          <w:iCs/>
          <w:snapToGrid w:val="0"/>
          <w:color w:val="000000" w:themeColor="text1"/>
          <w:sz w:val="28"/>
          <w:szCs w:val="28"/>
          <w:lang w:val="ru-RU" w:eastAsia="be-BY"/>
        </w:rPr>
        <w:t>К</w:t>
      </w:r>
      <w:r w:rsidR="007D4F6E">
        <w:rPr>
          <w:rFonts w:ascii="Times New Roman" w:hAnsi="Times New Roman"/>
          <w:bCs/>
          <w:snapToGrid w:val="0"/>
          <w:color w:val="000000" w:themeColor="text1"/>
          <w:sz w:val="28"/>
          <w:szCs w:val="28"/>
          <w:lang w:val="ru-RU" w:eastAsia="be-BY"/>
        </w:rPr>
        <w:t xml:space="preserve"> = 3; </w:t>
      </w:r>
      <w:r w:rsidR="007D4F6E" w:rsidRPr="007D4F6E">
        <w:rPr>
          <w:rFonts w:ascii="Times New Roman" w:hAnsi="Times New Roman"/>
          <w:bCs/>
          <w:i/>
          <w:iCs/>
          <w:snapToGrid w:val="0"/>
          <w:color w:val="000000" w:themeColor="text1"/>
          <w:sz w:val="28"/>
          <w:szCs w:val="28"/>
          <w:lang w:val="ru-RU" w:eastAsia="be-BY"/>
        </w:rPr>
        <w:t>С</w:t>
      </w:r>
      <w:r w:rsidR="007D4F6E">
        <w:rPr>
          <w:rFonts w:ascii="Times New Roman" w:hAnsi="Times New Roman"/>
          <w:bCs/>
          <w:snapToGrid w:val="0"/>
          <w:color w:val="000000" w:themeColor="text1"/>
          <w:sz w:val="28"/>
          <w:szCs w:val="28"/>
          <w:lang w:val="ru-RU" w:eastAsia="be-BY"/>
        </w:rPr>
        <w:t xml:space="preserve"> = 900.</w:t>
      </w:r>
    </w:p>
    <w:p w14:paraId="403D647B" w14:textId="5002888E" w:rsidR="00A453A6" w:rsidRPr="003A430C" w:rsidRDefault="003A430C" w:rsidP="003A430C">
      <w:pPr>
        <w:pStyle w:val="a7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430C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A453A6" w:rsidRPr="003A430C">
        <w:rPr>
          <w:rFonts w:ascii="Times New Roman" w:hAnsi="Times New Roman" w:cs="Times New Roman"/>
          <w:color w:val="000000" w:themeColor="text1"/>
          <w:sz w:val="28"/>
          <w:szCs w:val="28"/>
        </w:rPr>
        <w:t>есанкционированный доступ</w:t>
      </w:r>
      <w:r w:rsidRPr="003A430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C3D8DD9" w14:textId="307784A4" w:rsidR="003A430C" w:rsidRDefault="003A430C" w:rsidP="007D4F6E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sym w:font="Symbol" w:char="F044"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Е= </w:t>
      </w:r>
      <w:r w:rsidRPr="00A453A6">
        <w:rPr>
          <w:rFonts w:ascii="Times New Roman" w:hAnsi="Times New Roman"/>
          <w:iCs/>
          <w:snapToGrid w:val="0"/>
          <w:sz w:val="28"/>
          <w:szCs w:val="28"/>
          <w:lang w:val="en-US"/>
        </w:rPr>
        <w:t>E</w:t>
      </w:r>
      <w:r w:rsidRPr="00A453A6">
        <w:rPr>
          <w:rFonts w:ascii="Times New Roman" w:hAnsi="Times New Roman"/>
          <w:snapToGrid w:val="0"/>
          <w:sz w:val="28"/>
          <w:szCs w:val="28"/>
          <w:vertAlign w:val="subscript"/>
          <w:lang w:val="ru-RU"/>
        </w:rPr>
        <w:t>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Е = 21000 – 18000 = 3000;</w:t>
      </w:r>
    </w:p>
    <w:p w14:paraId="2EF07CE3" w14:textId="2AA0F76B" w:rsidR="007D4F6E" w:rsidRPr="003A430C" w:rsidRDefault="003A430C" w:rsidP="003A430C">
      <w:pPr>
        <w:pStyle w:val="a7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430C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A453A6" w:rsidRPr="003A43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тносительная </w:t>
      </w:r>
      <w:r w:rsidR="00AC2600" w:rsidRPr="003A430C">
        <w:rPr>
          <w:rFonts w:ascii="Times New Roman" w:hAnsi="Times New Roman" w:cs="Times New Roman"/>
          <w:color w:val="000000" w:themeColor="text1"/>
          <w:sz w:val="28"/>
          <w:szCs w:val="28"/>
        </w:rPr>
        <w:t>эффективность</w:t>
      </w:r>
      <w:r w:rsidRPr="003A430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C4089DA" w14:textId="52F5630F" w:rsidR="003A430C" w:rsidRDefault="003A430C" w:rsidP="007D4F6E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δ = 0,86;</w:t>
      </w:r>
    </w:p>
    <w:p w14:paraId="206B59A8" w14:textId="77777777" w:rsidR="003A430C" w:rsidRPr="003A430C" w:rsidRDefault="003A430C" w:rsidP="003A430C">
      <w:pPr>
        <w:pStyle w:val="a7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430C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CF34DE" w:rsidRPr="003A430C">
        <w:rPr>
          <w:rFonts w:ascii="Times New Roman" w:hAnsi="Times New Roman" w:cs="Times New Roman"/>
          <w:color w:val="000000" w:themeColor="text1"/>
          <w:sz w:val="28"/>
          <w:szCs w:val="28"/>
        </w:rPr>
        <w:t>нижение эффективности функционирования объекта при наличии средств защиты</w:t>
      </w:r>
      <w:r w:rsidRPr="003A430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37629BC" w14:textId="2AE621D3" w:rsidR="00CF34DE" w:rsidRDefault="003A430C" w:rsidP="00CF34D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sym w:font="Symbol" w:char="F044"/>
      </w:r>
      <w:r w:rsidRPr="00A453A6">
        <w:rPr>
          <w:rFonts w:ascii="Times New Roman" w:hAnsi="Times New Roman"/>
          <w:iCs/>
          <w:snapToGrid w:val="0"/>
          <w:sz w:val="28"/>
          <w:szCs w:val="28"/>
          <w:lang w:val="en-US"/>
        </w:rPr>
        <w:t>E</w:t>
      </w:r>
      <w:r>
        <w:rPr>
          <w:rFonts w:ascii="Times New Roman" w:hAnsi="Times New Roman"/>
          <w:snapToGrid w:val="0"/>
          <w:sz w:val="28"/>
          <w:szCs w:val="28"/>
          <w:vertAlign w:val="subscript"/>
          <w:lang w:val="ru-RU"/>
        </w:rPr>
        <w:t>3</w:t>
      </w:r>
      <w:r w:rsidRPr="00CF3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=</w:t>
      </w:r>
      <w:r w:rsidRPr="00CF34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3000 / 3 = 1000;</w:t>
      </w:r>
    </w:p>
    <w:p w14:paraId="586467B6" w14:textId="4410C364" w:rsidR="00CF34DE" w:rsidRDefault="00CF34DE" w:rsidP="00CF34D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453A6">
        <w:rPr>
          <w:rFonts w:ascii="Times New Roman" w:hAnsi="Times New Roman"/>
          <w:iCs/>
          <w:snapToGrid w:val="0"/>
          <w:sz w:val="28"/>
          <w:szCs w:val="28"/>
          <w:lang w:val="en-US"/>
        </w:rPr>
        <w:t>E</w:t>
      </w:r>
      <w:r>
        <w:rPr>
          <w:rFonts w:ascii="Times New Roman" w:hAnsi="Times New Roman"/>
          <w:snapToGrid w:val="0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21000 – 1000 = 20000;</w:t>
      </w:r>
    </w:p>
    <w:p w14:paraId="52F08A66" w14:textId="63FA3D74" w:rsidR="00CF34DE" w:rsidRDefault="00CF34DE" w:rsidP="00CF34D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napToGrid w:val="0"/>
          <w:sz w:val="28"/>
          <w:szCs w:val="28"/>
          <w:lang w:val="en-US"/>
        </w:rPr>
        <w:t>δ</w:t>
      </w:r>
      <w:r>
        <w:rPr>
          <w:rFonts w:ascii="Times New Roman" w:hAnsi="Times New Roman"/>
          <w:snapToGrid w:val="0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0,95;</w:t>
      </w:r>
    </w:p>
    <w:p w14:paraId="7304EB17" w14:textId="77777777" w:rsidR="00391BBA" w:rsidRPr="00391BBA" w:rsidRDefault="003A430C" w:rsidP="003A430C">
      <w:pPr>
        <w:pStyle w:val="a7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napToGrid w:val="0"/>
          <w:sz w:val="28"/>
          <w:szCs w:val="28"/>
          <w:lang w:val="ru-RU"/>
        </w:rPr>
      </w:pPr>
      <w:r w:rsidRPr="003A43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Следовательно</w:t>
      </w:r>
      <w:r w:rsidR="00391BB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1214899F" w14:textId="715C0A52" w:rsidR="003A430C" w:rsidRPr="003A430C" w:rsidRDefault="003A430C" w:rsidP="00391BB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napToGrid w:val="0"/>
          <w:sz w:val="28"/>
          <w:szCs w:val="28"/>
          <w:lang w:val="ru-RU"/>
        </w:rPr>
      </w:pPr>
      <w:r w:rsidRPr="003A430C">
        <w:rPr>
          <w:rFonts w:ascii="Times New Roman" w:hAnsi="Times New Roman" w:cs="Times New Roman"/>
          <w:iCs/>
          <w:snapToGrid w:val="0"/>
          <w:sz w:val="28"/>
          <w:szCs w:val="28"/>
          <w:lang w:val="en-US"/>
        </w:rPr>
        <w:t>E</w:t>
      </w:r>
      <w:r w:rsidRPr="003A430C">
        <w:rPr>
          <w:rFonts w:ascii="Times New Roman" w:hAnsi="Times New Roman" w:cs="Times New Roman"/>
          <w:snapToGrid w:val="0"/>
          <w:sz w:val="28"/>
          <w:szCs w:val="28"/>
          <w:vertAlign w:val="subscript"/>
          <w:lang w:val="ru-RU"/>
        </w:rPr>
        <w:t>3</w:t>
      </w:r>
      <w:r w:rsidRPr="003A43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&gt; Е и </w:t>
      </w:r>
      <w:r w:rsidRPr="003A430C">
        <w:rPr>
          <w:rFonts w:ascii="Times New Roman" w:hAnsi="Times New Roman" w:cs="Times New Roman"/>
          <w:iCs/>
          <w:snapToGrid w:val="0"/>
          <w:sz w:val="28"/>
          <w:szCs w:val="28"/>
          <w:lang w:val="en-US"/>
        </w:rPr>
        <w:t>δ</w:t>
      </w:r>
      <w:r w:rsidRPr="003A430C">
        <w:rPr>
          <w:rFonts w:ascii="Times New Roman" w:hAnsi="Times New Roman" w:cs="Times New Roman"/>
          <w:snapToGrid w:val="0"/>
          <w:sz w:val="28"/>
          <w:szCs w:val="28"/>
          <w:vertAlign w:val="subscript"/>
          <w:lang w:val="ru-RU"/>
        </w:rPr>
        <w:t>3</w:t>
      </w:r>
      <w:r w:rsidRPr="003A43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&gt; </w:t>
      </w:r>
      <w:r w:rsidRPr="003A430C">
        <w:rPr>
          <w:rFonts w:ascii="Times New Roman" w:hAnsi="Times New Roman" w:cs="Times New Roman"/>
          <w:iCs/>
          <w:snapToGrid w:val="0"/>
          <w:sz w:val="28"/>
          <w:szCs w:val="28"/>
          <w:lang w:val="en-US"/>
        </w:rPr>
        <w:t>δ</w:t>
      </w:r>
      <w:r w:rsidRPr="003A430C">
        <w:rPr>
          <w:rFonts w:ascii="Times New Roman" w:hAnsi="Times New Roman" w:cs="Times New Roman"/>
          <w:iCs/>
          <w:snapToGrid w:val="0"/>
          <w:sz w:val="28"/>
          <w:szCs w:val="28"/>
          <w:lang w:val="ru-RU"/>
        </w:rPr>
        <w:t>.</w:t>
      </w:r>
    </w:p>
    <w:p w14:paraId="790111B4" w14:textId="7C674E49" w:rsidR="00CF34DE" w:rsidRPr="003A430C" w:rsidRDefault="003A430C" w:rsidP="003A430C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napToGrid w:val="0"/>
          <w:sz w:val="28"/>
          <w:szCs w:val="28"/>
          <w:lang w:val="ru-RU"/>
        </w:rPr>
        <w:t>Вывод. Эффективность функционирования объекта при добавлении средств защиты возросла, что говорит о выгоде внедрения средств защиты.</w:t>
      </w:r>
    </w:p>
    <w:sectPr w:rsidR="00CF34DE" w:rsidRPr="003A430C" w:rsidSect="004E1E97">
      <w:headerReference w:type="default" r:id="rId37"/>
      <w:footerReference w:type="first" r:id="rId38"/>
      <w:pgSz w:w="11906" w:h="16838"/>
      <w:pgMar w:top="1134" w:right="567" w:bottom="851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70347C" w14:textId="77777777" w:rsidR="00430876" w:rsidRDefault="00430876" w:rsidP="004E1E97">
      <w:r>
        <w:separator/>
      </w:r>
    </w:p>
  </w:endnote>
  <w:endnote w:type="continuationSeparator" w:id="0">
    <w:p w14:paraId="6AE60F10" w14:textId="77777777" w:rsidR="00430876" w:rsidRDefault="00430876" w:rsidP="004E1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95349" w14:textId="7931C4A8" w:rsidR="004E1E97" w:rsidRPr="004E1E97" w:rsidRDefault="004E1E97" w:rsidP="004E1E97">
    <w:pPr>
      <w:pStyle w:val="a5"/>
      <w:jc w:val="center"/>
      <w:rPr>
        <w:sz w:val="28"/>
        <w:szCs w:val="28"/>
      </w:rPr>
    </w:pPr>
    <w:r w:rsidRPr="004E1E97">
      <w:rPr>
        <w:sz w:val="28"/>
        <w:szCs w:val="28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87223E" w14:textId="77777777" w:rsidR="00430876" w:rsidRDefault="00430876" w:rsidP="004E1E97">
      <w:r>
        <w:separator/>
      </w:r>
    </w:p>
  </w:footnote>
  <w:footnote w:type="continuationSeparator" w:id="0">
    <w:p w14:paraId="6289A049" w14:textId="77777777" w:rsidR="00430876" w:rsidRDefault="00430876" w:rsidP="004E1E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44301077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3A114C23" w14:textId="713C1908" w:rsidR="004E1E97" w:rsidRPr="004E1E97" w:rsidRDefault="004E1E97" w:rsidP="004E1E97">
        <w:pPr>
          <w:pStyle w:val="a3"/>
          <w:jc w:val="right"/>
          <w:rPr>
            <w:sz w:val="28"/>
            <w:szCs w:val="28"/>
          </w:rPr>
        </w:pPr>
        <w:r w:rsidRPr="004E1E97">
          <w:rPr>
            <w:sz w:val="28"/>
            <w:szCs w:val="28"/>
          </w:rPr>
          <w:fldChar w:fldCharType="begin"/>
        </w:r>
        <w:r w:rsidRPr="004E1E97">
          <w:rPr>
            <w:sz w:val="28"/>
            <w:szCs w:val="28"/>
          </w:rPr>
          <w:instrText>PAGE   \* MERGEFORMAT</w:instrText>
        </w:r>
        <w:r w:rsidRPr="004E1E97">
          <w:rPr>
            <w:sz w:val="28"/>
            <w:szCs w:val="28"/>
          </w:rPr>
          <w:fldChar w:fldCharType="separate"/>
        </w:r>
        <w:r w:rsidR="007F12A5" w:rsidRPr="007F12A5">
          <w:rPr>
            <w:noProof/>
            <w:sz w:val="28"/>
            <w:szCs w:val="28"/>
            <w:lang w:val="pl-PL"/>
          </w:rPr>
          <w:t>2</w:t>
        </w:r>
        <w:r w:rsidRPr="004E1E97">
          <w:rPr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361EA"/>
    <w:multiLevelType w:val="hybridMultilevel"/>
    <w:tmpl w:val="EB941330"/>
    <w:lvl w:ilvl="0" w:tplc="17C8AF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38EF7929"/>
    <w:multiLevelType w:val="hybridMultilevel"/>
    <w:tmpl w:val="D638CB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A44A3"/>
    <w:multiLevelType w:val="hybridMultilevel"/>
    <w:tmpl w:val="B7D84DC8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44C3228F"/>
    <w:multiLevelType w:val="hybridMultilevel"/>
    <w:tmpl w:val="ADF2A5FE"/>
    <w:lvl w:ilvl="0" w:tplc="3608574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70160"/>
    <w:multiLevelType w:val="hybridMultilevel"/>
    <w:tmpl w:val="F266EDFA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52C22BC3"/>
    <w:multiLevelType w:val="hybridMultilevel"/>
    <w:tmpl w:val="89004268"/>
    <w:lvl w:ilvl="0" w:tplc="746A91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4F50FCE"/>
    <w:multiLevelType w:val="hybridMultilevel"/>
    <w:tmpl w:val="24F63568"/>
    <w:lvl w:ilvl="0" w:tplc="3608574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A280121"/>
    <w:multiLevelType w:val="hybridMultilevel"/>
    <w:tmpl w:val="EF2272C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D1544FA"/>
    <w:multiLevelType w:val="hybridMultilevel"/>
    <w:tmpl w:val="7E2E3312"/>
    <w:lvl w:ilvl="0" w:tplc="411C2590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5EAF1CBC"/>
    <w:multiLevelType w:val="hybridMultilevel"/>
    <w:tmpl w:val="1E9E0042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73653676"/>
    <w:multiLevelType w:val="hybridMultilevel"/>
    <w:tmpl w:val="AA7621FA"/>
    <w:lvl w:ilvl="0" w:tplc="6E2CFD5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>
      <w:start w:val="1"/>
      <w:numFmt w:val="decimal"/>
      <w:lvlText w:val="%4."/>
      <w:lvlJc w:val="left"/>
      <w:pPr>
        <w:ind w:left="2880" w:hanging="360"/>
      </w:pPr>
    </w:lvl>
    <w:lvl w:ilvl="4" w:tplc="04230019">
      <w:start w:val="1"/>
      <w:numFmt w:val="lowerLetter"/>
      <w:lvlText w:val="%5."/>
      <w:lvlJc w:val="left"/>
      <w:pPr>
        <w:ind w:left="3600" w:hanging="360"/>
      </w:pPr>
    </w:lvl>
    <w:lvl w:ilvl="5" w:tplc="0423001B">
      <w:start w:val="1"/>
      <w:numFmt w:val="lowerRoman"/>
      <w:lvlText w:val="%6."/>
      <w:lvlJc w:val="right"/>
      <w:pPr>
        <w:ind w:left="4320" w:hanging="180"/>
      </w:pPr>
    </w:lvl>
    <w:lvl w:ilvl="6" w:tplc="0423000F">
      <w:start w:val="1"/>
      <w:numFmt w:val="decimal"/>
      <w:lvlText w:val="%7."/>
      <w:lvlJc w:val="left"/>
      <w:pPr>
        <w:ind w:left="5040" w:hanging="360"/>
      </w:pPr>
    </w:lvl>
    <w:lvl w:ilvl="7" w:tplc="04230019">
      <w:start w:val="1"/>
      <w:numFmt w:val="lowerLetter"/>
      <w:lvlText w:val="%8."/>
      <w:lvlJc w:val="left"/>
      <w:pPr>
        <w:ind w:left="5760" w:hanging="360"/>
      </w:pPr>
    </w:lvl>
    <w:lvl w:ilvl="8" w:tplc="042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4"/>
  </w:num>
  <w:num w:numId="4">
    <w:abstractNumId w:val="9"/>
  </w:num>
  <w:num w:numId="5">
    <w:abstractNumId w:val="2"/>
  </w:num>
  <w:num w:numId="6">
    <w:abstractNumId w:val="5"/>
  </w:num>
  <w:num w:numId="7">
    <w:abstractNumId w:val="0"/>
  </w:num>
  <w:num w:numId="8">
    <w:abstractNumId w:val="8"/>
  </w:num>
  <w:num w:numId="9">
    <w:abstractNumId w:val="10"/>
  </w:num>
  <w:num w:numId="10">
    <w:abstractNumId w:val="1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602"/>
    <w:rsid w:val="00086939"/>
    <w:rsid w:val="000D01A3"/>
    <w:rsid w:val="00101AF6"/>
    <w:rsid w:val="001443F5"/>
    <w:rsid w:val="00184305"/>
    <w:rsid w:val="00221FA8"/>
    <w:rsid w:val="00246A0A"/>
    <w:rsid w:val="002846E0"/>
    <w:rsid w:val="00391BBA"/>
    <w:rsid w:val="003A430C"/>
    <w:rsid w:val="00430876"/>
    <w:rsid w:val="004E1E97"/>
    <w:rsid w:val="00571B6D"/>
    <w:rsid w:val="0073463A"/>
    <w:rsid w:val="007500D4"/>
    <w:rsid w:val="007D4F6E"/>
    <w:rsid w:val="007F12A5"/>
    <w:rsid w:val="0087238F"/>
    <w:rsid w:val="008E5410"/>
    <w:rsid w:val="009260AA"/>
    <w:rsid w:val="009928F1"/>
    <w:rsid w:val="00A0357B"/>
    <w:rsid w:val="00A453A6"/>
    <w:rsid w:val="00AC2600"/>
    <w:rsid w:val="00B10543"/>
    <w:rsid w:val="00B72A50"/>
    <w:rsid w:val="00B95A70"/>
    <w:rsid w:val="00CE08E2"/>
    <w:rsid w:val="00CF34DE"/>
    <w:rsid w:val="00DB44B9"/>
    <w:rsid w:val="00FF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AE218B"/>
  <w15:chartTrackingRefBased/>
  <w15:docId w15:val="{B3B337AF-DC2D-4618-9F6B-0DBCC370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36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1E9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E1E9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4E1E9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E1E9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B72A50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character" w:styleId="a8">
    <w:name w:val="Placeholder Text"/>
    <w:basedOn w:val="a0"/>
    <w:uiPriority w:val="99"/>
    <w:semiHidden/>
    <w:rsid w:val="00CF34DE"/>
    <w:rPr>
      <w:color w:val="808080"/>
    </w:rPr>
  </w:style>
  <w:style w:type="paragraph" w:styleId="a9">
    <w:name w:val="endnote text"/>
    <w:basedOn w:val="a"/>
    <w:link w:val="aa"/>
    <w:autoRedefine/>
    <w:semiHidden/>
    <w:unhideWhenUsed/>
    <w:rsid w:val="009928F1"/>
    <w:pPr>
      <w:snapToGrid w:val="0"/>
      <w:jc w:val="both"/>
    </w:pPr>
    <w:rPr>
      <w:szCs w:val="20"/>
    </w:rPr>
  </w:style>
  <w:style w:type="character" w:customStyle="1" w:styleId="aa">
    <w:name w:val="Текст концевой сноски Знак"/>
    <w:basedOn w:val="a0"/>
    <w:link w:val="a9"/>
    <w:semiHidden/>
    <w:rsid w:val="009928F1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b">
    <w:name w:val="Body Text"/>
    <w:basedOn w:val="a"/>
    <w:link w:val="ac"/>
    <w:semiHidden/>
    <w:unhideWhenUsed/>
    <w:rsid w:val="009928F1"/>
    <w:pPr>
      <w:snapToGrid w:val="0"/>
      <w:spacing w:before="120" w:line="288" w:lineRule="auto"/>
      <w:jc w:val="both"/>
    </w:pPr>
    <w:rPr>
      <w:szCs w:val="20"/>
    </w:rPr>
  </w:style>
  <w:style w:type="character" w:customStyle="1" w:styleId="ac">
    <w:name w:val="Основной текст Знак"/>
    <w:basedOn w:val="a0"/>
    <w:link w:val="ab"/>
    <w:semiHidden/>
    <w:rsid w:val="009928F1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d">
    <w:name w:val="Body Text Indent"/>
    <w:basedOn w:val="a"/>
    <w:link w:val="ae"/>
    <w:semiHidden/>
    <w:unhideWhenUsed/>
    <w:rsid w:val="009928F1"/>
    <w:pPr>
      <w:snapToGrid w:val="0"/>
      <w:ind w:firstLine="709"/>
      <w:jc w:val="both"/>
    </w:pPr>
    <w:rPr>
      <w:rFonts w:ascii="Arial" w:hAnsi="Arial"/>
      <w:sz w:val="22"/>
      <w:szCs w:val="20"/>
    </w:rPr>
  </w:style>
  <w:style w:type="character" w:customStyle="1" w:styleId="ae">
    <w:name w:val="Основной текст с отступом Знак"/>
    <w:basedOn w:val="a0"/>
    <w:link w:val="ad"/>
    <w:semiHidden/>
    <w:rsid w:val="009928F1"/>
    <w:rPr>
      <w:rFonts w:ascii="Arial" w:eastAsia="Times New Roman" w:hAnsi="Arial" w:cs="Times New Roman"/>
      <w:szCs w:val="20"/>
      <w:lang w:val="ru-RU" w:eastAsia="ru-RU"/>
    </w:rPr>
  </w:style>
  <w:style w:type="paragraph" w:styleId="2">
    <w:name w:val="Body Text Indent 2"/>
    <w:basedOn w:val="a"/>
    <w:link w:val="20"/>
    <w:semiHidden/>
    <w:unhideWhenUsed/>
    <w:rsid w:val="009928F1"/>
    <w:pPr>
      <w:snapToGrid w:val="0"/>
      <w:spacing w:line="288" w:lineRule="auto"/>
      <w:ind w:firstLine="709"/>
      <w:jc w:val="both"/>
    </w:pPr>
    <w:rPr>
      <w:rFonts w:ascii="Arial" w:hAnsi="Arial"/>
      <w:sz w:val="28"/>
      <w:szCs w:val="20"/>
    </w:rPr>
  </w:style>
  <w:style w:type="character" w:customStyle="1" w:styleId="20">
    <w:name w:val="Основной текст с отступом 2 Знак"/>
    <w:basedOn w:val="a0"/>
    <w:link w:val="2"/>
    <w:semiHidden/>
    <w:rsid w:val="009928F1"/>
    <w:rPr>
      <w:rFonts w:ascii="Arial" w:eastAsia="Times New Roman" w:hAnsi="Arial" w:cs="Times New Roman"/>
      <w:sz w:val="28"/>
      <w:szCs w:val="20"/>
      <w:lang w:val="ru-RU" w:eastAsia="ru-RU"/>
    </w:rPr>
  </w:style>
  <w:style w:type="paragraph" w:styleId="3">
    <w:name w:val="Body Text Indent 3"/>
    <w:basedOn w:val="a"/>
    <w:link w:val="30"/>
    <w:semiHidden/>
    <w:unhideWhenUsed/>
    <w:rsid w:val="009928F1"/>
    <w:pPr>
      <w:snapToGrid w:val="0"/>
      <w:spacing w:before="120" w:line="288" w:lineRule="auto"/>
      <w:ind w:firstLine="709"/>
      <w:jc w:val="both"/>
    </w:pPr>
    <w:rPr>
      <w:szCs w:val="20"/>
    </w:rPr>
  </w:style>
  <w:style w:type="character" w:customStyle="1" w:styleId="30">
    <w:name w:val="Основной текст с отступом 3 Знак"/>
    <w:basedOn w:val="a0"/>
    <w:link w:val="3"/>
    <w:semiHidden/>
    <w:rsid w:val="009928F1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af">
    <w:name w:val="Таблица"/>
    <w:basedOn w:val="a"/>
    <w:autoRedefine/>
    <w:rsid w:val="009928F1"/>
    <w:pPr>
      <w:snapToGrid w:val="0"/>
      <w:spacing w:after="120" w:line="288" w:lineRule="auto"/>
      <w:jc w:val="center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Древотень Евгений</dc:creator>
  <cp:keywords/>
  <dc:description/>
  <cp:lastModifiedBy>Lenovo</cp:lastModifiedBy>
  <cp:revision>15</cp:revision>
  <dcterms:created xsi:type="dcterms:W3CDTF">2022-02-14T09:37:00Z</dcterms:created>
  <dcterms:modified xsi:type="dcterms:W3CDTF">2022-03-27T20:13:00Z</dcterms:modified>
</cp:coreProperties>
</file>