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8EEA" w14:textId="7BF71C1E" w:rsidR="00EC0FB6" w:rsidRDefault="0084216D" w:rsidP="008421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PROIECT </w:t>
      </w:r>
      <w:r w:rsidRPr="0084216D">
        <w:rPr>
          <w:sz w:val="28"/>
          <w:szCs w:val="28"/>
          <w:lang w:val="en-US"/>
        </w:rPr>
        <w:t>MIPS 32</w:t>
      </w:r>
      <w:r w:rsidR="00D9595A">
        <w:rPr>
          <w:sz w:val="28"/>
          <w:szCs w:val="28"/>
          <w:lang w:val="en-US"/>
        </w:rPr>
        <w:t xml:space="preserve"> PIPELINE</w:t>
      </w:r>
    </w:p>
    <w:p w14:paraId="020002E5" w14:textId="341DF276" w:rsidR="00EB485E" w:rsidRDefault="00EB485E" w:rsidP="008421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Documentatie</w:t>
      </w:r>
    </w:p>
    <w:p w14:paraId="11492AB0" w14:textId="77777777" w:rsidR="00EB485E" w:rsidRDefault="00EB485E" w:rsidP="0084216D">
      <w:pPr>
        <w:jc w:val="center"/>
        <w:rPr>
          <w:sz w:val="28"/>
          <w:szCs w:val="28"/>
          <w:lang w:val="en-US"/>
        </w:rPr>
      </w:pPr>
    </w:p>
    <w:p w14:paraId="2B913D2E" w14:textId="46DC54EC" w:rsidR="0084216D" w:rsidRPr="005F3CC9" w:rsidRDefault="0084216D" w:rsidP="0084216D">
      <w:pPr>
        <w:jc w:val="both"/>
        <w:rPr>
          <w:lang w:val="en-US"/>
        </w:rPr>
      </w:pPr>
      <w:r w:rsidRPr="005F3CC9">
        <w:rPr>
          <w:lang w:val="en-US"/>
        </w:rPr>
        <w:t xml:space="preserve">Proiectul </w:t>
      </w:r>
      <w:r w:rsidR="00D9595A">
        <w:rPr>
          <w:lang w:val="en-US"/>
        </w:rPr>
        <w:t xml:space="preserve">nu </w:t>
      </w:r>
      <w:r w:rsidRPr="005F3CC9">
        <w:rPr>
          <w:lang w:val="en-US"/>
        </w:rPr>
        <w:t>a fost testat pe placa</w:t>
      </w:r>
      <w:r w:rsidR="00D9595A">
        <w:rPr>
          <w:lang w:val="en-US"/>
        </w:rPr>
        <w:t>, dar ar trebui sa fie functional, daca hazardurile au fost rezolvate corespunzator, iar programul initial proiectat pentru single cycle era functional</w:t>
      </w:r>
      <w:r w:rsidRPr="005F3CC9">
        <w:rPr>
          <w:lang w:val="en-US"/>
        </w:rPr>
        <w:t xml:space="preserve">. </w:t>
      </w:r>
      <w:r w:rsidR="00D9595A">
        <w:rPr>
          <w:lang w:val="en-US"/>
        </w:rPr>
        <w:t>Nu am incercat sa fac nicio simulare, deoarece semnalele sunt prea greu de urmarit.</w:t>
      </w:r>
    </w:p>
    <w:p w14:paraId="5BC040BC" w14:textId="77B19586" w:rsidR="00A055DD" w:rsidRDefault="00D9595A" w:rsidP="0084216D">
      <w:pPr>
        <w:jc w:val="both"/>
        <w:rPr>
          <w:lang w:val="en-US"/>
        </w:rPr>
      </w:pPr>
      <w:r>
        <w:rPr>
          <w:lang w:val="en-US"/>
        </w:rPr>
        <w:t>Partea dificila a fost urmarirea instructiunilor in Excel. Fiind un program relativ lung, foaia de calcul s-a intins mult si incurcam liniile. Hazardurile au fost usor de identificat si rezolvat.</w:t>
      </w:r>
    </w:p>
    <w:p w14:paraId="1F691320" w14:textId="77777777" w:rsidR="00D9595A" w:rsidRPr="005F3CC9" w:rsidRDefault="00D9595A" w:rsidP="0084216D">
      <w:pPr>
        <w:jc w:val="both"/>
        <w:rPr>
          <w:lang w:val="en-US"/>
        </w:rPr>
      </w:pPr>
    </w:p>
    <w:p w14:paraId="4AE12970" w14:textId="5BBBD023" w:rsidR="00A055DD" w:rsidRPr="005F3CC9" w:rsidRDefault="00A055DD" w:rsidP="0084216D">
      <w:pPr>
        <w:jc w:val="both"/>
        <w:rPr>
          <w:lang w:val="en-US"/>
        </w:rPr>
      </w:pPr>
      <w:r w:rsidRPr="005F3CC9">
        <w:rPr>
          <w:lang w:val="en-US"/>
        </w:rPr>
        <w:t>Cele 4 instructiuni alese:</w:t>
      </w:r>
    </w:p>
    <w:p w14:paraId="75637ACD" w14:textId="037297C6" w:rsidR="00A055DD" w:rsidRPr="005F3CC9" w:rsidRDefault="00A055DD" w:rsidP="0084216D">
      <w:pPr>
        <w:jc w:val="both"/>
        <w:rPr>
          <w:b/>
          <w:bCs/>
          <w:lang w:val="en-US"/>
        </w:rPr>
      </w:pPr>
      <w:r w:rsidRPr="005F3CC9">
        <w:rPr>
          <w:b/>
          <w:bCs/>
          <w:lang w:val="en-US"/>
        </w:rPr>
        <w:t>SRA</w:t>
      </w:r>
    </w:p>
    <w:p w14:paraId="5D7F7262" w14:textId="7D5412AF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Descriere: Deplasare aritmetică la dreapta pentru un registru, rezultatul este memorat în altul. Se repetă valoarea bitului de semn </w:t>
      </w:r>
    </w:p>
    <w:p w14:paraId="67ABEB34" w14:textId="05361469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RTL: $d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$t &gt;&gt; h;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PC + 4; </w:t>
      </w:r>
    </w:p>
    <w:p w14:paraId="19B2CF4B" w14:textId="472C8C4D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ASM: sra $d, $t, h </w:t>
      </w:r>
    </w:p>
    <w:p w14:paraId="732FC0D2" w14:textId="0A053725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Binar: 000000 00000 ttttt ddddd hhhhh 000011 </w:t>
      </w:r>
    </w:p>
    <w:p w14:paraId="4CC1ECB5" w14:textId="77777777" w:rsidR="00A055DD" w:rsidRPr="005F3CC9" w:rsidRDefault="00A055DD" w:rsidP="00A055DD">
      <w:pPr>
        <w:jc w:val="both"/>
        <w:rPr>
          <w:lang w:val="en-US"/>
        </w:rPr>
      </w:pPr>
    </w:p>
    <w:p w14:paraId="69C74947" w14:textId="04B11ABD" w:rsidR="00A055DD" w:rsidRPr="005F3CC9" w:rsidRDefault="00A055DD" w:rsidP="00A055DD">
      <w:pPr>
        <w:jc w:val="both"/>
        <w:rPr>
          <w:lang w:val="en-US"/>
        </w:rPr>
      </w:pPr>
      <w:r w:rsidRPr="005F3CC9">
        <w:rPr>
          <w:b/>
          <w:bCs/>
          <w:lang w:val="en-US"/>
        </w:rPr>
        <w:t>XOR</w:t>
      </w:r>
    </w:p>
    <w:p w14:paraId="13D7A02A" w14:textId="1BE2A644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Descriere: </w:t>
      </w:r>
      <w:r w:rsidR="005F3CC9" w:rsidRPr="005F3CC9">
        <w:rPr>
          <w:lang w:val="en-US"/>
        </w:rPr>
        <w:t>SAU-Exclusiv logic între două registre, memorează rezultatul în alt registru</w:t>
      </w:r>
    </w:p>
    <w:p w14:paraId="5228392F" w14:textId="64DA81DA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RTL: </w:t>
      </w:r>
      <w:r w:rsidR="005F3CC9" w:rsidRPr="005F3CC9">
        <w:rPr>
          <w:lang w:val="en-US"/>
        </w:rPr>
        <w:t xml:space="preserve">$d </w:t>
      </w:r>
      <w:r w:rsidR="005F3CC9" w:rsidRPr="005F3CC9">
        <w:rPr>
          <w:lang w:val="en-US"/>
        </w:rPr>
        <w:sym w:font="Wingdings" w:char="F0DF"/>
      </w:r>
      <w:r w:rsidR="005F3CC9" w:rsidRPr="005F3CC9">
        <w:rPr>
          <w:lang w:val="en-US"/>
        </w:rPr>
        <w:t xml:space="preserve"> $s ^ $t; PC </w:t>
      </w:r>
      <w:r w:rsidR="005F3CC9" w:rsidRPr="005F3CC9">
        <w:rPr>
          <w:lang w:val="en-US"/>
        </w:rPr>
        <w:sym w:font="Wingdings" w:char="F0DF"/>
      </w:r>
      <w:r w:rsidR="005F3CC9" w:rsidRPr="005F3CC9">
        <w:rPr>
          <w:lang w:val="en-US"/>
        </w:rPr>
        <w:t xml:space="preserve"> PC + 4;</w:t>
      </w:r>
    </w:p>
    <w:p w14:paraId="6C26A1D1" w14:textId="6E30AE06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ASM: </w:t>
      </w:r>
      <w:r w:rsidR="005F3CC9" w:rsidRPr="005F3CC9">
        <w:rPr>
          <w:lang w:val="en-US"/>
        </w:rPr>
        <w:t>xor $d, $s, $t</w:t>
      </w:r>
    </w:p>
    <w:p w14:paraId="211ABA13" w14:textId="1E7BE17D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Binar: </w:t>
      </w:r>
      <w:r w:rsidR="005F3CC9" w:rsidRPr="005F3CC9">
        <w:rPr>
          <w:lang w:val="en-US"/>
        </w:rPr>
        <w:t>000000 sssss ttttt ddddd 00000 100110</w:t>
      </w:r>
    </w:p>
    <w:p w14:paraId="42D48FAE" w14:textId="77777777" w:rsidR="005F3CC9" w:rsidRPr="005F3CC9" w:rsidRDefault="005F3CC9" w:rsidP="00A055DD">
      <w:pPr>
        <w:jc w:val="both"/>
        <w:rPr>
          <w:lang w:val="en-US"/>
        </w:rPr>
      </w:pPr>
    </w:p>
    <w:p w14:paraId="54D87B6A" w14:textId="06B450E0" w:rsidR="005F3CC9" w:rsidRPr="005F3CC9" w:rsidRDefault="005F3CC9" w:rsidP="00A055DD">
      <w:pPr>
        <w:jc w:val="both"/>
        <w:rPr>
          <w:lang w:val="en-US"/>
        </w:rPr>
      </w:pPr>
      <w:r w:rsidRPr="005F3CC9">
        <w:rPr>
          <w:b/>
          <w:bCs/>
          <w:lang w:val="en-US"/>
        </w:rPr>
        <w:t>ORI</w:t>
      </w:r>
    </w:p>
    <w:p w14:paraId="4D593414" w14:textId="77777777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>Descriere: SAU logic între un registru și o valoare imediată, memorează rezultatul în alt registru</w:t>
      </w:r>
    </w:p>
    <w:p w14:paraId="017DE999" w14:textId="3FB8BEBE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RTL: $t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$s | ZE(imm);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PC + 4;</w:t>
      </w:r>
    </w:p>
    <w:p w14:paraId="567735B9" w14:textId="340EC13D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>ASM: ori $t, $s, imm</w:t>
      </w:r>
    </w:p>
    <w:p w14:paraId="3654DB51" w14:textId="381EF6F9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>Binar: 001101 sssss ttttt iiiiiiiiiiiiiiii</w:t>
      </w:r>
    </w:p>
    <w:p w14:paraId="6DB3C9F9" w14:textId="77777777" w:rsidR="005F3CC9" w:rsidRPr="005F3CC9" w:rsidRDefault="005F3CC9" w:rsidP="00A055DD">
      <w:pPr>
        <w:jc w:val="both"/>
        <w:rPr>
          <w:lang w:val="en-US"/>
        </w:rPr>
      </w:pPr>
    </w:p>
    <w:p w14:paraId="48B5A7E6" w14:textId="11A8C18F" w:rsidR="005F3CC9" w:rsidRPr="005F3CC9" w:rsidRDefault="005F3CC9" w:rsidP="00A055DD">
      <w:pPr>
        <w:jc w:val="both"/>
        <w:rPr>
          <w:b/>
          <w:bCs/>
          <w:lang w:val="en-US"/>
        </w:rPr>
      </w:pPr>
      <w:r w:rsidRPr="005F3CC9">
        <w:rPr>
          <w:b/>
          <w:bCs/>
          <w:lang w:val="en-US"/>
        </w:rPr>
        <w:t>BNE</w:t>
      </w:r>
    </w:p>
    <w:p w14:paraId="1F23DE05" w14:textId="77777777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>Descriere: Salt condiționat dacă două registre sunt diferite</w:t>
      </w:r>
    </w:p>
    <w:p w14:paraId="0E259B28" w14:textId="39EC2A6F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RTL: if $s ≠ $t then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(PC + 4) + (SE(offset) &lt;&lt; 2) else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PC + 4;</w:t>
      </w:r>
    </w:p>
    <w:p w14:paraId="333DF074" w14:textId="77777777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lastRenderedPageBreak/>
        <w:t>ASM: bne $s, $t, offset</w:t>
      </w:r>
    </w:p>
    <w:p w14:paraId="3B0B7D78" w14:textId="73C5AF38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  <w:r w:rsidRPr="005F3CC9">
        <w:rPr>
          <w:lang w:val="en-US"/>
        </w:rPr>
        <w:t>Binar: 000101 sssss ttttt oooooooooooooooo</w:t>
      </w:r>
    </w:p>
    <w:p w14:paraId="03FE1784" w14:textId="77777777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</w:p>
    <w:p w14:paraId="29BE4D1A" w14:textId="77777777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</w:p>
    <w:p w14:paraId="251B1692" w14:textId="59BD2B25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  <w:r w:rsidRPr="005F3CC9">
        <w:rPr>
          <w:lang w:val="en-US"/>
        </w:rPr>
        <w:t>Semnalele acestor 4 instructiuni sunt deja in fisierul cu semnale pentru toate instructiunile</w:t>
      </w:r>
      <w:r w:rsidR="00D9595A">
        <w:rPr>
          <w:lang w:val="en-US"/>
        </w:rPr>
        <w:t xml:space="preserve"> de la MIPS32 single cycle</w:t>
      </w:r>
      <w:r w:rsidRPr="005F3CC9">
        <w:rPr>
          <w:lang w:val="en-US"/>
        </w:rPr>
        <w:t>.</w:t>
      </w:r>
    </w:p>
    <w:p w14:paraId="39BD02C2" w14:textId="77777777" w:rsidR="005F3CC9" w:rsidRPr="005F3CC9" w:rsidRDefault="005F3CC9" w:rsidP="00A055DD">
      <w:pPr>
        <w:jc w:val="both"/>
        <w:rPr>
          <w:lang w:val="en-US"/>
        </w:rPr>
      </w:pPr>
    </w:p>
    <w:p w14:paraId="7E1537C3" w14:textId="1DD0AD5D" w:rsidR="00A055DD" w:rsidRPr="005F3CC9" w:rsidRDefault="00A055DD" w:rsidP="0084216D">
      <w:pPr>
        <w:jc w:val="both"/>
        <w:rPr>
          <w:lang w:val="en-US"/>
        </w:rPr>
      </w:pPr>
    </w:p>
    <w:p w14:paraId="76C3BC2A" w14:textId="2B13E429" w:rsidR="00A055DD" w:rsidRPr="005F3CC9" w:rsidRDefault="00A055DD" w:rsidP="0084216D">
      <w:pPr>
        <w:jc w:val="both"/>
        <w:rPr>
          <w:lang w:val="en-US"/>
        </w:rPr>
      </w:pPr>
    </w:p>
    <w:sectPr w:rsidR="00A055DD" w:rsidRPr="005F3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23426F"/>
    <w:rsid w:val="005F3CC9"/>
    <w:rsid w:val="0065641A"/>
    <w:rsid w:val="0084216D"/>
    <w:rsid w:val="009F5A3E"/>
    <w:rsid w:val="00A055DD"/>
    <w:rsid w:val="00AA3CA6"/>
    <w:rsid w:val="00B93D42"/>
    <w:rsid w:val="00C6661C"/>
    <w:rsid w:val="00D9595A"/>
    <w:rsid w:val="00EB485E"/>
    <w:rsid w:val="00EC0FB6"/>
    <w:rsid w:val="00F7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28D9"/>
  <w15:chartTrackingRefBased/>
  <w15:docId w15:val="{C24E008D-26AA-4098-A3A6-C0A35AA7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6F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05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Apetrei</dc:creator>
  <cp:keywords/>
  <dc:description/>
  <cp:lastModifiedBy>Diana Andreea Apetrei</cp:lastModifiedBy>
  <cp:revision>4</cp:revision>
  <dcterms:created xsi:type="dcterms:W3CDTF">2025-05-05T12:04:00Z</dcterms:created>
  <dcterms:modified xsi:type="dcterms:W3CDTF">2025-05-24T11:12:00Z</dcterms:modified>
</cp:coreProperties>
</file>