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3" w:name="_Ref443905127"/>
      <w:r>
        <w:t xml:space="preserve">Figure </w:t>
      </w:r>
      <w:fldSimple w:instr=" SEQ Figure \* ARABIC ">
        <w:r w:rsidR="00BC4D48">
          <w:rPr>
            <w:noProof/>
          </w:rPr>
          <w:t>1</w:t>
        </w:r>
      </w:fldSimple>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4" w:name="_Ref443905425"/>
      <w:r>
        <w:t xml:space="preserve">Figure </w:t>
      </w:r>
      <w:fldSimple w:instr=" SEQ Figure \* ARABIC ">
        <w:r w:rsidR="00BC4D48">
          <w:rPr>
            <w:noProof/>
          </w:rPr>
          <w:t>2</w:t>
        </w:r>
      </w:fldSimple>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7" w:name="_Ref436732840"/>
      <w:r>
        <w:t xml:space="preserve">Figure </w:t>
      </w:r>
      <w:fldSimple w:instr=" SEQ Figure \* ARABIC ">
        <w:r w:rsidR="00BC4D48">
          <w:rPr>
            <w:noProof/>
          </w:rPr>
          <w:t>3</w:t>
        </w:r>
      </w:fldSimple>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9" w:name="_Ref427937499"/>
      <w:r w:rsidRPr="00C04B34">
        <w:t xml:space="preserve">Figure </w:t>
      </w:r>
      <w:fldSimple w:instr=" SEQ Figure \* ARABIC ">
        <w:r w:rsidR="00BC4D48">
          <w:rPr>
            <w:noProof/>
          </w:rPr>
          <w:t>4</w:t>
        </w:r>
      </w:fldSimple>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10" w:name="_Ref428890083"/>
      <w:r>
        <w:t xml:space="preserve">Figure </w:t>
      </w:r>
      <w:fldSimple w:instr=" SEQ Figure \* ARABIC ">
        <w:r w:rsidR="00BC4D48">
          <w:rPr>
            <w:noProof/>
          </w:rPr>
          <w:t>5</w:t>
        </w:r>
      </w:fldSimple>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11" w:name="_Ref428953381"/>
      <w:r>
        <w:t xml:space="preserve">Figure </w:t>
      </w:r>
      <w:fldSimple w:instr=" SEQ Figure \* ARABIC ">
        <w:r w:rsidR="00BC4D48">
          <w:rPr>
            <w:noProof/>
          </w:rPr>
          <w:t>6</w:t>
        </w:r>
      </w:fldSimple>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2" w:name="_Ref428890189"/>
      <w:r>
        <w:lastRenderedPageBreak/>
        <w:t xml:space="preserve">Figure </w:t>
      </w:r>
      <w:fldSimple w:instr=" SEQ Figure \* ARABIC ">
        <w:r w:rsidR="00BC4D48">
          <w:rPr>
            <w:noProof/>
          </w:rPr>
          <w:t>7</w:t>
        </w:r>
      </w:fldSimple>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3" w:name="_Ref428953840"/>
      <w:r>
        <w:t xml:space="preserve">Figure </w:t>
      </w:r>
      <w:fldSimple w:instr=" SEQ Figure \* ARABIC ">
        <w:r w:rsidR="00BC4D48">
          <w:rPr>
            <w:noProof/>
          </w:rPr>
          <w:t>8</w:t>
        </w:r>
      </w:fldSimple>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4" w:name="_Ref436664417"/>
      <w:r>
        <w:t xml:space="preserve">Figure </w:t>
      </w:r>
      <w:fldSimple w:instr=" SEQ Figure \* ARABIC ">
        <w:r w:rsidR="00BC4D48">
          <w:rPr>
            <w:noProof/>
          </w:rPr>
          <w:t>9</w:t>
        </w:r>
      </w:fldSimple>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5" w:name="_Ref431567721"/>
      <w:r>
        <w:t xml:space="preserve">Figure </w:t>
      </w:r>
      <w:fldSimple w:instr=" SEQ Figure \* ARABIC ">
        <w:r w:rsidR="00BC4D48">
          <w:rPr>
            <w:noProof/>
          </w:rPr>
          <w:t>10</w:t>
        </w:r>
      </w:fldSimple>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w:t>
      </w:r>
      <w:bookmarkStart w:id="17" w:name="_GoBack"/>
      <w:r>
        <w:t>PR.AC-</w:t>
      </w:r>
      <w:bookmarkEnd w:id="17"/>
      <w:r>
        <w:t xml:space="preserve">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8" w:name="_Ref437606196"/>
      <w:r>
        <w:t xml:space="preserve">Figure </w:t>
      </w:r>
      <w:fldSimple w:instr=" SEQ Figure \* ARABIC ">
        <w:r w:rsidR="00BC4D48">
          <w:rPr>
            <w:noProof/>
          </w:rPr>
          <w:t>11</w:t>
        </w:r>
      </w:fldSimple>
      <w:bookmarkEnd w:id="18"/>
      <w:r>
        <w:t>. Subcategory referencing IA-3.</w:t>
      </w:r>
    </w:p>
    <w:p w14:paraId="0422A8D0" w14:textId="2C8B3C56"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CM-8 (Information System Component Inventory) from the Configuration Management family, and the user has clicked the “Framework Core subcategories referencing CM-8”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CM-8</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B7F490B" w:rsidR="00AF7D69" w:rsidRPr="00AF7D69" w:rsidRDefault="00AF7D69" w:rsidP="00AF7D69">
      <w:pPr>
        <w:pStyle w:val="Caption"/>
      </w:pPr>
      <w:bookmarkStart w:id="19" w:name="_Ref437606767"/>
      <w:r>
        <w:t xml:space="preserve">Figure </w:t>
      </w:r>
      <w:fldSimple w:instr=" SEQ Figure \* ARABIC ">
        <w:r w:rsidR="00BC4D48">
          <w:rPr>
            <w:noProof/>
          </w:rPr>
          <w:t>12</w:t>
        </w:r>
      </w:fldSimple>
      <w:bookmarkEnd w:id="19"/>
      <w:r>
        <w:t>. Subcategories referencing CM-8.</w:t>
      </w:r>
    </w:p>
    <w:p w14:paraId="67575028" w14:textId="1D9E9781" w:rsidR="00C06D09" w:rsidRDefault="00C06D09" w:rsidP="00B14FE8">
      <w:pPr>
        <w:pStyle w:val="Heading2"/>
      </w:pPr>
      <w:bookmarkStart w:id="20" w:name="_Ref436741750"/>
      <w:bookmarkStart w:id="21" w:name="_Ref431562777"/>
      <w:r>
        <w:t>Framework Profile</w:t>
      </w:r>
      <w:bookmarkEnd w:id="20"/>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21988CAF" w:rsidR="0032716F" w:rsidRDefault="00162F67" w:rsidP="00C04B34">
      <w:pPr>
        <w:pStyle w:val="Caption"/>
      </w:pPr>
      <w:bookmarkStart w:id="22" w:name="_Ref437527061"/>
      <w:r>
        <w:t xml:space="preserve">Figure </w:t>
      </w:r>
      <w:fldSimple w:instr=" SEQ Figure \* ARABIC ">
        <w:r w:rsidR="00BC4D48">
          <w:rPr>
            <w:noProof/>
          </w:rPr>
          <w:t>13</w:t>
        </w:r>
      </w:fldSimple>
      <w:bookmarkEnd w:id="22"/>
      <w:r>
        <w:t>. Framework Profile tab.</w:t>
      </w:r>
    </w:p>
    <w:p w14:paraId="41DAFA30" w14:textId="1DD05864"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two subcategories: ID.AM-1 and ID.AM-2.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ID.AM-1 and ID.AM-2.</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79EB7705" w:rsidR="00405F6F" w:rsidRDefault="00405F6F" w:rsidP="002A3F16">
      <w:pPr>
        <w:pStyle w:val="Heading1"/>
      </w:pPr>
      <w:bookmarkStart w:id="23" w:name="_Ref431395618"/>
      <w:bookmarkStart w:id="24" w:name="_Ref436666397"/>
      <w:bookmarkEnd w:id="21"/>
      <w:r>
        <w:t>Baseline Tailor as an Integrated Security Guidance Portal</w:t>
      </w:r>
    </w:p>
    <w:p w14:paraId="5941FDCA" w14:textId="60682306" w:rsidR="00405F6F" w:rsidRPr="00405F6F"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touched on two Baseline Tailor use cases: tailoring a security control and developing Framework Profile. A third use for Baseline Tail</w:t>
      </w:r>
      <w:r w:rsidR="009B566B">
        <w:t>or is as a common interface for integrated viewing of security guidance from multiple sources. For example</w:t>
      </w:r>
    </w:p>
    <w:p w14:paraId="7039BF5E" w14:textId="45D3B2E9" w:rsidR="00B14FE8" w:rsidRDefault="002A3F16" w:rsidP="002A3F16">
      <w:pPr>
        <w:pStyle w:val="Heading1"/>
      </w:pPr>
      <w:r>
        <w:t>XML Format</w:t>
      </w:r>
      <w:r w:rsidR="003C1581">
        <w:t>s</w:t>
      </w:r>
      <w:bookmarkEnd w:id="23"/>
      <w:bookmarkEnd w:id="24"/>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w:t>
      </w:r>
      <w:r w:rsidR="00BC339A">
        <w:lastRenderedPageBreak/>
        <w:t>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28"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449B2" w14:textId="77777777" w:rsidR="0005367B" w:rsidRDefault="0005367B" w:rsidP="007B0E77">
      <w:pPr>
        <w:spacing w:after="0" w:line="240" w:lineRule="auto"/>
      </w:pPr>
      <w:r>
        <w:separator/>
      </w:r>
    </w:p>
  </w:endnote>
  <w:endnote w:type="continuationSeparator" w:id="0">
    <w:p w14:paraId="16D7033A" w14:textId="77777777" w:rsidR="0005367B" w:rsidRDefault="0005367B"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5410964E" w:rsidR="00DC7AF1" w:rsidRDefault="00DC7AF1">
        <w:pPr>
          <w:pStyle w:val="Footer"/>
          <w:jc w:val="center"/>
        </w:pPr>
        <w:r>
          <w:fldChar w:fldCharType="begin"/>
        </w:r>
        <w:r>
          <w:instrText xml:space="preserve"> PAGE   \* MERGEFORMAT </w:instrText>
        </w:r>
        <w:r>
          <w:fldChar w:fldCharType="separate"/>
        </w:r>
        <w:r w:rsidR="009B566B">
          <w:rPr>
            <w:noProof/>
          </w:rPr>
          <w:t>14</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2D581" w14:textId="77777777" w:rsidR="0005367B" w:rsidRDefault="0005367B" w:rsidP="007B0E77">
      <w:pPr>
        <w:spacing w:after="0" w:line="240" w:lineRule="auto"/>
      </w:pPr>
      <w:r>
        <w:separator/>
      </w:r>
    </w:p>
  </w:footnote>
  <w:footnote w:type="continuationSeparator" w:id="0">
    <w:p w14:paraId="2D4DE88A" w14:textId="77777777" w:rsidR="0005367B" w:rsidRDefault="0005367B"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E0B"/>
    <w:rsid w:val="000461B1"/>
    <w:rsid w:val="0005367B"/>
    <w:rsid w:val="00057873"/>
    <w:rsid w:val="00057CCA"/>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4856"/>
    <w:rsid w:val="002F4BD7"/>
    <w:rsid w:val="0032716F"/>
    <w:rsid w:val="0033218E"/>
    <w:rsid w:val="00335EC4"/>
    <w:rsid w:val="00353463"/>
    <w:rsid w:val="00357C28"/>
    <w:rsid w:val="003725B2"/>
    <w:rsid w:val="00372F8B"/>
    <w:rsid w:val="00375A62"/>
    <w:rsid w:val="003905B2"/>
    <w:rsid w:val="0039448C"/>
    <w:rsid w:val="003974D9"/>
    <w:rsid w:val="00397EDC"/>
    <w:rsid w:val="003A4661"/>
    <w:rsid w:val="003A4E32"/>
    <w:rsid w:val="003B0D03"/>
    <w:rsid w:val="003B49CE"/>
    <w:rsid w:val="003B6AE7"/>
    <w:rsid w:val="003C1581"/>
    <w:rsid w:val="003C222D"/>
    <w:rsid w:val="003C2B21"/>
    <w:rsid w:val="003C358C"/>
    <w:rsid w:val="003C367E"/>
    <w:rsid w:val="003C6C94"/>
    <w:rsid w:val="003C753B"/>
    <w:rsid w:val="003D2C45"/>
    <w:rsid w:val="003F0D4C"/>
    <w:rsid w:val="003F4F50"/>
    <w:rsid w:val="003F6475"/>
    <w:rsid w:val="00403247"/>
    <w:rsid w:val="00405F6F"/>
    <w:rsid w:val="004129DD"/>
    <w:rsid w:val="00415627"/>
    <w:rsid w:val="00432351"/>
    <w:rsid w:val="0044066D"/>
    <w:rsid w:val="00466E15"/>
    <w:rsid w:val="0048232B"/>
    <w:rsid w:val="00494539"/>
    <w:rsid w:val="00494736"/>
    <w:rsid w:val="004A09DD"/>
    <w:rsid w:val="004A71A8"/>
    <w:rsid w:val="004B1A75"/>
    <w:rsid w:val="004B664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0C2C"/>
    <w:rsid w:val="008E64AA"/>
    <w:rsid w:val="008F4916"/>
    <w:rsid w:val="008F770A"/>
    <w:rsid w:val="00947A8A"/>
    <w:rsid w:val="00957B0C"/>
    <w:rsid w:val="00966F63"/>
    <w:rsid w:val="00967512"/>
    <w:rsid w:val="009765F5"/>
    <w:rsid w:val="0098171A"/>
    <w:rsid w:val="00982926"/>
    <w:rsid w:val="00996B67"/>
    <w:rsid w:val="009A65FF"/>
    <w:rsid w:val="009A7976"/>
    <w:rsid w:val="009B566B"/>
    <w:rsid w:val="009D0156"/>
    <w:rsid w:val="009D15EB"/>
    <w:rsid w:val="009F1F0E"/>
    <w:rsid w:val="009F7F8A"/>
    <w:rsid w:val="00A0308E"/>
    <w:rsid w:val="00A06B42"/>
    <w:rsid w:val="00A070AF"/>
    <w:rsid w:val="00A104A6"/>
    <w:rsid w:val="00A20DAD"/>
    <w:rsid w:val="00A22BF7"/>
    <w:rsid w:val="00A30C86"/>
    <w:rsid w:val="00A340AE"/>
    <w:rsid w:val="00A3533B"/>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18FE"/>
    <w:rsid w:val="00B506B3"/>
    <w:rsid w:val="00B537BC"/>
    <w:rsid w:val="00B542F2"/>
    <w:rsid w:val="00B55A44"/>
    <w:rsid w:val="00B55C64"/>
    <w:rsid w:val="00B628BF"/>
    <w:rsid w:val="00B71008"/>
    <w:rsid w:val="00B71522"/>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3F32"/>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7BE6"/>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ages.nist.gov/sctools" TargetMode="Externa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EADE4-D8F2-4BA1-AC0C-964138DF6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8755</TotalTime>
  <Pages>16</Pages>
  <Words>6080</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Joshua Lubell</cp:lastModifiedBy>
  <cp:revision>197</cp:revision>
  <cp:lastPrinted>2016-02-24T21:00:00Z</cp:lastPrinted>
  <dcterms:created xsi:type="dcterms:W3CDTF">2015-08-21T13:32:00Z</dcterms:created>
  <dcterms:modified xsi:type="dcterms:W3CDTF">2016-03-01T17:44:00Z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