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48A1DB7" w14:textId="6E24EE65" w:rsidR="003F0D4C" w:rsidRDefault="003F0D4C" w:rsidP="003F0D4C">
      <w:pPr>
        <w:pStyle w:val="Default"/>
        <w:jc w:val="right"/>
        <w:rPr>
          <w:b/>
          <w:bCs/>
          <w:sz w:val="40"/>
          <w:szCs w:val="40"/>
        </w:rPr>
      </w:pPr>
      <w:r>
        <w:rPr>
          <w:b/>
          <w:bCs/>
          <w:sz w:val="40"/>
          <w:szCs w:val="40"/>
        </w:rPr>
        <w:t xml:space="preserve">NISTIR </w:t>
      </w:r>
      <w:r w:rsidR="002B008E">
        <w:rPr>
          <w:b/>
          <w:bCs/>
          <w:sz w:val="40"/>
          <w:szCs w:val="40"/>
        </w:rPr>
        <w:fldChar w:fldCharType="begin"/>
      </w:r>
      <w:r w:rsidR="002B008E">
        <w:rPr>
          <w:b/>
          <w:bCs/>
          <w:sz w:val="40"/>
          <w:szCs w:val="40"/>
        </w:rPr>
        <w:instrText xml:space="preserve"> DOCPROPERTY  NISTIR  \* MERGEFORMAT </w:instrText>
      </w:r>
      <w:r w:rsidR="002B008E">
        <w:rPr>
          <w:b/>
          <w:bCs/>
          <w:sz w:val="40"/>
          <w:szCs w:val="40"/>
        </w:rPr>
        <w:fldChar w:fldCharType="separate"/>
      </w:r>
      <w:r w:rsidR="002B008E">
        <w:rPr>
          <w:b/>
          <w:bCs/>
          <w:sz w:val="40"/>
          <w:szCs w:val="40"/>
        </w:rPr>
        <w:t>8130</w:t>
      </w:r>
      <w:r w:rsidR="002B008E">
        <w:rPr>
          <w:b/>
          <w:bCs/>
          <w:sz w:val="40"/>
          <w:szCs w:val="40"/>
        </w:rPr>
        <w:fldChar w:fldCharType="end"/>
      </w:r>
    </w:p>
    <w:p w14:paraId="41A29B78" w14:textId="77777777" w:rsidR="003F0D4C" w:rsidRDefault="003F0D4C" w:rsidP="003F0D4C">
      <w:pPr>
        <w:pStyle w:val="Default"/>
        <w:jc w:val="right"/>
        <w:rPr>
          <w:b/>
          <w:bCs/>
          <w:sz w:val="40"/>
          <w:szCs w:val="40"/>
        </w:rPr>
      </w:pPr>
    </w:p>
    <w:p w14:paraId="163327F5" w14:textId="77777777" w:rsidR="003F0D4C" w:rsidRDefault="003F0D4C" w:rsidP="003F0D4C">
      <w:pPr>
        <w:pStyle w:val="Default"/>
        <w:jc w:val="right"/>
      </w:pPr>
    </w:p>
    <w:p w14:paraId="1EA08BE4" w14:textId="2F32A240" w:rsidR="003F0D4C" w:rsidRDefault="00DC7AF1" w:rsidP="005F35A7">
      <w:pPr>
        <w:pStyle w:val="Default"/>
        <w:jc w:val="right"/>
        <w:rPr>
          <w:b/>
          <w:bCs/>
          <w:sz w:val="56"/>
          <w:szCs w:val="56"/>
        </w:rPr>
      </w:pPr>
      <w:r>
        <w:rPr>
          <w:b/>
          <w:bCs/>
          <w:sz w:val="56"/>
          <w:szCs w:val="56"/>
        </w:rPr>
        <w:t>Baseline Tailor User Guide</w:t>
      </w:r>
    </w:p>
    <w:p w14:paraId="1023634D" w14:textId="77777777" w:rsidR="003F0D4C" w:rsidRDefault="003F0D4C" w:rsidP="003F0D4C">
      <w:pPr>
        <w:pStyle w:val="Default"/>
        <w:jc w:val="right"/>
        <w:rPr>
          <w:sz w:val="56"/>
          <w:szCs w:val="56"/>
        </w:rPr>
      </w:pPr>
      <w:r>
        <w:rPr>
          <w:b/>
          <w:bCs/>
          <w:sz w:val="56"/>
          <w:szCs w:val="56"/>
        </w:rPr>
        <w:t xml:space="preserve"> </w:t>
      </w:r>
    </w:p>
    <w:p w14:paraId="5EE60E58" w14:textId="39260102" w:rsidR="003F0D4C" w:rsidRDefault="00DC7AF1" w:rsidP="003F0D4C">
      <w:pPr>
        <w:pStyle w:val="Default"/>
        <w:jc w:val="right"/>
        <w:rPr>
          <w:sz w:val="28"/>
          <w:szCs w:val="28"/>
        </w:rPr>
      </w:pPr>
      <w:r>
        <w:rPr>
          <w:sz w:val="28"/>
          <w:szCs w:val="28"/>
        </w:rPr>
        <w:t>Joshua Lubell</w:t>
      </w:r>
      <w:r w:rsidR="003F0D4C">
        <w:rPr>
          <w:sz w:val="28"/>
          <w:szCs w:val="28"/>
        </w:rPr>
        <w:t xml:space="preserve"> </w:t>
      </w:r>
    </w:p>
    <w:p w14:paraId="3AC12AE6" w14:textId="77777777" w:rsidR="003F0D4C" w:rsidRPr="00225193" w:rsidRDefault="003F0D4C" w:rsidP="003F0D4C">
      <w:pPr>
        <w:pStyle w:val="Default"/>
      </w:pPr>
    </w:p>
    <w:p w14:paraId="1F9786BC" w14:textId="77777777" w:rsidR="003F0D4C" w:rsidRPr="00225193" w:rsidRDefault="003F0D4C" w:rsidP="003F0D4C">
      <w:pPr>
        <w:pStyle w:val="Default"/>
        <w:jc w:val="right"/>
      </w:pPr>
      <w:r w:rsidRPr="00225193">
        <w:t>This publication is available free of charge from:</w:t>
      </w:r>
    </w:p>
    <w:p w14:paraId="13189139" w14:textId="038B3364" w:rsidR="003F0D4C" w:rsidRDefault="003F0D4C" w:rsidP="003F0D4C">
      <w:pPr>
        <w:pStyle w:val="Default"/>
        <w:jc w:val="right"/>
      </w:pPr>
      <w:r>
        <w:t>http://</w:t>
      </w:r>
      <w:fldSimple w:instr=" DOCPROPERTY  DOI  \* MERGEFORMAT ">
        <w:r w:rsidR="002B008E">
          <w:t>dx.doi.org/10.6028/NIST.IR.8130</w:t>
        </w:r>
      </w:fldSimple>
    </w:p>
    <w:p w14:paraId="78C16860" w14:textId="77777777" w:rsidR="005F35A7" w:rsidRDefault="005F35A7" w:rsidP="003F0D4C">
      <w:pPr>
        <w:pStyle w:val="Default"/>
        <w:jc w:val="right"/>
        <w:rPr>
          <w:sz w:val="40"/>
          <w:szCs w:val="40"/>
        </w:rPr>
      </w:pPr>
    </w:p>
    <w:p w14:paraId="3087F0A7" w14:textId="32819B75" w:rsidR="003F0D4C" w:rsidRDefault="005F35A7" w:rsidP="003F0D4C">
      <w:pPr>
        <w:pStyle w:val="Default"/>
        <w:jc w:val="right"/>
        <w:rPr>
          <w:sz w:val="40"/>
          <w:szCs w:val="40"/>
        </w:rPr>
      </w:pPr>
      <w:r>
        <w:rPr>
          <w:noProof/>
          <w:sz w:val="40"/>
          <w:szCs w:val="40"/>
        </w:rPr>
        <w:drawing>
          <wp:inline distT="0" distB="0" distL="0" distR="0" wp14:anchorId="3135A701" wp14:editId="1FAE9BEA">
            <wp:extent cx="5943600" cy="4067681"/>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png"/>
                    <pic:cNvPicPr/>
                  </pic:nvPicPr>
                  <pic:blipFill>
                    <a:blip r:embed="rId9">
                      <a:extLst>
                        <a:ext uri="{28A0092B-C50C-407E-A947-70E740481C1C}">
                          <a14:useLocalDpi xmlns:a14="http://schemas.microsoft.com/office/drawing/2010/main" val="0"/>
                        </a:ext>
                      </a:extLst>
                    </a:blip>
                    <a:stretch>
                      <a:fillRect/>
                    </a:stretch>
                  </pic:blipFill>
                  <pic:spPr>
                    <a:xfrm>
                      <a:off x="0" y="0"/>
                      <a:ext cx="5943600" cy="4067681"/>
                    </a:xfrm>
                    <a:prstGeom prst="rect">
                      <a:avLst/>
                    </a:prstGeom>
                  </pic:spPr>
                </pic:pic>
              </a:graphicData>
            </a:graphic>
          </wp:inline>
        </w:drawing>
      </w:r>
    </w:p>
    <w:p w14:paraId="1E5319CC" w14:textId="3995E466" w:rsidR="003F0D4C" w:rsidRDefault="003F0D4C" w:rsidP="005F35A7">
      <w:pPr>
        <w:pStyle w:val="Default"/>
        <w:rPr>
          <w:sz w:val="40"/>
          <w:szCs w:val="40"/>
        </w:rPr>
      </w:pPr>
    </w:p>
    <w:p w14:paraId="75116A51" w14:textId="0ADE8B3C" w:rsidR="003F0D4C" w:rsidRDefault="003F0D4C" w:rsidP="003F0D4C">
      <w:pPr>
        <w:pStyle w:val="Default"/>
        <w:jc w:val="right"/>
        <w:rPr>
          <w:sz w:val="40"/>
          <w:szCs w:val="40"/>
        </w:rPr>
      </w:pPr>
    </w:p>
    <w:p w14:paraId="73B7A261" w14:textId="07A0B9B3" w:rsidR="005F35A7" w:rsidRPr="00C33584" w:rsidRDefault="005F35A7" w:rsidP="00C33584">
      <w:pPr>
        <w:pStyle w:val="Default"/>
        <w:jc w:val="right"/>
        <w:rPr>
          <w:sz w:val="40"/>
          <w:szCs w:val="40"/>
        </w:rPr>
      </w:pPr>
      <w:r>
        <w:rPr>
          <w:noProof/>
          <w:sz w:val="40"/>
          <w:szCs w:val="40"/>
        </w:rPr>
        <w:drawing>
          <wp:anchor distT="0" distB="0" distL="114300" distR="114300" simplePos="0" relativeHeight="251659264" behindDoc="0" locked="0" layoutInCell="1" allowOverlap="1" wp14:anchorId="3247EFB6" wp14:editId="7F4958EF">
            <wp:simplePos x="0" y="0"/>
            <wp:positionH relativeFrom="column">
              <wp:posOffset>3674110</wp:posOffset>
            </wp:positionH>
            <wp:positionV relativeFrom="paragraph">
              <wp:posOffset>-393169</wp:posOffset>
            </wp:positionV>
            <wp:extent cx="2267585" cy="959485"/>
            <wp:effectExtent l="0" t="0" r="0" b="0"/>
            <wp:wrapSquare wrapText="left"/>
            <wp:docPr id="9" name="Picture 9" descr="nistident_flright_300p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istident_flright_300ppi"/>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67585" cy="9594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0376E39" w14:textId="77777777" w:rsidR="00A56437" w:rsidRDefault="00A56437" w:rsidP="003F0D4C">
      <w:pPr>
        <w:pStyle w:val="Default"/>
        <w:jc w:val="right"/>
        <w:rPr>
          <w:b/>
          <w:bCs/>
          <w:sz w:val="40"/>
          <w:szCs w:val="40"/>
        </w:rPr>
        <w:sectPr w:rsidR="00A56437" w:rsidSect="00896B5E">
          <w:pgSz w:w="12240" w:h="15840"/>
          <w:pgMar w:top="1440" w:right="1440" w:bottom="1440" w:left="1440" w:header="720" w:footer="720" w:gutter="0"/>
          <w:pgNumType w:fmt="lowerRoman" w:start="1"/>
          <w:cols w:space="720"/>
          <w:docGrid w:linePitch="360"/>
        </w:sectPr>
      </w:pPr>
    </w:p>
    <w:p w14:paraId="567A9F2F" w14:textId="6A4B9AEB" w:rsidR="003F0D4C" w:rsidRDefault="003F0D4C" w:rsidP="003F0D4C">
      <w:pPr>
        <w:pStyle w:val="Default"/>
        <w:jc w:val="right"/>
        <w:rPr>
          <w:sz w:val="40"/>
          <w:szCs w:val="40"/>
        </w:rPr>
      </w:pPr>
      <w:r>
        <w:rPr>
          <w:b/>
          <w:bCs/>
          <w:sz w:val="40"/>
          <w:szCs w:val="40"/>
        </w:rPr>
        <w:lastRenderedPageBreak/>
        <w:t xml:space="preserve">NISTIR </w:t>
      </w:r>
      <w:r w:rsidR="002B008E">
        <w:rPr>
          <w:b/>
          <w:bCs/>
          <w:sz w:val="40"/>
          <w:szCs w:val="40"/>
        </w:rPr>
        <w:fldChar w:fldCharType="begin"/>
      </w:r>
      <w:r w:rsidR="002B008E">
        <w:rPr>
          <w:b/>
          <w:bCs/>
          <w:sz w:val="40"/>
          <w:szCs w:val="40"/>
        </w:rPr>
        <w:instrText xml:space="preserve"> DOCPROPERTY  NISTIR  \* MERGEFORMAT </w:instrText>
      </w:r>
      <w:r w:rsidR="002B008E">
        <w:rPr>
          <w:b/>
          <w:bCs/>
          <w:sz w:val="40"/>
          <w:szCs w:val="40"/>
        </w:rPr>
        <w:fldChar w:fldCharType="separate"/>
      </w:r>
      <w:r w:rsidR="002B008E">
        <w:rPr>
          <w:b/>
          <w:bCs/>
          <w:sz w:val="40"/>
          <w:szCs w:val="40"/>
        </w:rPr>
        <w:t>8130</w:t>
      </w:r>
      <w:r w:rsidR="002B008E">
        <w:rPr>
          <w:b/>
          <w:bCs/>
          <w:sz w:val="40"/>
          <w:szCs w:val="40"/>
        </w:rPr>
        <w:fldChar w:fldCharType="end"/>
      </w:r>
    </w:p>
    <w:p w14:paraId="3939B387" w14:textId="77777777" w:rsidR="003F0D4C" w:rsidRDefault="003F0D4C" w:rsidP="003F0D4C">
      <w:pPr>
        <w:pStyle w:val="Default"/>
        <w:rPr>
          <w:sz w:val="40"/>
          <w:szCs w:val="40"/>
        </w:rPr>
      </w:pPr>
    </w:p>
    <w:p w14:paraId="75A919A2" w14:textId="77777777" w:rsidR="003F0D4C" w:rsidRDefault="003F0D4C" w:rsidP="003F0D4C">
      <w:pPr>
        <w:pStyle w:val="Default"/>
        <w:rPr>
          <w:sz w:val="40"/>
          <w:szCs w:val="40"/>
        </w:rPr>
      </w:pPr>
    </w:p>
    <w:p w14:paraId="734942A6" w14:textId="0DCD37E9" w:rsidR="003F0D4C" w:rsidRDefault="00C33584" w:rsidP="003F0D4C">
      <w:pPr>
        <w:pStyle w:val="Default"/>
        <w:jc w:val="right"/>
        <w:rPr>
          <w:b/>
          <w:bCs/>
          <w:sz w:val="56"/>
          <w:szCs w:val="56"/>
        </w:rPr>
      </w:pPr>
      <w:r>
        <w:rPr>
          <w:b/>
          <w:bCs/>
          <w:sz w:val="56"/>
          <w:szCs w:val="56"/>
        </w:rPr>
        <w:t>Baseline Tailor User Guide</w:t>
      </w:r>
    </w:p>
    <w:p w14:paraId="5C8EE299" w14:textId="77777777" w:rsidR="003F0D4C" w:rsidRDefault="003F0D4C" w:rsidP="003F0D4C">
      <w:pPr>
        <w:pStyle w:val="Default"/>
        <w:jc w:val="right"/>
        <w:rPr>
          <w:sz w:val="56"/>
          <w:szCs w:val="56"/>
        </w:rPr>
      </w:pPr>
    </w:p>
    <w:p w14:paraId="7097F101" w14:textId="7438FB7D" w:rsidR="003F0D4C" w:rsidRPr="00431863" w:rsidRDefault="00C33584" w:rsidP="003F0D4C">
      <w:pPr>
        <w:pStyle w:val="Default"/>
        <w:jc w:val="right"/>
      </w:pPr>
      <w:r>
        <w:t>Joshua Lubell</w:t>
      </w:r>
    </w:p>
    <w:p w14:paraId="2305E724" w14:textId="15896885" w:rsidR="00C33584" w:rsidRDefault="00C33584" w:rsidP="003F0D4C">
      <w:pPr>
        <w:pStyle w:val="Default"/>
        <w:jc w:val="right"/>
        <w:rPr>
          <w:i/>
          <w:iCs/>
        </w:rPr>
      </w:pPr>
      <w:r>
        <w:rPr>
          <w:i/>
          <w:iCs/>
        </w:rPr>
        <w:t>Systems Integration Division</w:t>
      </w:r>
    </w:p>
    <w:p w14:paraId="3B4BECA0" w14:textId="2AAF52BD" w:rsidR="003F0D4C" w:rsidRPr="00431863" w:rsidRDefault="00C33584" w:rsidP="003F0D4C">
      <w:pPr>
        <w:pStyle w:val="Default"/>
        <w:jc w:val="right"/>
        <w:rPr>
          <w:i/>
          <w:iCs/>
        </w:rPr>
      </w:pPr>
      <w:r>
        <w:rPr>
          <w:i/>
          <w:iCs/>
        </w:rPr>
        <w:t>Engineering Laboratory</w:t>
      </w:r>
    </w:p>
    <w:p w14:paraId="5B790324" w14:textId="26E01391" w:rsidR="003F0D4C" w:rsidRPr="00431863" w:rsidRDefault="003F0D4C" w:rsidP="00C33584">
      <w:pPr>
        <w:pStyle w:val="Default"/>
      </w:pPr>
    </w:p>
    <w:p w14:paraId="4C7A6102" w14:textId="77777777" w:rsidR="003F0D4C" w:rsidRPr="00431863" w:rsidRDefault="003F0D4C" w:rsidP="003F0D4C">
      <w:pPr>
        <w:pStyle w:val="Default"/>
        <w:jc w:val="right"/>
      </w:pPr>
      <w:r>
        <w:t>This publication is available free of charge from:</w:t>
      </w:r>
    </w:p>
    <w:p w14:paraId="0DE856E8" w14:textId="79A37E50" w:rsidR="003F0D4C" w:rsidRPr="00431863" w:rsidRDefault="003F0D4C" w:rsidP="003F0D4C">
      <w:pPr>
        <w:pStyle w:val="Default"/>
        <w:jc w:val="right"/>
      </w:pPr>
      <w:r>
        <w:t>http://</w:t>
      </w:r>
      <w:fldSimple w:instr=" DOCPROPERTY  DOI  \* MERGEFORMAT ">
        <w:r w:rsidR="002B008E">
          <w:t>dx.doi.org/10.6028/NIST.IR.8130</w:t>
        </w:r>
      </w:fldSimple>
    </w:p>
    <w:p w14:paraId="255AB935" w14:textId="77777777" w:rsidR="003F0D4C" w:rsidRDefault="003F0D4C" w:rsidP="003F0D4C">
      <w:pPr>
        <w:pStyle w:val="Default"/>
        <w:jc w:val="right"/>
        <w:rPr>
          <w:sz w:val="22"/>
          <w:szCs w:val="22"/>
        </w:rPr>
      </w:pPr>
    </w:p>
    <w:p w14:paraId="247FDF34" w14:textId="77777777" w:rsidR="003F0D4C" w:rsidRDefault="003F0D4C" w:rsidP="003F0D4C">
      <w:pPr>
        <w:pStyle w:val="Default"/>
        <w:jc w:val="right"/>
        <w:rPr>
          <w:sz w:val="22"/>
          <w:szCs w:val="22"/>
        </w:rPr>
      </w:pPr>
    </w:p>
    <w:p w14:paraId="58A2832A" w14:textId="77777777" w:rsidR="003F0D4C" w:rsidRDefault="003F0D4C" w:rsidP="003F0D4C">
      <w:pPr>
        <w:pStyle w:val="Default"/>
        <w:jc w:val="right"/>
        <w:rPr>
          <w:sz w:val="22"/>
          <w:szCs w:val="22"/>
        </w:rPr>
      </w:pPr>
    </w:p>
    <w:p w14:paraId="6D8EC1B7" w14:textId="77777777" w:rsidR="003F0D4C" w:rsidRDefault="003F0D4C" w:rsidP="003F0D4C">
      <w:pPr>
        <w:pStyle w:val="Default"/>
        <w:jc w:val="right"/>
        <w:rPr>
          <w:sz w:val="22"/>
          <w:szCs w:val="22"/>
        </w:rPr>
      </w:pPr>
    </w:p>
    <w:p w14:paraId="18AA730F" w14:textId="77777777" w:rsidR="003F0D4C" w:rsidRDefault="003F0D4C" w:rsidP="003F0D4C">
      <w:pPr>
        <w:pStyle w:val="Default"/>
        <w:jc w:val="right"/>
        <w:rPr>
          <w:sz w:val="22"/>
          <w:szCs w:val="22"/>
        </w:rPr>
      </w:pPr>
    </w:p>
    <w:p w14:paraId="5E0CB760" w14:textId="717E73E1" w:rsidR="003F0D4C" w:rsidRDefault="00641C32" w:rsidP="003F0D4C">
      <w:pPr>
        <w:pStyle w:val="Default"/>
        <w:jc w:val="right"/>
      </w:pPr>
      <w:r>
        <w:t>April 2016</w:t>
      </w:r>
      <w:bookmarkStart w:id="0" w:name="_GoBack"/>
      <w:bookmarkEnd w:id="0"/>
    </w:p>
    <w:p w14:paraId="28E3CF2B" w14:textId="77777777" w:rsidR="003F0D4C" w:rsidRDefault="003F0D4C" w:rsidP="003F0D4C">
      <w:pPr>
        <w:pStyle w:val="Default"/>
        <w:jc w:val="center"/>
        <w:rPr>
          <w:sz w:val="22"/>
          <w:szCs w:val="22"/>
        </w:rPr>
      </w:pPr>
    </w:p>
    <w:p w14:paraId="468F70AC" w14:textId="77777777" w:rsidR="003F0D4C" w:rsidRDefault="003F0D4C" w:rsidP="003F0D4C">
      <w:pPr>
        <w:pStyle w:val="Default"/>
        <w:jc w:val="right"/>
        <w:rPr>
          <w:sz w:val="22"/>
          <w:szCs w:val="22"/>
        </w:rPr>
      </w:pPr>
    </w:p>
    <w:p w14:paraId="07E25E57" w14:textId="77777777" w:rsidR="003F0D4C" w:rsidRDefault="003F0D4C" w:rsidP="003F0D4C">
      <w:pPr>
        <w:pStyle w:val="Default"/>
        <w:jc w:val="right"/>
        <w:rPr>
          <w:sz w:val="22"/>
          <w:szCs w:val="22"/>
        </w:rPr>
      </w:pPr>
    </w:p>
    <w:p w14:paraId="1249D9A5" w14:textId="37BE91D5" w:rsidR="003F0D4C" w:rsidRDefault="003F0D4C" w:rsidP="003F0D4C">
      <w:pPr>
        <w:pStyle w:val="Default"/>
        <w:jc w:val="right"/>
        <w:rPr>
          <w:sz w:val="22"/>
          <w:szCs w:val="22"/>
        </w:rPr>
      </w:pPr>
    </w:p>
    <w:p w14:paraId="362F3E99" w14:textId="2AC8439D" w:rsidR="003F0D4C" w:rsidRDefault="003F0D4C" w:rsidP="003F0D4C">
      <w:pPr>
        <w:pStyle w:val="Default"/>
        <w:jc w:val="right"/>
        <w:rPr>
          <w:sz w:val="22"/>
          <w:szCs w:val="22"/>
        </w:rPr>
      </w:pPr>
    </w:p>
    <w:p w14:paraId="5FD6A537" w14:textId="4D6BD07C" w:rsidR="00C33584" w:rsidRDefault="00C33584" w:rsidP="003F0D4C">
      <w:pPr>
        <w:pStyle w:val="Default"/>
        <w:jc w:val="right"/>
        <w:rPr>
          <w:sz w:val="22"/>
          <w:szCs w:val="22"/>
        </w:rPr>
      </w:pPr>
    </w:p>
    <w:p w14:paraId="3C2A11B2" w14:textId="2F808DA4" w:rsidR="00C33584" w:rsidRDefault="00C33584" w:rsidP="003F0D4C">
      <w:pPr>
        <w:pStyle w:val="Default"/>
        <w:jc w:val="right"/>
        <w:rPr>
          <w:sz w:val="22"/>
          <w:szCs w:val="22"/>
        </w:rPr>
      </w:pPr>
    </w:p>
    <w:p w14:paraId="71C6927C" w14:textId="04DC7579" w:rsidR="00C33584" w:rsidRDefault="00C33584" w:rsidP="003F0D4C">
      <w:pPr>
        <w:pStyle w:val="Default"/>
        <w:jc w:val="right"/>
        <w:rPr>
          <w:sz w:val="22"/>
          <w:szCs w:val="22"/>
        </w:rPr>
      </w:pPr>
    </w:p>
    <w:p w14:paraId="189360A0" w14:textId="514CD237" w:rsidR="00C33584" w:rsidRDefault="00C33584" w:rsidP="003F0D4C">
      <w:pPr>
        <w:pStyle w:val="Default"/>
        <w:jc w:val="right"/>
        <w:rPr>
          <w:sz w:val="22"/>
          <w:szCs w:val="22"/>
        </w:rPr>
      </w:pPr>
    </w:p>
    <w:p w14:paraId="0B296FE9" w14:textId="68EBD695" w:rsidR="00C33584" w:rsidRDefault="00C33584" w:rsidP="003F0D4C">
      <w:pPr>
        <w:pStyle w:val="Default"/>
        <w:jc w:val="right"/>
        <w:rPr>
          <w:sz w:val="22"/>
          <w:szCs w:val="22"/>
        </w:rPr>
      </w:pPr>
    </w:p>
    <w:p w14:paraId="3A93EF6A" w14:textId="408900C5" w:rsidR="00C33584" w:rsidRDefault="00C33584" w:rsidP="003F0D4C">
      <w:pPr>
        <w:pStyle w:val="Default"/>
        <w:jc w:val="right"/>
        <w:rPr>
          <w:sz w:val="22"/>
          <w:szCs w:val="22"/>
        </w:rPr>
      </w:pPr>
    </w:p>
    <w:p w14:paraId="62EF6F23" w14:textId="77777777" w:rsidR="00C33584" w:rsidRDefault="00C33584" w:rsidP="003F0D4C">
      <w:pPr>
        <w:pStyle w:val="Default"/>
        <w:jc w:val="right"/>
        <w:rPr>
          <w:sz w:val="22"/>
          <w:szCs w:val="22"/>
        </w:rPr>
      </w:pPr>
    </w:p>
    <w:p w14:paraId="4D813B23" w14:textId="77777777" w:rsidR="003F0D4C" w:rsidRDefault="003F0D4C" w:rsidP="003F0D4C">
      <w:pPr>
        <w:pStyle w:val="Default"/>
        <w:jc w:val="right"/>
        <w:rPr>
          <w:sz w:val="22"/>
          <w:szCs w:val="22"/>
        </w:rPr>
      </w:pPr>
      <w:r>
        <w:rPr>
          <w:noProof/>
        </w:rPr>
        <w:drawing>
          <wp:anchor distT="0" distB="0" distL="114300" distR="114300" simplePos="0" relativeHeight="251660288" behindDoc="0" locked="1" layoutInCell="1" allowOverlap="1" wp14:anchorId="5055C054" wp14:editId="04C02CD6">
            <wp:simplePos x="0" y="0"/>
            <wp:positionH relativeFrom="column">
              <wp:posOffset>4312920</wp:posOffset>
            </wp:positionH>
            <wp:positionV relativeFrom="page">
              <wp:posOffset>6211570</wp:posOffset>
            </wp:positionV>
            <wp:extent cx="1162685" cy="1141730"/>
            <wp:effectExtent l="0" t="0" r="0" b="127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 cstate="print">
                      <a:extLst>
                        <a:ext uri="{28A0092B-C50C-407E-A947-70E740481C1C}">
                          <a14:useLocalDpi xmlns:a14="http://schemas.microsoft.com/office/drawing/2010/main" val="0"/>
                        </a:ext>
                      </a:extLst>
                    </a:blip>
                    <a:srcRect l="-710" t="-702" r="-710" b="-702"/>
                    <a:stretch>
                      <a:fillRect/>
                    </a:stretch>
                  </pic:blipFill>
                  <pic:spPr bwMode="auto">
                    <a:xfrm>
                      <a:off x="0" y="0"/>
                      <a:ext cx="1162685" cy="11417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1C69976" w14:textId="77777777" w:rsidR="003F0D4C" w:rsidRDefault="003F0D4C" w:rsidP="003F0D4C">
      <w:pPr>
        <w:pStyle w:val="Default"/>
        <w:jc w:val="right"/>
        <w:rPr>
          <w:sz w:val="22"/>
          <w:szCs w:val="22"/>
        </w:rPr>
      </w:pPr>
    </w:p>
    <w:p w14:paraId="6AFA2559" w14:textId="77777777" w:rsidR="003F0D4C" w:rsidRDefault="003F0D4C" w:rsidP="003F0D4C">
      <w:pPr>
        <w:pStyle w:val="Default"/>
        <w:jc w:val="right"/>
        <w:rPr>
          <w:sz w:val="22"/>
          <w:szCs w:val="22"/>
        </w:rPr>
      </w:pPr>
    </w:p>
    <w:p w14:paraId="1977AD50" w14:textId="77777777" w:rsidR="003F0D4C" w:rsidRDefault="003F0D4C" w:rsidP="003F0D4C">
      <w:pPr>
        <w:pStyle w:val="Default"/>
        <w:jc w:val="right"/>
        <w:rPr>
          <w:sz w:val="22"/>
          <w:szCs w:val="22"/>
        </w:rPr>
      </w:pPr>
    </w:p>
    <w:p w14:paraId="1F4091C8" w14:textId="77777777" w:rsidR="003F0D4C" w:rsidRDefault="003F0D4C" w:rsidP="003F0D4C">
      <w:pPr>
        <w:pStyle w:val="Default"/>
        <w:jc w:val="right"/>
        <w:rPr>
          <w:sz w:val="22"/>
          <w:szCs w:val="22"/>
        </w:rPr>
      </w:pPr>
    </w:p>
    <w:p w14:paraId="0B257695" w14:textId="77777777" w:rsidR="003F0D4C" w:rsidRDefault="003F0D4C" w:rsidP="003F0D4C">
      <w:pPr>
        <w:pStyle w:val="Default"/>
        <w:jc w:val="right"/>
        <w:rPr>
          <w:sz w:val="22"/>
          <w:szCs w:val="22"/>
        </w:rPr>
      </w:pPr>
    </w:p>
    <w:p w14:paraId="3742EC33" w14:textId="77777777" w:rsidR="003F0D4C" w:rsidRDefault="003F0D4C" w:rsidP="003F0D4C">
      <w:pPr>
        <w:pStyle w:val="Default"/>
        <w:jc w:val="right"/>
        <w:rPr>
          <w:sz w:val="22"/>
          <w:szCs w:val="22"/>
        </w:rPr>
      </w:pPr>
    </w:p>
    <w:p w14:paraId="1D6C319A" w14:textId="77777777" w:rsidR="003F0D4C" w:rsidRDefault="003F0D4C" w:rsidP="003F0D4C">
      <w:pPr>
        <w:pStyle w:val="Default"/>
        <w:jc w:val="right"/>
        <w:rPr>
          <w:sz w:val="22"/>
          <w:szCs w:val="22"/>
        </w:rPr>
      </w:pPr>
    </w:p>
    <w:p w14:paraId="5AB7A8F3" w14:textId="77777777" w:rsidR="003F0D4C" w:rsidRDefault="003F0D4C" w:rsidP="003F0D4C">
      <w:pPr>
        <w:pStyle w:val="Default"/>
        <w:jc w:val="right"/>
        <w:rPr>
          <w:sz w:val="22"/>
          <w:szCs w:val="22"/>
        </w:rPr>
      </w:pPr>
    </w:p>
    <w:p w14:paraId="52D96178" w14:textId="77777777" w:rsidR="003F0D4C" w:rsidRDefault="003F0D4C" w:rsidP="003F0D4C">
      <w:pPr>
        <w:pStyle w:val="Default"/>
        <w:jc w:val="right"/>
        <w:rPr>
          <w:sz w:val="22"/>
          <w:szCs w:val="22"/>
        </w:rPr>
      </w:pPr>
    </w:p>
    <w:p w14:paraId="787D27B6" w14:textId="77777777" w:rsidR="003F0D4C" w:rsidRDefault="003F0D4C" w:rsidP="003F0D4C">
      <w:pPr>
        <w:pStyle w:val="Default"/>
        <w:jc w:val="right"/>
        <w:rPr>
          <w:sz w:val="22"/>
          <w:szCs w:val="22"/>
        </w:rPr>
      </w:pPr>
    </w:p>
    <w:p w14:paraId="74695944" w14:textId="77777777" w:rsidR="003F0D4C" w:rsidRDefault="003F0D4C" w:rsidP="003F0D4C">
      <w:pPr>
        <w:pStyle w:val="Default"/>
        <w:jc w:val="right"/>
        <w:rPr>
          <w:sz w:val="22"/>
          <w:szCs w:val="22"/>
        </w:rPr>
      </w:pPr>
      <w:r>
        <w:rPr>
          <w:sz w:val="22"/>
          <w:szCs w:val="22"/>
        </w:rPr>
        <w:t xml:space="preserve">U.S. Department of Commerce </w:t>
      </w:r>
    </w:p>
    <w:p w14:paraId="08927221" w14:textId="77777777" w:rsidR="003F0D4C" w:rsidRDefault="003F0D4C" w:rsidP="003F0D4C">
      <w:pPr>
        <w:pStyle w:val="Default"/>
        <w:jc w:val="right"/>
        <w:rPr>
          <w:i/>
          <w:iCs/>
          <w:sz w:val="20"/>
          <w:szCs w:val="20"/>
        </w:rPr>
      </w:pPr>
      <w:r>
        <w:rPr>
          <w:i/>
          <w:iCs/>
          <w:sz w:val="20"/>
          <w:szCs w:val="20"/>
        </w:rPr>
        <w:t>Penny Pritzker,</w:t>
      </w:r>
      <w:r w:rsidRPr="003F6E3D">
        <w:rPr>
          <w:i/>
          <w:iCs/>
          <w:sz w:val="20"/>
          <w:szCs w:val="20"/>
        </w:rPr>
        <w:t xml:space="preserve"> Secretary</w:t>
      </w:r>
    </w:p>
    <w:p w14:paraId="7531092B" w14:textId="77777777" w:rsidR="003F0D4C" w:rsidRDefault="003F0D4C" w:rsidP="003F0D4C">
      <w:pPr>
        <w:pStyle w:val="Default"/>
        <w:jc w:val="right"/>
        <w:rPr>
          <w:sz w:val="20"/>
          <w:szCs w:val="20"/>
        </w:rPr>
      </w:pPr>
    </w:p>
    <w:p w14:paraId="7539A4C3" w14:textId="77777777" w:rsidR="003F0D4C" w:rsidRDefault="003F0D4C" w:rsidP="003F0D4C">
      <w:pPr>
        <w:pStyle w:val="Default"/>
        <w:jc w:val="right"/>
        <w:rPr>
          <w:sz w:val="20"/>
          <w:szCs w:val="20"/>
        </w:rPr>
      </w:pPr>
      <w:r>
        <w:rPr>
          <w:sz w:val="20"/>
          <w:szCs w:val="20"/>
        </w:rPr>
        <w:t xml:space="preserve">National </w:t>
      </w:r>
      <w:smartTag w:uri="urn:schemas-microsoft-com:office:smarttags" w:element="place">
        <w:smartTag w:uri="urn:schemas-microsoft-com:office:smarttags" w:element="PlaceType">
          <w:r>
            <w:rPr>
              <w:sz w:val="20"/>
              <w:szCs w:val="20"/>
            </w:rPr>
            <w:t>Institute</w:t>
          </w:r>
        </w:smartTag>
        <w:r>
          <w:rPr>
            <w:sz w:val="20"/>
            <w:szCs w:val="20"/>
          </w:rPr>
          <w:t xml:space="preserve"> of </w:t>
        </w:r>
        <w:smartTag w:uri="urn:schemas-microsoft-com:office:smarttags" w:element="PlaceName">
          <w:r>
            <w:rPr>
              <w:sz w:val="20"/>
              <w:szCs w:val="20"/>
            </w:rPr>
            <w:t>Standards</w:t>
          </w:r>
        </w:smartTag>
      </w:smartTag>
      <w:r>
        <w:rPr>
          <w:sz w:val="20"/>
          <w:szCs w:val="20"/>
        </w:rPr>
        <w:t xml:space="preserve"> and Technology </w:t>
      </w:r>
    </w:p>
    <w:p w14:paraId="3F72CDA4" w14:textId="77777777" w:rsidR="003F0D4C" w:rsidRPr="008A7D2A" w:rsidRDefault="003F0D4C" w:rsidP="003F0D4C">
      <w:pPr>
        <w:pStyle w:val="Default"/>
        <w:jc w:val="right"/>
        <w:rPr>
          <w:sz w:val="20"/>
          <w:szCs w:val="20"/>
        </w:rPr>
      </w:pPr>
      <w:r>
        <w:rPr>
          <w:i/>
          <w:iCs/>
          <w:sz w:val="20"/>
          <w:szCs w:val="20"/>
        </w:rPr>
        <w:t xml:space="preserve">Willie May, Under Secretary of Commerce for Standards and Technology and Director </w:t>
      </w:r>
    </w:p>
    <w:p w14:paraId="46D284E0" w14:textId="77777777" w:rsidR="00984DFD" w:rsidRDefault="00984DFD" w:rsidP="003F0D4C">
      <w:pPr>
        <w:pStyle w:val="Heading1"/>
        <w:numPr>
          <w:ilvl w:val="0"/>
          <w:numId w:val="0"/>
        </w:numPr>
        <w:sectPr w:rsidR="00984DFD" w:rsidSect="00896B5E">
          <w:pgSz w:w="12240" w:h="15840"/>
          <w:pgMar w:top="1440" w:right="1440" w:bottom="1440" w:left="1440" w:header="720" w:footer="720" w:gutter="0"/>
          <w:pgNumType w:fmt="lowerRoman" w:start="1"/>
          <w:cols w:space="720"/>
          <w:docGrid w:linePitch="360"/>
        </w:sectPr>
      </w:pPr>
    </w:p>
    <w:p w14:paraId="6DF465F9" w14:textId="28EE858E" w:rsidR="003F0D4C" w:rsidRDefault="002411EE" w:rsidP="00984DFD">
      <w:pPr>
        <w:pStyle w:val="Heading1"/>
        <w:numPr>
          <w:ilvl w:val="0"/>
          <w:numId w:val="0"/>
        </w:numPr>
      </w:pPr>
      <w:bookmarkStart w:id="1" w:name="_Toc447097794"/>
      <w:bookmarkStart w:id="2" w:name="_Toc448224377"/>
      <w:bookmarkStart w:id="3" w:name="_Toc448321940"/>
      <w:r>
        <w:lastRenderedPageBreak/>
        <w:t>Abstract</w:t>
      </w:r>
      <w:bookmarkEnd w:id="1"/>
      <w:bookmarkEnd w:id="2"/>
      <w:bookmarkEnd w:id="3"/>
    </w:p>
    <w:p w14:paraId="6E28018C" w14:textId="571D8479" w:rsidR="00BD0A5C" w:rsidRDefault="00984DFD" w:rsidP="00BD0A5C">
      <w:r>
        <w:t xml:space="preserve">This guide describes how to use Baseline Tailor, a software tool for navigating the United States </w:t>
      </w:r>
      <w:r w:rsidR="00F824E3">
        <w:t>Government’s</w:t>
      </w:r>
      <w:r>
        <w:t xml:space="preserve"> Cybersecurity Framework and for tailoring the National Institute of Standards and Technology Special Publication 800-53 Revision 4 security controls. Baseline Tailor generates output in Extensible Markup Language (XML) formats capturing a user’s Framework Profile and tailoring choices.</w:t>
      </w:r>
      <w:r w:rsidR="00D53A01">
        <w:t xml:space="preserve"> </w:t>
      </w:r>
      <w:r w:rsidR="00BD0A5C">
        <w:t xml:space="preserve">More information about Baseline Tailor and supplemental documentation </w:t>
      </w:r>
      <w:r w:rsidR="00782877">
        <w:t>are</w:t>
      </w:r>
      <w:r w:rsidR="004C4B03">
        <w:t xml:space="preserve"> available</w:t>
      </w:r>
      <w:r w:rsidR="00BD0A5C">
        <w:t xml:space="preserve"> at</w:t>
      </w:r>
      <w:r w:rsidR="00507392">
        <w:t xml:space="preserve"> </w:t>
      </w:r>
      <w:r w:rsidR="007660EE">
        <w:fldChar w:fldCharType="begin"/>
      </w:r>
      <w:r w:rsidR="007660EE">
        <w:instrText xml:space="preserve"> DOCPROPERTY  "Landing Page"  \* MERGEFORMAT </w:instrText>
      </w:r>
      <w:r w:rsidR="007660EE">
        <w:fldChar w:fldCharType="separate"/>
      </w:r>
      <w:r w:rsidR="008956C4">
        <w:t>http://www.nist.gov/el/msid/baselinetailor.cfm</w:t>
      </w:r>
      <w:r w:rsidR="007660EE">
        <w:fldChar w:fldCharType="end"/>
      </w:r>
      <w:r w:rsidR="001B1BEB">
        <w:t xml:space="preserve">. </w:t>
      </w:r>
    </w:p>
    <w:p w14:paraId="464F2C39" w14:textId="49664576" w:rsidR="000F2898" w:rsidRDefault="00984DFD" w:rsidP="000F2898">
      <w:pPr>
        <w:pStyle w:val="Heading1"/>
        <w:numPr>
          <w:ilvl w:val="0"/>
          <w:numId w:val="0"/>
        </w:numPr>
      </w:pPr>
      <w:bookmarkStart w:id="4" w:name="_Toc447091772"/>
      <w:bookmarkStart w:id="5" w:name="_Toc447097795"/>
      <w:bookmarkStart w:id="6" w:name="_Toc448224378"/>
      <w:bookmarkStart w:id="7" w:name="_Toc448321941"/>
      <w:r>
        <w:t>Disclaimers</w:t>
      </w:r>
      <w:bookmarkEnd w:id="4"/>
      <w:bookmarkEnd w:id="5"/>
      <w:bookmarkEnd w:id="6"/>
      <w:bookmarkEnd w:id="7"/>
    </w:p>
    <w:p w14:paraId="2C9AFC49" w14:textId="77777777" w:rsidR="000F2898" w:rsidRDefault="000F2898" w:rsidP="000F2898">
      <w:r>
        <w:t xml:space="preserve">Any mention of commercial or other third party products in this guide is for information purposes only; it does not imply recommendation or endorsement by NIST. For any of the web links in the software and this user’s guide, NIST does not necessarily endorse the views expressed, or concur with the facts presented on those web sites. </w:t>
      </w:r>
    </w:p>
    <w:p w14:paraId="50CD4799" w14:textId="77777777" w:rsidR="000F2898" w:rsidRDefault="000F2898" w:rsidP="000F2898">
      <w:r>
        <w:t xml:space="preserve">Baseline Tailor was developed at NIST by employees of the Federal Government in the course of their official duties. Pursuant to Title 17 Section 105 of the United States Code this software is not subject to copyright protection and is in the public domain. This software is an experimental system. NIST assumes no responsibility whatsoever for its use by other parties, and makes no guarantees, expressed or implied, about its quality, reliability, or any other characteristic. </w:t>
      </w:r>
    </w:p>
    <w:p w14:paraId="3E43CAA6" w14:textId="3EF84C9F" w:rsidR="000F2898" w:rsidRDefault="000F2898" w:rsidP="000F2898">
      <w:r>
        <w:t xml:space="preserve">Baseline Tailor uses XML data representing </w:t>
      </w:r>
      <w:r w:rsidRPr="00831FDA">
        <w:t xml:space="preserve">components defined in the NIST Framework for Improving Critical Infrastructure Cybersecurity and security controls and associated assessment procedures defined in NIST SP 800-53 Revision 4 Recommended Security Controls for Federal Information Systems and Organizations. For any discrepancies noted in the content between </w:t>
      </w:r>
      <w:r>
        <w:t>this</w:t>
      </w:r>
      <w:r w:rsidRPr="00831FDA">
        <w:t xml:space="preserve"> </w:t>
      </w:r>
      <w:r>
        <w:t>XML data</w:t>
      </w:r>
      <w:r w:rsidRPr="00831FDA">
        <w:t xml:space="preserve"> and the latest published NIST Cybersecurity Framework or Special Publication SP 800-53 Revision 4, please defer to the official published documents posted on </w:t>
      </w:r>
      <w:r w:rsidR="007660EE">
        <w:fldChar w:fldCharType="begin"/>
      </w:r>
      <w:r w:rsidR="007660EE">
        <w:instrText xml:space="preserve"> DOCPROPERTY  CSR</w:instrText>
      </w:r>
      <w:r w:rsidR="007660EE">
        <w:instrText xml:space="preserve">C  \* MERGEFORMAT </w:instrText>
      </w:r>
      <w:r w:rsidR="007660EE">
        <w:fldChar w:fldCharType="separate"/>
      </w:r>
      <w:r w:rsidR="008956C4">
        <w:t>http://csrc.nist.gov</w:t>
      </w:r>
      <w:r w:rsidR="007660EE">
        <w:fldChar w:fldCharType="end"/>
      </w:r>
      <w:r w:rsidRPr="00831FDA">
        <w:t>.</w:t>
      </w:r>
    </w:p>
    <w:p w14:paraId="10A1C46A" w14:textId="1D5C7727" w:rsidR="003418FC" w:rsidRDefault="000F2898" w:rsidP="000F2898">
      <w:r>
        <w:t>Baseline Tailor can be redistributed and/or modified freely provided that any derivative works bear some notice that they are derived from it, and any modified versions bear some notice that they have been modified. NIST would appreciate acknowledgement if the software is used.</w:t>
      </w:r>
    </w:p>
    <w:p w14:paraId="1498D812" w14:textId="6EEC6C9E" w:rsidR="003418FC" w:rsidRDefault="003418FC" w:rsidP="003418FC">
      <w:r w:rsidRPr="003418FC">
        <w:rPr>
          <w:b/>
        </w:rPr>
        <w:t>Cover image</w:t>
      </w:r>
      <w:r>
        <w:t xml:space="preserve">:  Security control IA-3 (Device Identification and Authentication) </w:t>
      </w:r>
      <w:r w:rsidR="00106ADD">
        <w:t>edited with Baseline Tailor, as per</w:t>
      </w:r>
      <w:r>
        <w:t xml:space="preserve"> NIST Special Publication 800-82 </w:t>
      </w:r>
      <w:r w:rsidRPr="006F0F77">
        <w:t>overlay</w:t>
      </w:r>
      <w:r>
        <w:t xml:space="preserve"> for Industrial Control Systems.</w:t>
      </w:r>
    </w:p>
    <w:p w14:paraId="7F0FCA34" w14:textId="68FA4520" w:rsidR="00A51361" w:rsidRDefault="00A51361" w:rsidP="00A51361">
      <w:pPr>
        <w:pStyle w:val="Heading1"/>
        <w:numPr>
          <w:ilvl w:val="0"/>
          <w:numId w:val="0"/>
        </w:numPr>
      </w:pPr>
      <w:bookmarkStart w:id="8" w:name="_Toc447097796"/>
      <w:bookmarkStart w:id="9" w:name="_Toc448224379"/>
      <w:bookmarkStart w:id="10" w:name="_Toc448321942"/>
      <w:r>
        <w:t>Acknowledgments</w:t>
      </w:r>
      <w:bookmarkEnd w:id="8"/>
      <w:bookmarkEnd w:id="9"/>
      <w:bookmarkEnd w:id="10"/>
    </w:p>
    <w:p w14:paraId="2C24738A" w14:textId="53D09AF6" w:rsidR="00446ADA" w:rsidRDefault="00A51361" w:rsidP="00A51361">
      <w:pPr>
        <w:sectPr w:rsidR="00446ADA" w:rsidSect="00896B5E">
          <w:pgSz w:w="12240" w:h="15840"/>
          <w:pgMar w:top="1440" w:right="1440" w:bottom="1440" w:left="1440" w:header="720" w:footer="720" w:gutter="0"/>
          <w:pgNumType w:fmt="lowerRoman" w:start="1"/>
          <w:cols w:space="720"/>
          <w:docGrid w:linePitch="360"/>
        </w:sectPr>
      </w:pPr>
      <w:r>
        <w:t>Baseline Tailor was developed as part of the Engineering Laboratory’s Cybersecurity for Smart Manufacturing Systems project. I am grateful to my project colleagues, as well as colleagues from NIST</w:t>
      </w:r>
      <w:r w:rsidR="00E160ED">
        <w:t>’s</w:t>
      </w:r>
      <w:r>
        <w:t xml:space="preserve"> Computer Security </w:t>
      </w:r>
      <w:r w:rsidR="00E160ED">
        <w:t xml:space="preserve">Division </w:t>
      </w:r>
      <w:r>
        <w:t>and Applied Cybersecurity D</w:t>
      </w:r>
      <w:r w:rsidR="00E160ED">
        <w:t>ivision</w:t>
      </w:r>
      <w:r>
        <w:t xml:space="preserve"> for their feedback</w:t>
      </w:r>
      <w:r w:rsidR="00F33A0A">
        <w:t>, encouragement,</w:t>
      </w:r>
      <w:r>
        <w:t xml:space="preserve"> and implementation suggestions. I </w:t>
      </w:r>
      <w:r w:rsidR="00F33A0A">
        <w:t>also wish to thank</w:t>
      </w:r>
      <w:r>
        <w:t xml:space="preserve"> </w:t>
      </w:r>
      <w:r w:rsidR="008A6030">
        <w:t xml:space="preserve">Bob Lipman, KC Morris, and CheeYee Tang for their helpful reviews of earlier drafts of this document, and </w:t>
      </w:r>
      <w:r>
        <w:t>NIST’s GitHub team for their support</w:t>
      </w:r>
      <w:r w:rsidR="00F33A0A">
        <w:t xml:space="preserve"> in deploying Baseline Tailor.</w:t>
      </w:r>
    </w:p>
    <w:bookmarkStart w:id="11" w:name="_Toc447097797" w:displacedByCustomXml="next"/>
    <w:bookmarkStart w:id="12" w:name="_Toc448224380" w:displacedByCustomXml="next"/>
    <w:bookmarkStart w:id="13" w:name="_Toc448321943" w:displacedByCustomXml="next"/>
    <w:sdt>
      <w:sdtPr>
        <w:id w:val="-908464738"/>
        <w:docPartObj>
          <w:docPartGallery w:val="Table of Contents"/>
          <w:docPartUnique/>
        </w:docPartObj>
      </w:sdtPr>
      <w:sdtEndPr>
        <w:rPr>
          <w:noProof/>
        </w:rPr>
      </w:sdtEndPr>
      <w:sdtContent>
        <w:p w14:paraId="49343B44" w14:textId="72B4D840" w:rsidR="00D676FB" w:rsidRDefault="00446ADA" w:rsidP="00D676FB">
          <w:pPr>
            <w:pStyle w:val="Heading1"/>
            <w:numPr>
              <w:ilvl w:val="0"/>
              <w:numId w:val="0"/>
            </w:numPr>
            <w:rPr>
              <w:rFonts w:asciiTheme="minorHAnsi" w:eastAsiaTheme="minorEastAsia" w:hAnsiTheme="minorHAnsi" w:cstheme="minorBidi"/>
              <w:noProof/>
              <w:sz w:val="22"/>
              <w:szCs w:val="22"/>
            </w:rPr>
          </w:pPr>
          <w:r>
            <w:t>Table of Contents</w:t>
          </w:r>
          <w:bookmarkEnd w:id="13"/>
          <w:bookmarkEnd w:id="12"/>
          <w:r>
            <w:fldChar w:fldCharType="begin"/>
          </w:r>
          <w:r>
            <w:instrText xml:space="preserve"> TOC \o "1-3" \h \z \u </w:instrText>
          </w:r>
          <w:r>
            <w:fldChar w:fldCharType="separate"/>
          </w:r>
          <w:bookmarkEnd w:id="11"/>
        </w:p>
        <w:p w14:paraId="73D26C5A" w14:textId="040AD75C" w:rsidR="00D676FB" w:rsidRDefault="007660EE">
          <w:pPr>
            <w:pStyle w:val="TOC1"/>
            <w:tabs>
              <w:tab w:val="left" w:pos="440"/>
              <w:tab w:val="right" w:leader="dot" w:pos="9350"/>
            </w:tabs>
            <w:rPr>
              <w:rFonts w:asciiTheme="minorHAnsi" w:eastAsiaTheme="minorEastAsia" w:hAnsiTheme="minorHAnsi" w:cstheme="minorBidi"/>
              <w:noProof/>
              <w:sz w:val="22"/>
              <w:szCs w:val="22"/>
            </w:rPr>
          </w:pPr>
          <w:hyperlink w:anchor="_Toc448321945" w:history="1">
            <w:r w:rsidR="00D676FB" w:rsidRPr="00DA043D">
              <w:rPr>
                <w:rStyle w:val="Hyperlink"/>
                <w:noProof/>
              </w:rPr>
              <w:t>1</w:t>
            </w:r>
            <w:r w:rsidR="00D676FB">
              <w:rPr>
                <w:rFonts w:asciiTheme="minorHAnsi" w:eastAsiaTheme="minorEastAsia" w:hAnsiTheme="minorHAnsi" w:cstheme="minorBidi"/>
                <w:noProof/>
                <w:sz w:val="22"/>
                <w:szCs w:val="22"/>
              </w:rPr>
              <w:tab/>
            </w:r>
            <w:r w:rsidR="00D676FB" w:rsidRPr="00DA043D">
              <w:rPr>
                <w:rStyle w:val="Hyperlink"/>
                <w:noProof/>
              </w:rPr>
              <w:t>Introduction</w:t>
            </w:r>
            <w:r w:rsidR="00D676FB">
              <w:rPr>
                <w:noProof/>
                <w:webHidden/>
              </w:rPr>
              <w:tab/>
            </w:r>
            <w:r w:rsidR="00D676FB">
              <w:rPr>
                <w:noProof/>
                <w:webHidden/>
              </w:rPr>
              <w:fldChar w:fldCharType="begin"/>
            </w:r>
            <w:r w:rsidR="00D676FB">
              <w:rPr>
                <w:noProof/>
                <w:webHidden/>
              </w:rPr>
              <w:instrText xml:space="preserve"> PAGEREF _Toc448321945 \h </w:instrText>
            </w:r>
            <w:r w:rsidR="00D676FB">
              <w:rPr>
                <w:noProof/>
                <w:webHidden/>
              </w:rPr>
            </w:r>
            <w:r w:rsidR="00D676FB">
              <w:rPr>
                <w:noProof/>
                <w:webHidden/>
              </w:rPr>
              <w:fldChar w:fldCharType="separate"/>
            </w:r>
            <w:r w:rsidR="00D676FB">
              <w:rPr>
                <w:noProof/>
                <w:webHidden/>
              </w:rPr>
              <w:t>1</w:t>
            </w:r>
            <w:r w:rsidR="00D676FB">
              <w:rPr>
                <w:noProof/>
                <w:webHidden/>
              </w:rPr>
              <w:fldChar w:fldCharType="end"/>
            </w:r>
          </w:hyperlink>
        </w:p>
        <w:p w14:paraId="6A93B1ED" w14:textId="63758EB8" w:rsidR="00D676FB" w:rsidRDefault="007660EE">
          <w:pPr>
            <w:pStyle w:val="TOC1"/>
            <w:tabs>
              <w:tab w:val="left" w:pos="440"/>
              <w:tab w:val="right" w:leader="dot" w:pos="9350"/>
            </w:tabs>
            <w:rPr>
              <w:rFonts w:asciiTheme="minorHAnsi" w:eastAsiaTheme="minorEastAsia" w:hAnsiTheme="minorHAnsi" w:cstheme="minorBidi"/>
              <w:noProof/>
              <w:sz w:val="22"/>
              <w:szCs w:val="22"/>
            </w:rPr>
          </w:pPr>
          <w:hyperlink w:anchor="_Toc448321946" w:history="1">
            <w:r w:rsidR="00D676FB" w:rsidRPr="00DA043D">
              <w:rPr>
                <w:rStyle w:val="Hyperlink"/>
                <w:noProof/>
              </w:rPr>
              <w:t>2</w:t>
            </w:r>
            <w:r w:rsidR="00D676FB">
              <w:rPr>
                <w:rFonts w:asciiTheme="minorHAnsi" w:eastAsiaTheme="minorEastAsia" w:hAnsiTheme="minorHAnsi" w:cstheme="minorBidi"/>
                <w:noProof/>
                <w:sz w:val="22"/>
                <w:szCs w:val="22"/>
              </w:rPr>
              <w:tab/>
            </w:r>
            <w:r w:rsidR="00D676FB" w:rsidRPr="00DA043D">
              <w:rPr>
                <w:rStyle w:val="Hyperlink"/>
                <w:noProof/>
              </w:rPr>
              <w:t>Getting Started</w:t>
            </w:r>
            <w:r w:rsidR="00D676FB">
              <w:rPr>
                <w:noProof/>
                <w:webHidden/>
              </w:rPr>
              <w:tab/>
            </w:r>
            <w:r w:rsidR="00D676FB">
              <w:rPr>
                <w:noProof/>
                <w:webHidden/>
              </w:rPr>
              <w:fldChar w:fldCharType="begin"/>
            </w:r>
            <w:r w:rsidR="00D676FB">
              <w:rPr>
                <w:noProof/>
                <w:webHidden/>
              </w:rPr>
              <w:instrText xml:space="preserve"> PAGEREF _Toc448321946 \h </w:instrText>
            </w:r>
            <w:r w:rsidR="00D676FB">
              <w:rPr>
                <w:noProof/>
                <w:webHidden/>
              </w:rPr>
            </w:r>
            <w:r w:rsidR="00D676FB">
              <w:rPr>
                <w:noProof/>
                <w:webHidden/>
              </w:rPr>
              <w:fldChar w:fldCharType="separate"/>
            </w:r>
            <w:r w:rsidR="00D676FB">
              <w:rPr>
                <w:noProof/>
                <w:webHidden/>
              </w:rPr>
              <w:t>3</w:t>
            </w:r>
            <w:r w:rsidR="00D676FB">
              <w:rPr>
                <w:noProof/>
                <w:webHidden/>
              </w:rPr>
              <w:fldChar w:fldCharType="end"/>
            </w:r>
          </w:hyperlink>
        </w:p>
        <w:p w14:paraId="3F1DCD67" w14:textId="475FC9A5" w:rsidR="00D676FB" w:rsidRDefault="007660EE">
          <w:pPr>
            <w:pStyle w:val="TOC1"/>
            <w:tabs>
              <w:tab w:val="left" w:pos="440"/>
              <w:tab w:val="right" w:leader="dot" w:pos="9350"/>
            </w:tabs>
            <w:rPr>
              <w:rFonts w:asciiTheme="minorHAnsi" w:eastAsiaTheme="minorEastAsia" w:hAnsiTheme="minorHAnsi" w:cstheme="minorBidi"/>
              <w:noProof/>
              <w:sz w:val="22"/>
              <w:szCs w:val="22"/>
            </w:rPr>
          </w:pPr>
          <w:hyperlink w:anchor="_Toc448321947" w:history="1">
            <w:r w:rsidR="00D676FB" w:rsidRPr="00DA043D">
              <w:rPr>
                <w:rStyle w:val="Hyperlink"/>
                <w:noProof/>
              </w:rPr>
              <w:t>3</w:t>
            </w:r>
            <w:r w:rsidR="00D676FB">
              <w:rPr>
                <w:rFonts w:asciiTheme="minorHAnsi" w:eastAsiaTheme="minorEastAsia" w:hAnsiTheme="minorHAnsi" w:cstheme="minorBidi"/>
                <w:noProof/>
                <w:sz w:val="22"/>
                <w:szCs w:val="22"/>
              </w:rPr>
              <w:tab/>
            </w:r>
            <w:r w:rsidR="00D676FB" w:rsidRPr="00DA043D">
              <w:rPr>
                <w:rStyle w:val="Hyperlink"/>
                <w:noProof/>
              </w:rPr>
              <w:t>User Interface</w:t>
            </w:r>
            <w:r w:rsidR="00D676FB">
              <w:rPr>
                <w:noProof/>
                <w:webHidden/>
              </w:rPr>
              <w:tab/>
            </w:r>
            <w:r w:rsidR="00D676FB">
              <w:rPr>
                <w:noProof/>
                <w:webHidden/>
              </w:rPr>
              <w:fldChar w:fldCharType="begin"/>
            </w:r>
            <w:r w:rsidR="00D676FB">
              <w:rPr>
                <w:noProof/>
                <w:webHidden/>
              </w:rPr>
              <w:instrText xml:space="preserve"> PAGEREF _Toc448321947 \h </w:instrText>
            </w:r>
            <w:r w:rsidR="00D676FB">
              <w:rPr>
                <w:noProof/>
                <w:webHidden/>
              </w:rPr>
            </w:r>
            <w:r w:rsidR="00D676FB">
              <w:rPr>
                <w:noProof/>
                <w:webHidden/>
              </w:rPr>
              <w:fldChar w:fldCharType="separate"/>
            </w:r>
            <w:r w:rsidR="00D676FB">
              <w:rPr>
                <w:noProof/>
                <w:webHidden/>
              </w:rPr>
              <w:t>4</w:t>
            </w:r>
            <w:r w:rsidR="00D676FB">
              <w:rPr>
                <w:noProof/>
                <w:webHidden/>
              </w:rPr>
              <w:fldChar w:fldCharType="end"/>
            </w:r>
          </w:hyperlink>
        </w:p>
        <w:p w14:paraId="755DCF5E" w14:textId="5F083C44" w:rsidR="00D676FB" w:rsidRDefault="007660EE">
          <w:pPr>
            <w:pStyle w:val="TOC2"/>
            <w:tabs>
              <w:tab w:val="left" w:pos="880"/>
              <w:tab w:val="right" w:leader="dot" w:pos="9350"/>
            </w:tabs>
            <w:rPr>
              <w:rFonts w:asciiTheme="minorHAnsi" w:eastAsiaTheme="minorEastAsia" w:hAnsiTheme="minorHAnsi" w:cstheme="minorBidi"/>
              <w:noProof/>
              <w:sz w:val="22"/>
              <w:szCs w:val="22"/>
            </w:rPr>
          </w:pPr>
          <w:hyperlink w:anchor="_Toc448321948" w:history="1">
            <w:r w:rsidR="00D676FB" w:rsidRPr="00DA043D">
              <w:rPr>
                <w:rStyle w:val="Hyperlink"/>
                <w:noProof/>
              </w:rPr>
              <w:t>3.1</w:t>
            </w:r>
            <w:r w:rsidR="00D676FB">
              <w:rPr>
                <w:rFonts w:asciiTheme="minorHAnsi" w:eastAsiaTheme="minorEastAsia" w:hAnsiTheme="minorHAnsi" w:cstheme="minorBidi"/>
                <w:noProof/>
                <w:sz w:val="22"/>
                <w:szCs w:val="22"/>
              </w:rPr>
              <w:tab/>
            </w:r>
            <w:r w:rsidR="00D676FB" w:rsidRPr="00DA043D">
              <w:rPr>
                <w:rStyle w:val="Hyperlink"/>
                <w:noProof/>
              </w:rPr>
              <w:t>Cybersecurity Framework Browser</w:t>
            </w:r>
            <w:r w:rsidR="00D676FB">
              <w:rPr>
                <w:noProof/>
                <w:webHidden/>
              </w:rPr>
              <w:tab/>
            </w:r>
            <w:r w:rsidR="00D676FB">
              <w:rPr>
                <w:noProof/>
                <w:webHidden/>
              </w:rPr>
              <w:fldChar w:fldCharType="begin"/>
            </w:r>
            <w:r w:rsidR="00D676FB">
              <w:rPr>
                <w:noProof/>
                <w:webHidden/>
              </w:rPr>
              <w:instrText xml:space="preserve"> PAGEREF _Toc448321948 \h </w:instrText>
            </w:r>
            <w:r w:rsidR="00D676FB">
              <w:rPr>
                <w:noProof/>
                <w:webHidden/>
              </w:rPr>
            </w:r>
            <w:r w:rsidR="00D676FB">
              <w:rPr>
                <w:noProof/>
                <w:webHidden/>
              </w:rPr>
              <w:fldChar w:fldCharType="separate"/>
            </w:r>
            <w:r w:rsidR="00D676FB">
              <w:rPr>
                <w:noProof/>
                <w:webHidden/>
              </w:rPr>
              <w:t>5</w:t>
            </w:r>
            <w:r w:rsidR="00D676FB">
              <w:rPr>
                <w:noProof/>
                <w:webHidden/>
              </w:rPr>
              <w:fldChar w:fldCharType="end"/>
            </w:r>
          </w:hyperlink>
        </w:p>
        <w:p w14:paraId="2AE93905" w14:textId="677D4E36" w:rsidR="00D676FB" w:rsidRDefault="007660EE">
          <w:pPr>
            <w:pStyle w:val="TOC2"/>
            <w:tabs>
              <w:tab w:val="left" w:pos="880"/>
              <w:tab w:val="right" w:leader="dot" w:pos="9350"/>
            </w:tabs>
            <w:rPr>
              <w:rFonts w:asciiTheme="minorHAnsi" w:eastAsiaTheme="minorEastAsia" w:hAnsiTheme="minorHAnsi" w:cstheme="minorBidi"/>
              <w:noProof/>
              <w:sz w:val="22"/>
              <w:szCs w:val="22"/>
            </w:rPr>
          </w:pPr>
          <w:hyperlink w:anchor="_Toc448321949" w:history="1">
            <w:r w:rsidR="00D676FB" w:rsidRPr="00DA043D">
              <w:rPr>
                <w:rStyle w:val="Hyperlink"/>
                <w:noProof/>
              </w:rPr>
              <w:t>3.2</w:t>
            </w:r>
            <w:r w:rsidR="00D676FB">
              <w:rPr>
                <w:rFonts w:asciiTheme="minorHAnsi" w:eastAsiaTheme="minorEastAsia" w:hAnsiTheme="minorHAnsi" w:cstheme="minorBidi"/>
                <w:noProof/>
                <w:sz w:val="22"/>
                <w:szCs w:val="22"/>
              </w:rPr>
              <w:tab/>
            </w:r>
            <w:r w:rsidR="00D676FB" w:rsidRPr="00DA043D">
              <w:rPr>
                <w:rStyle w:val="Hyperlink"/>
                <w:noProof/>
              </w:rPr>
              <w:t>Security Control Editor</w:t>
            </w:r>
            <w:r w:rsidR="00D676FB">
              <w:rPr>
                <w:noProof/>
                <w:webHidden/>
              </w:rPr>
              <w:tab/>
            </w:r>
            <w:r w:rsidR="00D676FB">
              <w:rPr>
                <w:noProof/>
                <w:webHidden/>
              </w:rPr>
              <w:fldChar w:fldCharType="begin"/>
            </w:r>
            <w:r w:rsidR="00D676FB">
              <w:rPr>
                <w:noProof/>
                <w:webHidden/>
              </w:rPr>
              <w:instrText xml:space="preserve"> PAGEREF _Toc448321949 \h </w:instrText>
            </w:r>
            <w:r w:rsidR="00D676FB">
              <w:rPr>
                <w:noProof/>
                <w:webHidden/>
              </w:rPr>
            </w:r>
            <w:r w:rsidR="00D676FB">
              <w:rPr>
                <w:noProof/>
                <w:webHidden/>
              </w:rPr>
              <w:fldChar w:fldCharType="separate"/>
            </w:r>
            <w:r w:rsidR="00D676FB">
              <w:rPr>
                <w:noProof/>
                <w:webHidden/>
              </w:rPr>
              <w:t>6</w:t>
            </w:r>
            <w:r w:rsidR="00D676FB">
              <w:rPr>
                <w:noProof/>
                <w:webHidden/>
              </w:rPr>
              <w:fldChar w:fldCharType="end"/>
            </w:r>
          </w:hyperlink>
        </w:p>
        <w:p w14:paraId="503D2FA2" w14:textId="0A0422BA" w:rsidR="00D676FB" w:rsidRDefault="007660EE">
          <w:pPr>
            <w:pStyle w:val="TOC2"/>
            <w:tabs>
              <w:tab w:val="left" w:pos="880"/>
              <w:tab w:val="right" w:leader="dot" w:pos="9350"/>
            </w:tabs>
            <w:rPr>
              <w:rFonts w:asciiTheme="minorHAnsi" w:eastAsiaTheme="minorEastAsia" w:hAnsiTheme="minorHAnsi" w:cstheme="minorBidi"/>
              <w:noProof/>
              <w:sz w:val="22"/>
              <w:szCs w:val="22"/>
            </w:rPr>
          </w:pPr>
          <w:hyperlink w:anchor="_Toc448321950" w:history="1">
            <w:r w:rsidR="00D676FB" w:rsidRPr="00DA043D">
              <w:rPr>
                <w:rStyle w:val="Hyperlink"/>
                <w:noProof/>
              </w:rPr>
              <w:t>3.3</w:t>
            </w:r>
            <w:r w:rsidR="00D676FB">
              <w:rPr>
                <w:rFonts w:asciiTheme="minorHAnsi" w:eastAsiaTheme="minorEastAsia" w:hAnsiTheme="minorHAnsi" w:cstheme="minorBidi"/>
                <w:noProof/>
                <w:sz w:val="22"/>
                <w:szCs w:val="22"/>
              </w:rPr>
              <w:tab/>
            </w:r>
            <w:r w:rsidR="00D676FB" w:rsidRPr="00DA043D">
              <w:rPr>
                <w:rStyle w:val="Hyperlink"/>
                <w:noProof/>
              </w:rPr>
              <w:t>Cross References</w:t>
            </w:r>
            <w:r w:rsidR="00D676FB">
              <w:rPr>
                <w:noProof/>
                <w:webHidden/>
              </w:rPr>
              <w:tab/>
            </w:r>
            <w:r w:rsidR="00D676FB">
              <w:rPr>
                <w:noProof/>
                <w:webHidden/>
              </w:rPr>
              <w:fldChar w:fldCharType="begin"/>
            </w:r>
            <w:r w:rsidR="00D676FB">
              <w:rPr>
                <w:noProof/>
                <w:webHidden/>
              </w:rPr>
              <w:instrText xml:space="preserve"> PAGEREF _Toc448321950 \h </w:instrText>
            </w:r>
            <w:r w:rsidR="00D676FB">
              <w:rPr>
                <w:noProof/>
                <w:webHidden/>
              </w:rPr>
            </w:r>
            <w:r w:rsidR="00D676FB">
              <w:rPr>
                <w:noProof/>
                <w:webHidden/>
              </w:rPr>
              <w:fldChar w:fldCharType="separate"/>
            </w:r>
            <w:r w:rsidR="00D676FB">
              <w:rPr>
                <w:noProof/>
                <w:webHidden/>
              </w:rPr>
              <w:t>12</w:t>
            </w:r>
            <w:r w:rsidR="00D676FB">
              <w:rPr>
                <w:noProof/>
                <w:webHidden/>
              </w:rPr>
              <w:fldChar w:fldCharType="end"/>
            </w:r>
          </w:hyperlink>
        </w:p>
        <w:p w14:paraId="56594A3E" w14:textId="3DCEBDB0" w:rsidR="00D676FB" w:rsidRDefault="007660EE">
          <w:pPr>
            <w:pStyle w:val="TOC2"/>
            <w:tabs>
              <w:tab w:val="left" w:pos="880"/>
              <w:tab w:val="right" w:leader="dot" w:pos="9350"/>
            </w:tabs>
            <w:rPr>
              <w:rFonts w:asciiTheme="minorHAnsi" w:eastAsiaTheme="minorEastAsia" w:hAnsiTheme="minorHAnsi" w:cstheme="minorBidi"/>
              <w:noProof/>
              <w:sz w:val="22"/>
              <w:szCs w:val="22"/>
            </w:rPr>
          </w:pPr>
          <w:hyperlink w:anchor="_Toc448321951" w:history="1">
            <w:r w:rsidR="00D676FB" w:rsidRPr="00DA043D">
              <w:rPr>
                <w:rStyle w:val="Hyperlink"/>
                <w:noProof/>
              </w:rPr>
              <w:t>3.4</w:t>
            </w:r>
            <w:r w:rsidR="00D676FB">
              <w:rPr>
                <w:rFonts w:asciiTheme="minorHAnsi" w:eastAsiaTheme="minorEastAsia" w:hAnsiTheme="minorHAnsi" w:cstheme="minorBidi"/>
                <w:noProof/>
                <w:sz w:val="22"/>
                <w:szCs w:val="22"/>
              </w:rPr>
              <w:tab/>
            </w:r>
            <w:r w:rsidR="00D676FB" w:rsidRPr="00DA043D">
              <w:rPr>
                <w:rStyle w:val="Hyperlink"/>
                <w:noProof/>
              </w:rPr>
              <w:t>Framework Profile</w:t>
            </w:r>
            <w:r w:rsidR="00D676FB">
              <w:rPr>
                <w:noProof/>
                <w:webHidden/>
              </w:rPr>
              <w:tab/>
            </w:r>
            <w:r w:rsidR="00D676FB">
              <w:rPr>
                <w:noProof/>
                <w:webHidden/>
              </w:rPr>
              <w:fldChar w:fldCharType="begin"/>
            </w:r>
            <w:r w:rsidR="00D676FB">
              <w:rPr>
                <w:noProof/>
                <w:webHidden/>
              </w:rPr>
              <w:instrText xml:space="preserve"> PAGEREF _Toc448321951 \h </w:instrText>
            </w:r>
            <w:r w:rsidR="00D676FB">
              <w:rPr>
                <w:noProof/>
                <w:webHidden/>
              </w:rPr>
            </w:r>
            <w:r w:rsidR="00D676FB">
              <w:rPr>
                <w:noProof/>
                <w:webHidden/>
              </w:rPr>
              <w:fldChar w:fldCharType="separate"/>
            </w:r>
            <w:r w:rsidR="00D676FB">
              <w:rPr>
                <w:noProof/>
                <w:webHidden/>
              </w:rPr>
              <w:t>13</w:t>
            </w:r>
            <w:r w:rsidR="00D676FB">
              <w:rPr>
                <w:noProof/>
                <w:webHidden/>
              </w:rPr>
              <w:fldChar w:fldCharType="end"/>
            </w:r>
          </w:hyperlink>
        </w:p>
        <w:p w14:paraId="3A82180C" w14:textId="03DE7338" w:rsidR="00D676FB" w:rsidRDefault="007660EE">
          <w:pPr>
            <w:pStyle w:val="TOC1"/>
            <w:tabs>
              <w:tab w:val="left" w:pos="440"/>
              <w:tab w:val="right" w:leader="dot" w:pos="9350"/>
            </w:tabs>
            <w:rPr>
              <w:rFonts w:asciiTheme="minorHAnsi" w:eastAsiaTheme="minorEastAsia" w:hAnsiTheme="minorHAnsi" w:cstheme="minorBidi"/>
              <w:noProof/>
              <w:sz w:val="22"/>
              <w:szCs w:val="22"/>
            </w:rPr>
          </w:pPr>
          <w:hyperlink w:anchor="_Toc448321952" w:history="1">
            <w:r w:rsidR="00D676FB" w:rsidRPr="00DA043D">
              <w:rPr>
                <w:rStyle w:val="Hyperlink"/>
                <w:noProof/>
              </w:rPr>
              <w:t>4</w:t>
            </w:r>
            <w:r w:rsidR="00D676FB">
              <w:rPr>
                <w:rFonts w:asciiTheme="minorHAnsi" w:eastAsiaTheme="minorEastAsia" w:hAnsiTheme="minorHAnsi" w:cstheme="minorBidi"/>
                <w:noProof/>
                <w:sz w:val="22"/>
                <w:szCs w:val="22"/>
              </w:rPr>
              <w:tab/>
            </w:r>
            <w:r w:rsidR="00D676FB" w:rsidRPr="00DA043D">
              <w:rPr>
                <w:rStyle w:val="Hyperlink"/>
                <w:noProof/>
              </w:rPr>
              <w:t>Bringing it All Together</w:t>
            </w:r>
            <w:r w:rsidR="00D676FB">
              <w:rPr>
                <w:noProof/>
                <w:webHidden/>
              </w:rPr>
              <w:tab/>
            </w:r>
            <w:r w:rsidR="00D676FB">
              <w:rPr>
                <w:noProof/>
                <w:webHidden/>
              </w:rPr>
              <w:fldChar w:fldCharType="begin"/>
            </w:r>
            <w:r w:rsidR="00D676FB">
              <w:rPr>
                <w:noProof/>
                <w:webHidden/>
              </w:rPr>
              <w:instrText xml:space="preserve"> PAGEREF _Toc448321952 \h </w:instrText>
            </w:r>
            <w:r w:rsidR="00D676FB">
              <w:rPr>
                <w:noProof/>
                <w:webHidden/>
              </w:rPr>
            </w:r>
            <w:r w:rsidR="00D676FB">
              <w:rPr>
                <w:noProof/>
                <w:webHidden/>
              </w:rPr>
              <w:fldChar w:fldCharType="separate"/>
            </w:r>
            <w:r w:rsidR="00D676FB">
              <w:rPr>
                <w:noProof/>
                <w:webHidden/>
              </w:rPr>
              <w:t>14</w:t>
            </w:r>
            <w:r w:rsidR="00D676FB">
              <w:rPr>
                <w:noProof/>
                <w:webHidden/>
              </w:rPr>
              <w:fldChar w:fldCharType="end"/>
            </w:r>
          </w:hyperlink>
        </w:p>
        <w:p w14:paraId="2BE150F0" w14:textId="3CC338C1" w:rsidR="00D676FB" w:rsidRDefault="007660EE">
          <w:pPr>
            <w:pStyle w:val="TOC1"/>
            <w:tabs>
              <w:tab w:val="left" w:pos="440"/>
              <w:tab w:val="right" w:leader="dot" w:pos="9350"/>
            </w:tabs>
            <w:rPr>
              <w:rFonts w:asciiTheme="minorHAnsi" w:eastAsiaTheme="minorEastAsia" w:hAnsiTheme="minorHAnsi" w:cstheme="minorBidi"/>
              <w:noProof/>
              <w:sz w:val="22"/>
              <w:szCs w:val="22"/>
            </w:rPr>
          </w:pPr>
          <w:hyperlink w:anchor="_Toc448321953" w:history="1">
            <w:r w:rsidR="00D676FB" w:rsidRPr="00DA043D">
              <w:rPr>
                <w:rStyle w:val="Hyperlink"/>
                <w:noProof/>
              </w:rPr>
              <w:t>5</w:t>
            </w:r>
            <w:r w:rsidR="00D676FB">
              <w:rPr>
                <w:rFonts w:asciiTheme="minorHAnsi" w:eastAsiaTheme="minorEastAsia" w:hAnsiTheme="minorHAnsi" w:cstheme="minorBidi"/>
                <w:noProof/>
                <w:sz w:val="22"/>
                <w:szCs w:val="22"/>
              </w:rPr>
              <w:tab/>
            </w:r>
            <w:r w:rsidR="00D676FB" w:rsidRPr="00DA043D">
              <w:rPr>
                <w:rStyle w:val="Hyperlink"/>
                <w:noProof/>
              </w:rPr>
              <w:t>XML Formats</w:t>
            </w:r>
            <w:r w:rsidR="00D676FB">
              <w:rPr>
                <w:noProof/>
                <w:webHidden/>
              </w:rPr>
              <w:tab/>
            </w:r>
            <w:r w:rsidR="00D676FB">
              <w:rPr>
                <w:noProof/>
                <w:webHidden/>
              </w:rPr>
              <w:fldChar w:fldCharType="begin"/>
            </w:r>
            <w:r w:rsidR="00D676FB">
              <w:rPr>
                <w:noProof/>
                <w:webHidden/>
              </w:rPr>
              <w:instrText xml:space="preserve"> PAGEREF _Toc448321953 \h </w:instrText>
            </w:r>
            <w:r w:rsidR="00D676FB">
              <w:rPr>
                <w:noProof/>
                <w:webHidden/>
              </w:rPr>
            </w:r>
            <w:r w:rsidR="00D676FB">
              <w:rPr>
                <w:noProof/>
                <w:webHidden/>
              </w:rPr>
              <w:fldChar w:fldCharType="separate"/>
            </w:r>
            <w:r w:rsidR="00D676FB">
              <w:rPr>
                <w:noProof/>
                <w:webHidden/>
              </w:rPr>
              <w:t>18</w:t>
            </w:r>
            <w:r w:rsidR="00D676FB">
              <w:rPr>
                <w:noProof/>
                <w:webHidden/>
              </w:rPr>
              <w:fldChar w:fldCharType="end"/>
            </w:r>
          </w:hyperlink>
        </w:p>
        <w:p w14:paraId="7DEAD316" w14:textId="538E0793" w:rsidR="00D676FB" w:rsidRDefault="007660EE">
          <w:pPr>
            <w:pStyle w:val="TOC1"/>
            <w:tabs>
              <w:tab w:val="left" w:pos="440"/>
              <w:tab w:val="right" w:leader="dot" w:pos="9350"/>
            </w:tabs>
            <w:rPr>
              <w:rFonts w:asciiTheme="minorHAnsi" w:eastAsiaTheme="minorEastAsia" w:hAnsiTheme="minorHAnsi" w:cstheme="minorBidi"/>
              <w:noProof/>
              <w:sz w:val="22"/>
              <w:szCs w:val="22"/>
            </w:rPr>
          </w:pPr>
          <w:hyperlink w:anchor="_Toc448321954" w:history="1">
            <w:r w:rsidR="00D676FB" w:rsidRPr="00DA043D">
              <w:rPr>
                <w:rStyle w:val="Hyperlink"/>
                <w:noProof/>
              </w:rPr>
              <w:t>6</w:t>
            </w:r>
            <w:r w:rsidR="00D676FB">
              <w:rPr>
                <w:rFonts w:asciiTheme="minorHAnsi" w:eastAsiaTheme="minorEastAsia" w:hAnsiTheme="minorHAnsi" w:cstheme="minorBidi"/>
                <w:noProof/>
                <w:sz w:val="22"/>
                <w:szCs w:val="22"/>
              </w:rPr>
              <w:tab/>
            </w:r>
            <w:r w:rsidR="00D676FB" w:rsidRPr="00DA043D">
              <w:rPr>
                <w:rStyle w:val="Hyperlink"/>
                <w:noProof/>
              </w:rPr>
              <w:t>Concluding Remarks</w:t>
            </w:r>
            <w:r w:rsidR="00D676FB">
              <w:rPr>
                <w:noProof/>
                <w:webHidden/>
              </w:rPr>
              <w:tab/>
            </w:r>
            <w:r w:rsidR="00D676FB">
              <w:rPr>
                <w:noProof/>
                <w:webHidden/>
              </w:rPr>
              <w:fldChar w:fldCharType="begin"/>
            </w:r>
            <w:r w:rsidR="00D676FB">
              <w:rPr>
                <w:noProof/>
                <w:webHidden/>
              </w:rPr>
              <w:instrText xml:space="preserve"> PAGEREF _Toc448321954 \h </w:instrText>
            </w:r>
            <w:r w:rsidR="00D676FB">
              <w:rPr>
                <w:noProof/>
                <w:webHidden/>
              </w:rPr>
            </w:r>
            <w:r w:rsidR="00D676FB">
              <w:rPr>
                <w:noProof/>
                <w:webHidden/>
              </w:rPr>
              <w:fldChar w:fldCharType="separate"/>
            </w:r>
            <w:r w:rsidR="00D676FB">
              <w:rPr>
                <w:noProof/>
                <w:webHidden/>
              </w:rPr>
              <w:t>19</w:t>
            </w:r>
            <w:r w:rsidR="00D676FB">
              <w:rPr>
                <w:noProof/>
                <w:webHidden/>
              </w:rPr>
              <w:fldChar w:fldCharType="end"/>
            </w:r>
          </w:hyperlink>
        </w:p>
        <w:p w14:paraId="34B0F345" w14:textId="0727BC7A" w:rsidR="00D676FB" w:rsidRDefault="007660EE">
          <w:pPr>
            <w:pStyle w:val="TOC1"/>
            <w:tabs>
              <w:tab w:val="right" w:leader="dot" w:pos="9350"/>
            </w:tabs>
            <w:rPr>
              <w:rFonts w:asciiTheme="minorHAnsi" w:eastAsiaTheme="minorEastAsia" w:hAnsiTheme="minorHAnsi" w:cstheme="minorBidi"/>
              <w:noProof/>
              <w:sz w:val="22"/>
              <w:szCs w:val="22"/>
            </w:rPr>
          </w:pPr>
          <w:hyperlink w:anchor="_Toc448321955" w:history="1">
            <w:r w:rsidR="00D676FB" w:rsidRPr="00DA043D">
              <w:rPr>
                <w:rStyle w:val="Hyperlink"/>
                <w:noProof/>
              </w:rPr>
              <w:t>References</w:t>
            </w:r>
            <w:r w:rsidR="00D676FB">
              <w:rPr>
                <w:noProof/>
                <w:webHidden/>
              </w:rPr>
              <w:tab/>
            </w:r>
            <w:r w:rsidR="00D676FB">
              <w:rPr>
                <w:noProof/>
                <w:webHidden/>
              </w:rPr>
              <w:fldChar w:fldCharType="begin"/>
            </w:r>
            <w:r w:rsidR="00D676FB">
              <w:rPr>
                <w:noProof/>
                <w:webHidden/>
              </w:rPr>
              <w:instrText xml:space="preserve"> PAGEREF _Toc448321955 \h </w:instrText>
            </w:r>
            <w:r w:rsidR="00D676FB">
              <w:rPr>
                <w:noProof/>
                <w:webHidden/>
              </w:rPr>
            </w:r>
            <w:r w:rsidR="00D676FB">
              <w:rPr>
                <w:noProof/>
                <w:webHidden/>
              </w:rPr>
              <w:fldChar w:fldCharType="separate"/>
            </w:r>
            <w:r w:rsidR="00D676FB">
              <w:rPr>
                <w:noProof/>
                <w:webHidden/>
              </w:rPr>
              <w:t>21</w:t>
            </w:r>
            <w:r w:rsidR="00D676FB">
              <w:rPr>
                <w:noProof/>
                <w:webHidden/>
              </w:rPr>
              <w:fldChar w:fldCharType="end"/>
            </w:r>
          </w:hyperlink>
        </w:p>
        <w:p w14:paraId="25D6BFFB" w14:textId="086A3E3D" w:rsidR="00446ADA" w:rsidRDefault="00446ADA" w:rsidP="00446ADA">
          <w:pPr>
            <w:pStyle w:val="Heading1"/>
            <w:numPr>
              <w:ilvl w:val="0"/>
              <w:numId w:val="0"/>
            </w:numPr>
          </w:pPr>
          <w:r>
            <w:rPr>
              <w:noProof/>
            </w:rPr>
            <w:fldChar w:fldCharType="end"/>
          </w:r>
          <w:bookmarkStart w:id="14" w:name="_Toc447097798"/>
          <w:bookmarkStart w:id="15" w:name="_Toc448224381"/>
          <w:bookmarkStart w:id="16" w:name="_Toc448321944"/>
          <w:r>
            <w:rPr>
              <w:noProof/>
            </w:rPr>
            <w:t>List of Figures</w:t>
          </w:r>
        </w:p>
      </w:sdtContent>
    </w:sdt>
    <w:bookmarkEnd w:id="16" w:displacedByCustomXml="prev"/>
    <w:bookmarkEnd w:id="15" w:displacedByCustomXml="prev"/>
    <w:bookmarkEnd w:id="14" w:displacedByCustomXml="prev"/>
    <w:p w14:paraId="106BBB43" w14:textId="536E4223" w:rsidR="00D676FB" w:rsidRDefault="00446ADA">
      <w:pPr>
        <w:pStyle w:val="TableofFigures"/>
        <w:tabs>
          <w:tab w:val="right" w:leader="dot" w:pos="9350"/>
        </w:tabs>
        <w:rPr>
          <w:rFonts w:asciiTheme="minorHAnsi" w:eastAsiaTheme="minorEastAsia" w:hAnsiTheme="minorHAnsi" w:cstheme="minorBidi"/>
          <w:noProof/>
          <w:sz w:val="22"/>
          <w:szCs w:val="22"/>
        </w:rPr>
      </w:pPr>
      <w:r>
        <w:rPr>
          <w:sz w:val="22"/>
          <w:szCs w:val="22"/>
        </w:rPr>
        <w:fldChar w:fldCharType="begin"/>
      </w:r>
      <w:r w:rsidRPr="008956C4">
        <w:rPr>
          <w:sz w:val="22"/>
          <w:szCs w:val="22"/>
        </w:rPr>
        <w:instrText xml:space="preserve"> TOC \h \z \c "Figure" </w:instrText>
      </w:r>
      <w:r>
        <w:rPr>
          <w:sz w:val="22"/>
          <w:szCs w:val="22"/>
        </w:rPr>
        <w:fldChar w:fldCharType="separate"/>
      </w:r>
      <w:hyperlink w:anchor="_Toc448321985" w:history="1">
        <w:r w:rsidR="00D676FB" w:rsidRPr="00E53A01">
          <w:rPr>
            <w:rStyle w:val="Hyperlink"/>
            <w:noProof/>
          </w:rPr>
          <w:t>Figure 1. Preferences button above user interface tabs.</w:t>
        </w:r>
        <w:r w:rsidR="00D676FB">
          <w:rPr>
            <w:noProof/>
            <w:webHidden/>
          </w:rPr>
          <w:tab/>
        </w:r>
        <w:r w:rsidR="00D676FB">
          <w:rPr>
            <w:noProof/>
            <w:webHidden/>
          </w:rPr>
          <w:fldChar w:fldCharType="begin"/>
        </w:r>
        <w:r w:rsidR="00D676FB">
          <w:rPr>
            <w:noProof/>
            <w:webHidden/>
          </w:rPr>
          <w:instrText xml:space="preserve"> PAGEREF _Toc448321985 \h </w:instrText>
        </w:r>
        <w:r w:rsidR="00D676FB">
          <w:rPr>
            <w:noProof/>
            <w:webHidden/>
          </w:rPr>
        </w:r>
        <w:r w:rsidR="00D676FB">
          <w:rPr>
            <w:noProof/>
            <w:webHidden/>
          </w:rPr>
          <w:fldChar w:fldCharType="separate"/>
        </w:r>
        <w:r w:rsidR="00D676FB">
          <w:rPr>
            <w:noProof/>
            <w:webHidden/>
          </w:rPr>
          <w:t>4</w:t>
        </w:r>
        <w:r w:rsidR="00D676FB">
          <w:rPr>
            <w:noProof/>
            <w:webHidden/>
          </w:rPr>
          <w:fldChar w:fldCharType="end"/>
        </w:r>
      </w:hyperlink>
    </w:p>
    <w:p w14:paraId="0FFBC339" w14:textId="47784160" w:rsidR="00D676FB" w:rsidRDefault="007660EE">
      <w:pPr>
        <w:pStyle w:val="TableofFigures"/>
        <w:tabs>
          <w:tab w:val="right" w:leader="dot" w:pos="9350"/>
        </w:tabs>
        <w:rPr>
          <w:rFonts w:asciiTheme="minorHAnsi" w:eastAsiaTheme="minorEastAsia" w:hAnsiTheme="minorHAnsi" w:cstheme="minorBidi"/>
          <w:noProof/>
          <w:sz w:val="22"/>
          <w:szCs w:val="22"/>
        </w:rPr>
      </w:pPr>
      <w:hyperlink w:anchor="_Toc448321986" w:history="1">
        <w:r w:rsidR="00D676FB" w:rsidRPr="00E53A01">
          <w:rPr>
            <w:rStyle w:val="Hyperlink"/>
            <w:noProof/>
          </w:rPr>
          <w:t>Figure 2. Preferences dialog.</w:t>
        </w:r>
        <w:r w:rsidR="00D676FB">
          <w:rPr>
            <w:noProof/>
            <w:webHidden/>
          </w:rPr>
          <w:tab/>
        </w:r>
        <w:r w:rsidR="00D676FB">
          <w:rPr>
            <w:noProof/>
            <w:webHidden/>
          </w:rPr>
          <w:fldChar w:fldCharType="begin"/>
        </w:r>
        <w:r w:rsidR="00D676FB">
          <w:rPr>
            <w:noProof/>
            <w:webHidden/>
          </w:rPr>
          <w:instrText xml:space="preserve"> PAGEREF _Toc448321986 \h </w:instrText>
        </w:r>
        <w:r w:rsidR="00D676FB">
          <w:rPr>
            <w:noProof/>
            <w:webHidden/>
          </w:rPr>
        </w:r>
        <w:r w:rsidR="00D676FB">
          <w:rPr>
            <w:noProof/>
            <w:webHidden/>
          </w:rPr>
          <w:fldChar w:fldCharType="separate"/>
        </w:r>
        <w:r w:rsidR="00D676FB">
          <w:rPr>
            <w:noProof/>
            <w:webHidden/>
          </w:rPr>
          <w:t>5</w:t>
        </w:r>
        <w:r w:rsidR="00D676FB">
          <w:rPr>
            <w:noProof/>
            <w:webHidden/>
          </w:rPr>
          <w:fldChar w:fldCharType="end"/>
        </w:r>
      </w:hyperlink>
    </w:p>
    <w:p w14:paraId="487D18EE" w14:textId="19964DC8" w:rsidR="00D676FB" w:rsidRDefault="007660EE">
      <w:pPr>
        <w:pStyle w:val="TableofFigures"/>
        <w:tabs>
          <w:tab w:val="right" w:leader="dot" w:pos="9350"/>
        </w:tabs>
        <w:rPr>
          <w:rFonts w:asciiTheme="minorHAnsi" w:eastAsiaTheme="minorEastAsia" w:hAnsiTheme="minorHAnsi" w:cstheme="minorBidi"/>
          <w:noProof/>
          <w:sz w:val="22"/>
          <w:szCs w:val="22"/>
        </w:rPr>
      </w:pPr>
      <w:hyperlink w:anchor="_Toc448321987" w:history="1">
        <w:r w:rsidR="00D676FB" w:rsidRPr="00E53A01">
          <w:rPr>
            <w:rStyle w:val="Hyperlink"/>
            <w:noProof/>
          </w:rPr>
          <w:t>Figure 3. Cyber Framework Browser tab.</w:t>
        </w:r>
        <w:r w:rsidR="00D676FB">
          <w:rPr>
            <w:noProof/>
            <w:webHidden/>
          </w:rPr>
          <w:tab/>
        </w:r>
        <w:r w:rsidR="00D676FB">
          <w:rPr>
            <w:noProof/>
            <w:webHidden/>
          </w:rPr>
          <w:fldChar w:fldCharType="begin"/>
        </w:r>
        <w:r w:rsidR="00D676FB">
          <w:rPr>
            <w:noProof/>
            <w:webHidden/>
          </w:rPr>
          <w:instrText xml:space="preserve"> PAGEREF _Toc448321987 \h </w:instrText>
        </w:r>
        <w:r w:rsidR="00D676FB">
          <w:rPr>
            <w:noProof/>
            <w:webHidden/>
          </w:rPr>
        </w:r>
        <w:r w:rsidR="00D676FB">
          <w:rPr>
            <w:noProof/>
            <w:webHidden/>
          </w:rPr>
          <w:fldChar w:fldCharType="separate"/>
        </w:r>
        <w:r w:rsidR="00D676FB">
          <w:rPr>
            <w:noProof/>
            <w:webHidden/>
          </w:rPr>
          <w:t>6</w:t>
        </w:r>
        <w:r w:rsidR="00D676FB">
          <w:rPr>
            <w:noProof/>
            <w:webHidden/>
          </w:rPr>
          <w:fldChar w:fldCharType="end"/>
        </w:r>
      </w:hyperlink>
    </w:p>
    <w:p w14:paraId="02323749" w14:textId="6B5573B8" w:rsidR="00D676FB" w:rsidRDefault="007660EE">
      <w:pPr>
        <w:pStyle w:val="TableofFigures"/>
        <w:tabs>
          <w:tab w:val="right" w:leader="dot" w:pos="9350"/>
        </w:tabs>
        <w:rPr>
          <w:rFonts w:asciiTheme="minorHAnsi" w:eastAsiaTheme="minorEastAsia" w:hAnsiTheme="minorHAnsi" w:cstheme="minorBidi"/>
          <w:noProof/>
          <w:sz w:val="22"/>
          <w:szCs w:val="22"/>
        </w:rPr>
      </w:pPr>
      <w:hyperlink w:anchor="_Toc448321988" w:history="1">
        <w:r w:rsidR="00D676FB" w:rsidRPr="00E53A01">
          <w:rPr>
            <w:rStyle w:val="Hyperlink"/>
            <w:noProof/>
          </w:rPr>
          <w:t>Figure 4. Security Control Editor workflow.</w:t>
        </w:r>
        <w:r w:rsidR="00D676FB">
          <w:rPr>
            <w:noProof/>
            <w:webHidden/>
          </w:rPr>
          <w:tab/>
        </w:r>
        <w:r w:rsidR="00D676FB">
          <w:rPr>
            <w:noProof/>
            <w:webHidden/>
          </w:rPr>
          <w:fldChar w:fldCharType="begin"/>
        </w:r>
        <w:r w:rsidR="00D676FB">
          <w:rPr>
            <w:noProof/>
            <w:webHidden/>
          </w:rPr>
          <w:instrText xml:space="preserve"> PAGEREF _Toc448321988 \h </w:instrText>
        </w:r>
        <w:r w:rsidR="00D676FB">
          <w:rPr>
            <w:noProof/>
            <w:webHidden/>
          </w:rPr>
        </w:r>
        <w:r w:rsidR="00D676FB">
          <w:rPr>
            <w:noProof/>
            <w:webHidden/>
          </w:rPr>
          <w:fldChar w:fldCharType="separate"/>
        </w:r>
        <w:r w:rsidR="00D676FB">
          <w:rPr>
            <w:noProof/>
            <w:webHidden/>
          </w:rPr>
          <w:t>7</w:t>
        </w:r>
        <w:r w:rsidR="00D676FB">
          <w:rPr>
            <w:noProof/>
            <w:webHidden/>
          </w:rPr>
          <w:fldChar w:fldCharType="end"/>
        </w:r>
      </w:hyperlink>
    </w:p>
    <w:p w14:paraId="5B7F904F" w14:textId="2F047565" w:rsidR="00D676FB" w:rsidRDefault="007660EE">
      <w:pPr>
        <w:pStyle w:val="TableofFigures"/>
        <w:tabs>
          <w:tab w:val="right" w:leader="dot" w:pos="9350"/>
        </w:tabs>
        <w:rPr>
          <w:rFonts w:asciiTheme="minorHAnsi" w:eastAsiaTheme="minorEastAsia" w:hAnsiTheme="minorHAnsi" w:cstheme="minorBidi"/>
          <w:noProof/>
          <w:sz w:val="22"/>
          <w:szCs w:val="22"/>
        </w:rPr>
      </w:pPr>
      <w:hyperlink w:anchor="_Toc448321989" w:history="1">
        <w:r w:rsidR="00D676FB" w:rsidRPr="00E53A01">
          <w:rPr>
            <w:rStyle w:val="Hyperlink"/>
            <w:noProof/>
          </w:rPr>
          <w:t>Figure 5. Security control IA-3.</w:t>
        </w:r>
        <w:r w:rsidR="00D676FB">
          <w:rPr>
            <w:noProof/>
            <w:webHidden/>
          </w:rPr>
          <w:tab/>
        </w:r>
        <w:r w:rsidR="00D676FB">
          <w:rPr>
            <w:noProof/>
            <w:webHidden/>
          </w:rPr>
          <w:fldChar w:fldCharType="begin"/>
        </w:r>
        <w:r w:rsidR="00D676FB">
          <w:rPr>
            <w:noProof/>
            <w:webHidden/>
          </w:rPr>
          <w:instrText xml:space="preserve"> PAGEREF _Toc448321989 \h </w:instrText>
        </w:r>
        <w:r w:rsidR="00D676FB">
          <w:rPr>
            <w:noProof/>
            <w:webHidden/>
          </w:rPr>
        </w:r>
        <w:r w:rsidR="00D676FB">
          <w:rPr>
            <w:noProof/>
            <w:webHidden/>
          </w:rPr>
          <w:fldChar w:fldCharType="separate"/>
        </w:r>
        <w:r w:rsidR="00D676FB">
          <w:rPr>
            <w:noProof/>
            <w:webHidden/>
          </w:rPr>
          <w:t>8</w:t>
        </w:r>
        <w:r w:rsidR="00D676FB">
          <w:rPr>
            <w:noProof/>
            <w:webHidden/>
          </w:rPr>
          <w:fldChar w:fldCharType="end"/>
        </w:r>
      </w:hyperlink>
    </w:p>
    <w:p w14:paraId="47D007A9" w14:textId="0943EF2E" w:rsidR="00D676FB" w:rsidRDefault="007660EE">
      <w:pPr>
        <w:pStyle w:val="TableofFigures"/>
        <w:tabs>
          <w:tab w:val="right" w:leader="dot" w:pos="9350"/>
        </w:tabs>
        <w:rPr>
          <w:rFonts w:asciiTheme="minorHAnsi" w:eastAsiaTheme="minorEastAsia" w:hAnsiTheme="minorHAnsi" w:cstheme="minorBidi"/>
          <w:noProof/>
          <w:sz w:val="22"/>
          <w:szCs w:val="22"/>
        </w:rPr>
      </w:pPr>
      <w:hyperlink w:anchor="_Toc448321990" w:history="1">
        <w:r w:rsidR="00D676FB" w:rsidRPr="00E53A01">
          <w:rPr>
            <w:rStyle w:val="Hyperlink"/>
            <w:noProof/>
          </w:rPr>
          <w:t>Figure 6. Violation of baseline impact constraint.</w:t>
        </w:r>
        <w:r w:rsidR="00D676FB">
          <w:rPr>
            <w:noProof/>
            <w:webHidden/>
          </w:rPr>
          <w:tab/>
        </w:r>
        <w:r w:rsidR="00D676FB">
          <w:rPr>
            <w:noProof/>
            <w:webHidden/>
          </w:rPr>
          <w:fldChar w:fldCharType="begin"/>
        </w:r>
        <w:r w:rsidR="00D676FB">
          <w:rPr>
            <w:noProof/>
            <w:webHidden/>
          </w:rPr>
          <w:instrText xml:space="preserve"> PAGEREF _Toc448321990 \h </w:instrText>
        </w:r>
        <w:r w:rsidR="00D676FB">
          <w:rPr>
            <w:noProof/>
            <w:webHidden/>
          </w:rPr>
        </w:r>
        <w:r w:rsidR="00D676FB">
          <w:rPr>
            <w:noProof/>
            <w:webHidden/>
          </w:rPr>
          <w:fldChar w:fldCharType="separate"/>
        </w:r>
        <w:r w:rsidR="00D676FB">
          <w:rPr>
            <w:noProof/>
            <w:webHidden/>
          </w:rPr>
          <w:t>10</w:t>
        </w:r>
        <w:r w:rsidR="00D676FB">
          <w:rPr>
            <w:noProof/>
            <w:webHidden/>
          </w:rPr>
          <w:fldChar w:fldCharType="end"/>
        </w:r>
      </w:hyperlink>
    </w:p>
    <w:p w14:paraId="12C2AA86" w14:textId="2A45960D" w:rsidR="00D676FB" w:rsidRDefault="007660EE">
      <w:pPr>
        <w:pStyle w:val="TableofFigures"/>
        <w:tabs>
          <w:tab w:val="right" w:leader="dot" w:pos="9350"/>
        </w:tabs>
        <w:rPr>
          <w:rFonts w:asciiTheme="minorHAnsi" w:eastAsiaTheme="minorEastAsia" w:hAnsiTheme="minorHAnsi" w:cstheme="minorBidi"/>
          <w:noProof/>
          <w:sz w:val="22"/>
          <w:szCs w:val="22"/>
        </w:rPr>
      </w:pPr>
      <w:hyperlink w:anchor="_Toc448321991" w:history="1">
        <w:r w:rsidR="00D676FB" w:rsidRPr="00E53A01">
          <w:rPr>
            <w:rStyle w:val="Hyperlink"/>
            <w:noProof/>
          </w:rPr>
          <w:t>Figure 7. Violation of cross-reference constraint.</w:t>
        </w:r>
        <w:r w:rsidR="00D676FB">
          <w:rPr>
            <w:noProof/>
            <w:webHidden/>
          </w:rPr>
          <w:tab/>
        </w:r>
        <w:r w:rsidR="00D676FB">
          <w:rPr>
            <w:noProof/>
            <w:webHidden/>
          </w:rPr>
          <w:fldChar w:fldCharType="begin"/>
        </w:r>
        <w:r w:rsidR="00D676FB">
          <w:rPr>
            <w:noProof/>
            <w:webHidden/>
          </w:rPr>
          <w:instrText xml:space="preserve"> PAGEREF _Toc448321991 \h </w:instrText>
        </w:r>
        <w:r w:rsidR="00D676FB">
          <w:rPr>
            <w:noProof/>
            <w:webHidden/>
          </w:rPr>
        </w:r>
        <w:r w:rsidR="00D676FB">
          <w:rPr>
            <w:noProof/>
            <w:webHidden/>
          </w:rPr>
          <w:fldChar w:fldCharType="separate"/>
        </w:r>
        <w:r w:rsidR="00D676FB">
          <w:rPr>
            <w:noProof/>
            <w:webHidden/>
          </w:rPr>
          <w:t>10</w:t>
        </w:r>
        <w:r w:rsidR="00D676FB">
          <w:rPr>
            <w:noProof/>
            <w:webHidden/>
          </w:rPr>
          <w:fldChar w:fldCharType="end"/>
        </w:r>
      </w:hyperlink>
    </w:p>
    <w:p w14:paraId="51149F22" w14:textId="5C4CFCDE" w:rsidR="00D676FB" w:rsidRDefault="007660EE">
      <w:pPr>
        <w:pStyle w:val="TableofFigures"/>
        <w:tabs>
          <w:tab w:val="right" w:leader="dot" w:pos="9350"/>
        </w:tabs>
        <w:rPr>
          <w:rFonts w:asciiTheme="minorHAnsi" w:eastAsiaTheme="minorEastAsia" w:hAnsiTheme="minorHAnsi" w:cstheme="minorBidi"/>
          <w:noProof/>
          <w:sz w:val="22"/>
          <w:szCs w:val="22"/>
        </w:rPr>
      </w:pPr>
      <w:hyperlink w:anchor="_Toc448321992" w:history="1">
        <w:r w:rsidR="00D676FB" w:rsidRPr="00E53A01">
          <w:rPr>
            <w:rStyle w:val="Hyperlink"/>
            <w:noProof/>
          </w:rPr>
          <w:t>Figure 8. Violation of baseline constraint.</w:t>
        </w:r>
        <w:r w:rsidR="00D676FB">
          <w:rPr>
            <w:noProof/>
            <w:webHidden/>
          </w:rPr>
          <w:tab/>
        </w:r>
        <w:r w:rsidR="00D676FB">
          <w:rPr>
            <w:noProof/>
            <w:webHidden/>
          </w:rPr>
          <w:fldChar w:fldCharType="begin"/>
        </w:r>
        <w:r w:rsidR="00D676FB">
          <w:rPr>
            <w:noProof/>
            <w:webHidden/>
          </w:rPr>
          <w:instrText xml:space="preserve"> PAGEREF _Toc448321992 \h </w:instrText>
        </w:r>
        <w:r w:rsidR="00D676FB">
          <w:rPr>
            <w:noProof/>
            <w:webHidden/>
          </w:rPr>
        </w:r>
        <w:r w:rsidR="00D676FB">
          <w:rPr>
            <w:noProof/>
            <w:webHidden/>
          </w:rPr>
          <w:fldChar w:fldCharType="separate"/>
        </w:r>
        <w:r w:rsidR="00D676FB">
          <w:rPr>
            <w:noProof/>
            <w:webHidden/>
          </w:rPr>
          <w:t>10</w:t>
        </w:r>
        <w:r w:rsidR="00D676FB">
          <w:rPr>
            <w:noProof/>
            <w:webHidden/>
          </w:rPr>
          <w:fldChar w:fldCharType="end"/>
        </w:r>
      </w:hyperlink>
    </w:p>
    <w:p w14:paraId="1F29CDFF" w14:textId="3FDFB98C" w:rsidR="00D676FB" w:rsidRDefault="007660EE">
      <w:pPr>
        <w:pStyle w:val="TableofFigures"/>
        <w:tabs>
          <w:tab w:val="right" w:leader="dot" w:pos="9350"/>
        </w:tabs>
        <w:rPr>
          <w:rFonts w:asciiTheme="minorHAnsi" w:eastAsiaTheme="minorEastAsia" w:hAnsiTheme="minorHAnsi" w:cstheme="minorBidi"/>
          <w:noProof/>
          <w:sz w:val="22"/>
          <w:szCs w:val="22"/>
        </w:rPr>
      </w:pPr>
      <w:hyperlink w:anchor="_Toc448321993" w:history="1">
        <w:r w:rsidR="00D676FB" w:rsidRPr="00E53A01">
          <w:rPr>
            <w:rStyle w:val="Hyperlink"/>
            <w:noProof/>
          </w:rPr>
          <w:t>Figure 9. IA-3 tailored for an Industrial Control System.</w:t>
        </w:r>
        <w:r w:rsidR="00D676FB">
          <w:rPr>
            <w:noProof/>
            <w:webHidden/>
          </w:rPr>
          <w:tab/>
        </w:r>
        <w:r w:rsidR="00D676FB">
          <w:rPr>
            <w:noProof/>
            <w:webHidden/>
          </w:rPr>
          <w:fldChar w:fldCharType="begin"/>
        </w:r>
        <w:r w:rsidR="00D676FB">
          <w:rPr>
            <w:noProof/>
            <w:webHidden/>
          </w:rPr>
          <w:instrText xml:space="preserve"> PAGEREF _Toc448321993 \h </w:instrText>
        </w:r>
        <w:r w:rsidR="00D676FB">
          <w:rPr>
            <w:noProof/>
            <w:webHidden/>
          </w:rPr>
        </w:r>
        <w:r w:rsidR="00D676FB">
          <w:rPr>
            <w:noProof/>
            <w:webHidden/>
          </w:rPr>
          <w:fldChar w:fldCharType="separate"/>
        </w:r>
        <w:r w:rsidR="00D676FB">
          <w:rPr>
            <w:noProof/>
            <w:webHidden/>
          </w:rPr>
          <w:t>11</w:t>
        </w:r>
        <w:r w:rsidR="00D676FB">
          <w:rPr>
            <w:noProof/>
            <w:webHidden/>
          </w:rPr>
          <w:fldChar w:fldCharType="end"/>
        </w:r>
      </w:hyperlink>
    </w:p>
    <w:p w14:paraId="21D05FAB" w14:textId="38CD2DE5" w:rsidR="00D676FB" w:rsidRDefault="007660EE">
      <w:pPr>
        <w:pStyle w:val="TableofFigures"/>
        <w:tabs>
          <w:tab w:val="right" w:leader="dot" w:pos="9350"/>
        </w:tabs>
        <w:rPr>
          <w:rFonts w:asciiTheme="minorHAnsi" w:eastAsiaTheme="minorEastAsia" w:hAnsiTheme="minorHAnsi" w:cstheme="minorBidi"/>
          <w:noProof/>
          <w:sz w:val="22"/>
          <w:szCs w:val="22"/>
        </w:rPr>
      </w:pPr>
      <w:hyperlink w:anchor="_Toc448321994" w:history="1">
        <w:r w:rsidR="00D676FB" w:rsidRPr="00E53A01">
          <w:rPr>
            <w:rStyle w:val="Hyperlink"/>
            <w:noProof/>
          </w:rPr>
          <w:t>Figure 10. IA-3 text fields with ICS-specific guidance replacing stubs.</w:t>
        </w:r>
        <w:r w:rsidR="00D676FB">
          <w:rPr>
            <w:noProof/>
            <w:webHidden/>
          </w:rPr>
          <w:tab/>
        </w:r>
        <w:r w:rsidR="00D676FB">
          <w:rPr>
            <w:noProof/>
            <w:webHidden/>
          </w:rPr>
          <w:fldChar w:fldCharType="begin"/>
        </w:r>
        <w:r w:rsidR="00D676FB">
          <w:rPr>
            <w:noProof/>
            <w:webHidden/>
          </w:rPr>
          <w:instrText xml:space="preserve"> PAGEREF _Toc448321994 \h </w:instrText>
        </w:r>
        <w:r w:rsidR="00D676FB">
          <w:rPr>
            <w:noProof/>
            <w:webHidden/>
          </w:rPr>
        </w:r>
        <w:r w:rsidR="00D676FB">
          <w:rPr>
            <w:noProof/>
            <w:webHidden/>
          </w:rPr>
          <w:fldChar w:fldCharType="separate"/>
        </w:r>
        <w:r w:rsidR="00D676FB">
          <w:rPr>
            <w:noProof/>
            <w:webHidden/>
          </w:rPr>
          <w:t>11</w:t>
        </w:r>
        <w:r w:rsidR="00D676FB">
          <w:rPr>
            <w:noProof/>
            <w:webHidden/>
          </w:rPr>
          <w:fldChar w:fldCharType="end"/>
        </w:r>
      </w:hyperlink>
    </w:p>
    <w:p w14:paraId="51F2E728" w14:textId="1B2EB427" w:rsidR="00D676FB" w:rsidRDefault="007660EE">
      <w:pPr>
        <w:pStyle w:val="TableofFigures"/>
        <w:tabs>
          <w:tab w:val="right" w:leader="dot" w:pos="9350"/>
        </w:tabs>
        <w:rPr>
          <w:rFonts w:asciiTheme="minorHAnsi" w:eastAsiaTheme="minorEastAsia" w:hAnsiTheme="minorHAnsi" w:cstheme="minorBidi"/>
          <w:noProof/>
          <w:sz w:val="22"/>
          <w:szCs w:val="22"/>
        </w:rPr>
      </w:pPr>
      <w:hyperlink w:anchor="_Toc448321995" w:history="1">
        <w:r w:rsidR="00D676FB" w:rsidRPr="00E53A01">
          <w:rPr>
            <w:rStyle w:val="Hyperlink"/>
            <w:noProof/>
          </w:rPr>
          <w:t>Figure 11. XML generated by the Security Control Editor copy-pasted into a third party XML authoring software application.</w:t>
        </w:r>
        <w:r w:rsidR="00D676FB">
          <w:rPr>
            <w:noProof/>
            <w:webHidden/>
          </w:rPr>
          <w:tab/>
        </w:r>
        <w:r w:rsidR="00D676FB">
          <w:rPr>
            <w:noProof/>
            <w:webHidden/>
          </w:rPr>
          <w:fldChar w:fldCharType="begin"/>
        </w:r>
        <w:r w:rsidR="00D676FB">
          <w:rPr>
            <w:noProof/>
            <w:webHidden/>
          </w:rPr>
          <w:instrText xml:space="preserve"> PAGEREF _Toc448321995 \h </w:instrText>
        </w:r>
        <w:r w:rsidR="00D676FB">
          <w:rPr>
            <w:noProof/>
            <w:webHidden/>
          </w:rPr>
        </w:r>
        <w:r w:rsidR="00D676FB">
          <w:rPr>
            <w:noProof/>
            <w:webHidden/>
          </w:rPr>
          <w:fldChar w:fldCharType="separate"/>
        </w:r>
        <w:r w:rsidR="00D676FB">
          <w:rPr>
            <w:noProof/>
            <w:webHidden/>
          </w:rPr>
          <w:t>12</w:t>
        </w:r>
        <w:r w:rsidR="00D676FB">
          <w:rPr>
            <w:noProof/>
            <w:webHidden/>
          </w:rPr>
          <w:fldChar w:fldCharType="end"/>
        </w:r>
      </w:hyperlink>
    </w:p>
    <w:p w14:paraId="6E9AC0AC" w14:textId="78AD7C89" w:rsidR="00D676FB" w:rsidRDefault="007660EE">
      <w:pPr>
        <w:pStyle w:val="TableofFigures"/>
        <w:tabs>
          <w:tab w:val="right" w:leader="dot" w:pos="9350"/>
        </w:tabs>
        <w:rPr>
          <w:rFonts w:asciiTheme="minorHAnsi" w:eastAsiaTheme="minorEastAsia" w:hAnsiTheme="minorHAnsi" w:cstheme="minorBidi"/>
          <w:noProof/>
          <w:sz w:val="22"/>
          <w:szCs w:val="22"/>
        </w:rPr>
      </w:pPr>
      <w:hyperlink w:anchor="_Toc448321996" w:history="1">
        <w:r w:rsidR="00D676FB" w:rsidRPr="00E53A01">
          <w:rPr>
            <w:rStyle w:val="Hyperlink"/>
            <w:noProof/>
          </w:rPr>
          <w:t>Figure 12. Subcategory referencing IA-3.</w:t>
        </w:r>
        <w:r w:rsidR="00D676FB">
          <w:rPr>
            <w:noProof/>
            <w:webHidden/>
          </w:rPr>
          <w:tab/>
        </w:r>
        <w:r w:rsidR="00D676FB">
          <w:rPr>
            <w:noProof/>
            <w:webHidden/>
          </w:rPr>
          <w:fldChar w:fldCharType="begin"/>
        </w:r>
        <w:r w:rsidR="00D676FB">
          <w:rPr>
            <w:noProof/>
            <w:webHidden/>
          </w:rPr>
          <w:instrText xml:space="preserve"> PAGEREF _Toc448321996 \h </w:instrText>
        </w:r>
        <w:r w:rsidR="00D676FB">
          <w:rPr>
            <w:noProof/>
            <w:webHidden/>
          </w:rPr>
        </w:r>
        <w:r w:rsidR="00D676FB">
          <w:rPr>
            <w:noProof/>
            <w:webHidden/>
          </w:rPr>
          <w:fldChar w:fldCharType="separate"/>
        </w:r>
        <w:r w:rsidR="00D676FB">
          <w:rPr>
            <w:noProof/>
            <w:webHidden/>
          </w:rPr>
          <w:t>13</w:t>
        </w:r>
        <w:r w:rsidR="00D676FB">
          <w:rPr>
            <w:noProof/>
            <w:webHidden/>
          </w:rPr>
          <w:fldChar w:fldCharType="end"/>
        </w:r>
      </w:hyperlink>
    </w:p>
    <w:p w14:paraId="41DE69D7" w14:textId="6F2CF51B" w:rsidR="00D676FB" w:rsidRDefault="007660EE">
      <w:pPr>
        <w:pStyle w:val="TableofFigures"/>
        <w:tabs>
          <w:tab w:val="right" w:leader="dot" w:pos="9350"/>
        </w:tabs>
        <w:rPr>
          <w:rFonts w:asciiTheme="minorHAnsi" w:eastAsiaTheme="minorEastAsia" w:hAnsiTheme="minorHAnsi" w:cstheme="minorBidi"/>
          <w:noProof/>
          <w:sz w:val="22"/>
          <w:szCs w:val="22"/>
        </w:rPr>
      </w:pPr>
      <w:hyperlink w:anchor="_Toc448321997" w:history="1">
        <w:r w:rsidR="00D676FB" w:rsidRPr="00E53A01">
          <w:rPr>
            <w:rStyle w:val="Hyperlink"/>
            <w:noProof/>
          </w:rPr>
          <w:t>Figure 13. Subcategories referencing AC-2.</w:t>
        </w:r>
        <w:r w:rsidR="00D676FB">
          <w:rPr>
            <w:noProof/>
            <w:webHidden/>
          </w:rPr>
          <w:tab/>
        </w:r>
        <w:r w:rsidR="00D676FB">
          <w:rPr>
            <w:noProof/>
            <w:webHidden/>
          </w:rPr>
          <w:fldChar w:fldCharType="begin"/>
        </w:r>
        <w:r w:rsidR="00D676FB">
          <w:rPr>
            <w:noProof/>
            <w:webHidden/>
          </w:rPr>
          <w:instrText xml:space="preserve"> PAGEREF _Toc448321997 \h </w:instrText>
        </w:r>
        <w:r w:rsidR="00D676FB">
          <w:rPr>
            <w:noProof/>
            <w:webHidden/>
          </w:rPr>
        </w:r>
        <w:r w:rsidR="00D676FB">
          <w:rPr>
            <w:noProof/>
            <w:webHidden/>
          </w:rPr>
          <w:fldChar w:fldCharType="separate"/>
        </w:r>
        <w:r w:rsidR="00D676FB">
          <w:rPr>
            <w:noProof/>
            <w:webHidden/>
          </w:rPr>
          <w:t>13</w:t>
        </w:r>
        <w:r w:rsidR="00D676FB">
          <w:rPr>
            <w:noProof/>
            <w:webHidden/>
          </w:rPr>
          <w:fldChar w:fldCharType="end"/>
        </w:r>
      </w:hyperlink>
    </w:p>
    <w:p w14:paraId="0C8F318E" w14:textId="403424D8" w:rsidR="00D676FB" w:rsidRDefault="007660EE">
      <w:pPr>
        <w:pStyle w:val="TableofFigures"/>
        <w:tabs>
          <w:tab w:val="right" w:leader="dot" w:pos="9350"/>
        </w:tabs>
        <w:rPr>
          <w:rFonts w:asciiTheme="minorHAnsi" w:eastAsiaTheme="minorEastAsia" w:hAnsiTheme="minorHAnsi" w:cstheme="minorBidi"/>
          <w:noProof/>
          <w:sz w:val="22"/>
          <w:szCs w:val="22"/>
        </w:rPr>
      </w:pPr>
      <w:hyperlink w:anchor="_Toc448321998" w:history="1">
        <w:r w:rsidR="00D676FB" w:rsidRPr="00E53A01">
          <w:rPr>
            <w:rStyle w:val="Hyperlink"/>
            <w:noProof/>
          </w:rPr>
          <w:t>Figure 14. Framework Profile tab.</w:t>
        </w:r>
        <w:r w:rsidR="00D676FB">
          <w:rPr>
            <w:noProof/>
            <w:webHidden/>
          </w:rPr>
          <w:tab/>
        </w:r>
        <w:r w:rsidR="00D676FB">
          <w:rPr>
            <w:noProof/>
            <w:webHidden/>
          </w:rPr>
          <w:fldChar w:fldCharType="begin"/>
        </w:r>
        <w:r w:rsidR="00D676FB">
          <w:rPr>
            <w:noProof/>
            <w:webHidden/>
          </w:rPr>
          <w:instrText xml:space="preserve"> PAGEREF _Toc448321998 \h </w:instrText>
        </w:r>
        <w:r w:rsidR="00D676FB">
          <w:rPr>
            <w:noProof/>
            <w:webHidden/>
          </w:rPr>
        </w:r>
        <w:r w:rsidR="00D676FB">
          <w:rPr>
            <w:noProof/>
            <w:webHidden/>
          </w:rPr>
          <w:fldChar w:fldCharType="separate"/>
        </w:r>
        <w:r w:rsidR="00D676FB">
          <w:rPr>
            <w:noProof/>
            <w:webHidden/>
          </w:rPr>
          <w:t>14</w:t>
        </w:r>
        <w:r w:rsidR="00D676FB">
          <w:rPr>
            <w:noProof/>
            <w:webHidden/>
          </w:rPr>
          <w:fldChar w:fldCharType="end"/>
        </w:r>
      </w:hyperlink>
    </w:p>
    <w:p w14:paraId="6C6CBCE5" w14:textId="0B460F0D" w:rsidR="00D676FB" w:rsidRDefault="007660EE">
      <w:pPr>
        <w:pStyle w:val="TableofFigures"/>
        <w:tabs>
          <w:tab w:val="right" w:leader="dot" w:pos="9350"/>
        </w:tabs>
        <w:rPr>
          <w:rFonts w:asciiTheme="minorHAnsi" w:eastAsiaTheme="minorEastAsia" w:hAnsiTheme="minorHAnsi" w:cstheme="minorBidi"/>
          <w:noProof/>
          <w:sz w:val="22"/>
          <w:szCs w:val="22"/>
        </w:rPr>
      </w:pPr>
      <w:hyperlink w:anchor="_Toc448321999" w:history="1">
        <w:r w:rsidR="00D676FB" w:rsidRPr="00E53A01">
          <w:rPr>
            <w:rStyle w:val="Hyperlink"/>
            <w:noProof/>
          </w:rPr>
          <w:t>Figure 15. Workflow synthesizing Framework Core, NIST SP 800-53, and NIST SP 800-82 guidance.</w:t>
        </w:r>
        <w:r w:rsidR="00D676FB">
          <w:rPr>
            <w:noProof/>
            <w:webHidden/>
          </w:rPr>
          <w:tab/>
        </w:r>
        <w:r w:rsidR="00D676FB">
          <w:rPr>
            <w:noProof/>
            <w:webHidden/>
          </w:rPr>
          <w:fldChar w:fldCharType="begin"/>
        </w:r>
        <w:r w:rsidR="00D676FB">
          <w:rPr>
            <w:noProof/>
            <w:webHidden/>
          </w:rPr>
          <w:instrText xml:space="preserve"> PAGEREF _Toc448321999 \h </w:instrText>
        </w:r>
        <w:r w:rsidR="00D676FB">
          <w:rPr>
            <w:noProof/>
            <w:webHidden/>
          </w:rPr>
        </w:r>
        <w:r w:rsidR="00D676FB">
          <w:rPr>
            <w:noProof/>
            <w:webHidden/>
          </w:rPr>
          <w:fldChar w:fldCharType="separate"/>
        </w:r>
        <w:r w:rsidR="00D676FB">
          <w:rPr>
            <w:noProof/>
            <w:webHidden/>
          </w:rPr>
          <w:t>15</w:t>
        </w:r>
        <w:r w:rsidR="00D676FB">
          <w:rPr>
            <w:noProof/>
            <w:webHidden/>
          </w:rPr>
          <w:fldChar w:fldCharType="end"/>
        </w:r>
      </w:hyperlink>
    </w:p>
    <w:p w14:paraId="229792C2" w14:textId="7AEE31FB" w:rsidR="00D676FB" w:rsidRDefault="007660EE">
      <w:pPr>
        <w:pStyle w:val="TableofFigures"/>
        <w:tabs>
          <w:tab w:val="right" w:leader="dot" w:pos="9350"/>
        </w:tabs>
        <w:rPr>
          <w:rFonts w:asciiTheme="minorHAnsi" w:eastAsiaTheme="minorEastAsia" w:hAnsiTheme="minorHAnsi" w:cstheme="minorBidi"/>
          <w:noProof/>
          <w:sz w:val="22"/>
          <w:szCs w:val="22"/>
        </w:rPr>
      </w:pPr>
      <w:hyperlink w:anchor="_Toc448322000" w:history="1">
        <w:r w:rsidR="00D676FB" w:rsidRPr="00E53A01">
          <w:rPr>
            <w:rStyle w:val="Hyperlink"/>
            <w:noProof/>
          </w:rPr>
          <w:t>Figure 16. Control families referenced by PR.AC subcategories.</w:t>
        </w:r>
        <w:r w:rsidR="00D676FB">
          <w:rPr>
            <w:noProof/>
            <w:webHidden/>
          </w:rPr>
          <w:tab/>
        </w:r>
        <w:r w:rsidR="00D676FB">
          <w:rPr>
            <w:noProof/>
            <w:webHidden/>
          </w:rPr>
          <w:fldChar w:fldCharType="begin"/>
        </w:r>
        <w:r w:rsidR="00D676FB">
          <w:rPr>
            <w:noProof/>
            <w:webHidden/>
          </w:rPr>
          <w:instrText xml:space="preserve"> PAGEREF _Toc448322000 \h </w:instrText>
        </w:r>
        <w:r w:rsidR="00D676FB">
          <w:rPr>
            <w:noProof/>
            <w:webHidden/>
          </w:rPr>
        </w:r>
        <w:r w:rsidR="00D676FB">
          <w:rPr>
            <w:noProof/>
            <w:webHidden/>
          </w:rPr>
          <w:fldChar w:fldCharType="separate"/>
        </w:r>
        <w:r w:rsidR="00D676FB">
          <w:rPr>
            <w:noProof/>
            <w:webHidden/>
          </w:rPr>
          <w:t>16</w:t>
        </w:r>
        <w:r w:rsidR="00D676FB">
          <w:rPr>
            <w:noProof/>
            <w:webHidden/>
          </w:rPr>
          <w:fldChar w:fldCharType="end"/>
        </w:r>
      </w:hyperlink>
    </w:p>
    <w:p w14:paraId="2BE5CFCE" w14:textId="2BC5BE5B" w:rsidR="00D676FB" w:rsidRDefault="007660EE">
      <w:pPr>
        <w:pStyle w:val="TableofFigures"/>
        <w:tabs>
          <w:tab w:val="right" w:leader="dot" w:pos="9350"/>
        </w:tabs>
        <w:rPr>
          <w:rFonts w:asciiTheme="minorHAnsi" w:eastAsiaTheme="minorEastAsia" w:hAnsiTheme="minorHAnsi" w:cstheme="minorBidi"/>
          <w:noProof/>
          <w:sz w:val="22"/>
          <w:szCs w:val="22"/>
        </w:rPr>
      </w:pPr>
      <w:hyperlink w:anchor="_Toc448322001" w:history="1">
        <w:r w:rsidR="00D676FB" w:rsidRPr="00E53A01">
          <w:rPr>
            <w:rStyle w:val="Hyperlink"/>
            <w:noProof/>
          </w:rPr>
          <w:t>Figure 17. Controls belonging to Access Control family that are referenced by PR.AC subcategories.</w:t>
        </w:r>
        <w:r w:rsidR="00D676FB">
          <w:rPr>
            <w:noProof/>
            <w:webHidden/>
          </w:rPr>
          <w:tab/>
        </w:r>
        <w:r w:rsidR="00D676FB">
          <w:rPr>
            <w:noProof/>
            <w:webHidden/>
          </w:rPr>
          <w:fldChar w:fldCharType="begin"/>
        </w:r>
        <w:r w:rsidR="00D676FB">
          <w:rPr>
            <w:noProof/>
            <w:webHidden/>
          </w:rPr>
          <w:instrText xml:space="preserve"> PAGEREF _Toc448322001 \h </w:instrText>
        </w:r>
        <w:r w:rsidR="00D676FB">
          <w:rPr>
            <w:noProof/>
            <w:webHidden/>
          </w:rPr>
        </w:r>
        <w:r w:rsidR="00D676FB">
          <w:rPr>
            <w:noProof/>
            <w:webHidden/>
          </w:rPr>
          <w:fldChar w:fldCharType="separate"/>
        </w:r>
        <w:r w:rsidR="00D676FB">
          <w:rPr>
            <w:noProof/>
            <w:webHidden/>
          </w:rPr>
          <w:t>16</w:t>
        </w:r>
        <w:r w:rsidR="00D676FB">
          <w:rPr>
            <w:noProof/>
            <w:webHidden/>
          </w:rPr>
          <w:fldChar w:fldCharType="end"/>
        </w:r>
      </w:hyperlink>
    </w:p>
    <w:p w14:paraId="2A61D593" w14:textId="78DCBD3E" w:rsidR="00D676FB" w:rsidRDefault="007660EE">
      <w:pPr>
        <w:pStyle w:val="TableofFigures"/>
        <w:tabs>
          <w:tab w:val="right" w:leader="dot" w:pos="9350"/>
        </w:tabs>
        <w:rPr>
          <w:rFonts w:asciiTheme="minorHAnsi" w:eastAsiaTheme="minorEastAsia" w:hAnsiTheme="minorHAnsi" w:cstheme="minorBidi"/>
          <w:noProof/>
          <w:sz w:val="22"/>
          <w:szCs w:val="22"/>
        </w:rPr>
      </w:pPr>
      <w:hyperlink w:anchor="_Toc448322002" w:history="1">
        <w:r w:rsidR="00D676FB" w:rsidRPr="00E53A01">
          <w:rPr>
            <w:rStyle w:val="Hyperlink"/>
            <w:noProof/>
          </w:rPr>
          <w:t>Figure 18. Security control AC-2.</w:t>
        </w:r>
        <w:r w:rsidR="00D676FB">
          <w:rPr>
            <w:noProof/>
            <w:webHidden/>
          </w:rPr>
          <w:tab/>
        </w:r>
        <w:r w:rsidR="00D676FB">
          <w:rPr>
            <w:noProof/>
            <w:webHidden/>
          </w:rPr>
          <w:fldChar w:fldCharType="begin"/>
        </w:r>
        <w:r w:rsidR="00D676FB">
          <w:rPr>
            <w:noProof/>
            <w:webHidden/>
          </w:rPr>
          <w:instrText xml:space="preserve"> PAGEREF _Toc448322002 \h </w:instrText>
        </w:r>
        <w:r w:rsidR="00D676FB">
          <w:rPr>
            <w:noProof/>
            <w:webHidden/>
          </w:rPr>
        </w:r>
        <w:r w:rsidR="00D676FB">
          <w:rPr>
            <w:noProof/>
            <w:webHidden/>
          </w:rPr>
          <w:fldChar w:fldCharType="separate"/>
        </w:r>
        <w:r w:rsidR="00D676FB">
          <w:rPr>
            <w:noProof/>
            <w:webHidden/>
          </w:rPr>
          <w:t>17</w:t>
        </w:r>
        <w:r w:rsidR="00D676FB">
          <w:rPr>
            <w:noProof/>
            <w:webHidden/>
          </w:rPr>
          <w:fldChar w:fldCharType="end"/>
        </w:r>
      </w:hyperlink>
    </w:p>
    <w:p w14:paraId="064B23AD" w14:textId="70EED534" w:rsidR="00D676FB" w:rsidRDefault="007660EE">
      <w:pPr>
        <w:pStyle w:val="TableofFigures"/>
        <w:tabs>
          <w:tab w:val="right" w:leader="dot" w:pos="9350"/>
        </w:tabs>
        <w:rPr>
          <w:rFonts w:asciiTheme="minorHAnsi" w:eastAsiaTheme="minorEastAsia" w:hAnsiTheme="minorHAnsi" w:cstheme="minorBidi"/>
          <w:noProof/>
          <w:sz w:val="22"/>
          <w:szCs w:val="22"/>
        </w:rPr>
      </w:pPr>
      <w:hyperlink w:anchor="_Toc448322003" w:history="1">
        <w:r w:rsidR="00D676FB" w:rsidRPr="00E53A01">
          <w:rPr>
            <w:rStyle w:val="Hyperlink"/>
            <w:noProof/>
          </w:rPr>
          <w:t>Figure 19. NIST SP 800-53 database: AC-2 summary.</w:t>
        </w:r>
        <w:r w:rsidR="00D676FB">
          <w:rPr>
            <w:noProof/>
            <w:webHidden/>
          </w:rPr>
          <w:tab/>
        </w:r>
        <w:r w:rsidR="00D676FB">
          <w:rPr>
            <w:noProof/>
            <w:webHidden/>
          </w:rPr>
          <w:fldChar w:fldCharType="begin"/>
        </w:r>
        <w:r w:rsidR="00D676FB">
          <w:rPr>
            <w:noProof/>
            <w:webHidden/>
          </w:rPr>
          <w:instrText xml:space="preserve"> PAGEREF _Toc448322003 \h </w:instrText>
        </w:r>
        <w:r w:rsidR="00D676FB">
          <w:rPr>
            <w:noProof/>
            <w:webHidden/>
          </w:rPr>
        </w:r>
        <w:r w:rsidR="00D676FB">
          <w:rPr>
            <w:noProof/>
            <w:webHidden/>
          </w:rPr>
          <w:fldChar w:fldCharType="separate"/>
        </w:r>
        <w:r w:rsidR="00D676FB">
          <w:rPr>
            <w:noProof/>
            <w:webHidden/>
          </w:rPr>
          <w:t>17</w:t>
        </w:r>
        <w:r w:rsidR="00D676FB">
          <w:rPr>
            <w:noProof/>
            <w:webHidden/>
          </w:rPr>
          <w:fldChar w:fldCharType="end"/>
        </w:r>
      </w:hyperlink>
    </w:p>
    <w:p w14:paraId="0BA44AF7" w14:textId="7A45D454" w:rsidR="00D676FB" w:rsidRDefault="007660EE">
      <w:pPr>
        <w:pStyle w:val="TableofFigures"/>
        <w:tabs>
          <w:tab w:val="right" w:leader="dot" w:pos="9350"/>
        </w:tabs>
        <w:rPr>
          <w:rFonts w:asciiTheme="minorHAnsi" w:eastAsiaTheme="minorEastAsia" w:hAnsiTheme="minorHAnsi" w:cstheme="minorBidi"/>
          <w:noProof/>
          <w:sz w:val="22"/>
          <w:szCs w:val="22"/>
        </w:rPr>
      </w:pPr>
      <w:hyperlink w:anchor="_Toc448322004" w:history="1">
        <w:r w:rsidR="00D676FB" w:rsidRPr="00E53A01">
          <w:rPr>
            <w:rStyle w:val="Hyperlink"/>
            <w:noProof/>
          </w:rPr>
          <w:t>Figure 20. NIST SP 800-53 database: AC-2 description.</w:t>
        </w:r>
        <w:r w:rsidR="00D676FB">
          <w:rPr>
            <w:noProof/>
            <w:webHidden/>
          </w:rPr>
          <w:tab/>
        </w:r>
        <w:r w:rsidR="00D676FB">
          <w:rPr>
            <w:noProof/>
            <w:webHidden/>
          </w:rPr>
          <w:fldChar w:fldCharType="begin"/>
        </w:r>
        <w:r w:rsidR="00D676FB">
          <w:rPr>
            <w:noProof/>
            <w:webHidden/>
          </w:rPr>
          <w:instrText xml:space="preserve"> PAGEREF _Toc448322004 \h </w:instrText>
        </w:r>
        <w:r w:rsidR="00D676FB">
          <w:rPr>
            <w:noProof/>
            <w:webHidden/>
          </w:rPr>
        </w:r>
        <w:r w:rsidR="00D676FB">
          <w:rPr>
            <w:noProof/>
            <w:webHidden/>
          </w:rPr>
          <w:fldChar w:fldCharType="separate"/>
        </w:r>
        <w:r w:rsidR="00D676FB">
          <w:rPr>
            <w:noProof/>
            <w:webHidden/>
          </w:rPr>
          <w:t>18</w:t>
        </w:r>
        <w:r w:rsidR="00D676FB">
          <w:rPr>
            <w:noProof/>
            <w:webHidden/>
          </w:rPr>
          <w:fldChar w:fldCharType="end"/>
        </w:r>
      </w:hyperlink>
    </w:p>
    <w:p w14:paraId="38DC922A" w14:textId="038D0BCF" w:rsidR="00D676FB" w:rsidRDefault="007660EE">
      <w:pPr>
        <w:pStyle w:val="TableofFigures"/>
        <w:tabs>
          <w:tab w:val="right" w:leader="dot" w:pos="9350"/>
        </w:tabs>
        <w:rPr>
          <w:rFonts w:asciiTheme="minorHAnsi" w:eastAsiaTheme="minorEastAsia" w:hAnsiTheme="minorHAnsi" w:cstheme="minorBidi"/>
          <w:noProof/>
          <w:sz w:val="22"/>
          <w:szCs w:val="22"/>
        </w:rPr>
      </w:pPr>
      <w:hyperlink w:anchor="_Toc448322005" w:history="1">
        <w:r w:rsidR="00D676FB" w:rsidRPr="00E53A01">
          <w:rPr>
            <w:rStyle w:val="Hyperlink"/>
            <w:noProof/>
          </w:rPr>
          <w:t>Figure 21. NIST SP 800-82 ICS Overlay definition: AC-2.</w:t>
        </w:r>
        <w:r w:rsidR="00D676FB">
          <w:rPr>
            <w:noProof/>
            <w:webHidden/>
          </w:rPr>
          <w:tab/>
        </w:r>
        <w:r w:rsidR="00D676FB">
          <w:rPr>
            <w:noProof/>
            <w:webHidden/>
          </w:rPr>
          <w:fldChar w:fldCharType="begin"/>
        </w:r>
        <w:r w:rsidR="00D676FB">
          <w:rPr>
            <w:noProof/>
            <w:webHidden/>
          </w:rPr>
          <w:instrText xml:space="preserve"> PAGEREF _Toc448322005 \h </w:instrText>
        </w:r>
        <w:r w:rsidR="00D676FB">
          <w:rPr>
            <w:noProof/>
            <w:webHidden/>
          </w:rPr>
        </w:r>
        <w:r w:rsidR="00D676FB">
          <w:rPr>
            <w:noProof/>
            <w:webHidden/>
          </w:rPr>
          <w:fldChar w:fldCharType="separate"/>
        </w:r>
        <w:r w:rsidR="00D676FB">
          <w:rPr>
            <w:noProof/>
            <w:webHidden/>
          </w:rPr>
          <w:t>18</w:t>
        </w:r>
        <w:r w:rsidR="00D676FB">
          <w:rPr>
            <w:noProof/>
            <w:webHidden/>
          </w:rPr>
          <w:fldChar w:fldCharType="end"/>
        </w:r>
      </w:hyperlink>
    </w:p>
    <w:p w14:paraId="643ABFAE" w14:textId="174A1747" w:rsidR="00A51361" w:rsidRPr="00A51361" w:rsidRDefault="00446ADA" w:rsidP="00A51361">
      <w:pPr>
        <w:sectPr w:rsidR="00A51361" w:rsidRPr="00A51361" w:rsidSect="00896B5E">
          <w:pgSz w:w="12240" w:h="15840"/>
          <w:pgMar w:top="1440" w:right="1440" w:bottom="1440" w:left="1440" w:header="720" w:footer="720" w:gutter="0"/>
          <w:pgNumType w:fmt="lowerRoman" w:start="1"/>
          <w:cols w:space="720"/>
          <w:docGrid w:linePitch="360"/>
        </w:sectPr>
      </w:pPr>
      <w:r>
        <w:fldChar w:fldCharType="end"/>
      </w:r>
    </w:p>
    <w:p w14:paraId="708EF636" w14:textId="373456D8" w:rsidR="00714BA1" w:rsidRPr="000A0837" w:rsidRDefault="00714BA1" w:rsidP="000A0837">
      <w:pPr>
        <w:pStyle w:val="Heading1"/>
      </w:pPr>
      <w:bookmarkStart w:id="17" w:name="_Ref444166060"/>
      <w:bookmarkStart w:id="18" w:name="_Toc448321945"/>
      <w:r w:rsidRPr="000A0837">
        <w:lastRenderedPageBreak/>
        <w:t>Introduction</w:t>
      </w:r>
      <w:bookmarkEnd w:id="17"/>
      <w:bookmarkEnd w:id="18"/>
    </w:p>
    <w:p w14:paraId="64CD8462" w14:textId="6E744900" w:rsidR="00BC2537" w:rsidRDefault="000A0837" w:rsidP="00BC2537">
      <w:r>
        <w:t xml:space="preserve">This guide </w:t>
      </w:r>
      <w:r w:rsidR="00A42405">
        <w:t>describes how to use Baseline Tailor, a</w:t>
      </w:r>
      <w:r w:rsidR="003B0273">
        <w:t xml:space="preserve"> freely available and</w:t>
      </w:r>
      <w:r w:rsidR="00A42405">
        <w:t xml:space="preserve"> </w:t>
      </w:r>
      <w:r w:rsidR="003B0273">
        <w:t xml:space="preserve">open source </w:t>
      </w:r>
      <w:r w:rsidR="00A42405">
        <w:t>software tool</w:t>
      </w:r>
      <w:r w:rsidR="00736C36">
        <w:t>,</w:t>
      </w:r>
      <w:r w:rsidR="00A42405">
        <w:t xml:space="preserve"> </w:t>
      </w:r>
      <w:r w:rsidR="00BC2537">
        <w:t>to aid in using</w:t>
      </w:r>
      <w:r w:rsidR="00A42405">
        <w:t xml:space="preserve"> the United States government’s Cybersecurity Framework </w:t>
      </w:r>
      <w:r w:rsidR="00B537BC">
        <w:fldChar w:fldCharType="begin"/>
      </w:r>
      <w:r w:rsidR="00A57BA3">
        <w:instrText xml:space="preserve"> ADDIN ZOTERO_ITEM CSL_CITATION {"citationID":"87bd9jpdp","properties":{"formattedCitation":"[1]","plainCitation":"[1]"},"citationItems":[{"id":182,"uris":["http://zotero.org/users/118749/items/NW5WXVHC"],"uri":["http://zotero.org/users/118749/items/NW5WXVHC"],"itemData":{"id":182,"type":"report","title":"Framework for Improving Critical Infrastructure Cybersecurity","URL":"http://www.nist.gov/cyberframework/","author":[{"literal":"National Institute of Standards and Technology (NIST)"},{"literal":"United States of America"}],"issued":{"date-parts":[["2014"]]}}}],"schema":"https://github.com/citation-style-language/schema/raw/master/csl-citation.json"} </w:instrText>
      </w:r>
      <w:r w:rsidR="00B537BC">
        <w:fldChar w:fldCharType="separate"/>
      </w:r>
      <w:r w:rsidR="00B537BC" w:rsidRPr="00B537BC">
        <w:t>[1]</w:t>
      </w:r>
      <w:r w:rsidR="00B537BC">
        <w:fldChar w:fldCharType="end"/>
      </w:r>
      <w:r w:rsidR="00A42405">
        <w:t xml:space="preserve"> and </w:t>
      </w:r>
      <w:r w:rsidR="007B0E77">
        <w:t>the National Institute of Standards and Technology (NIST) Special Pub</w:t>
      </w:r>
      <w:r w:rsidR="00B537BC">
        <w:t xml:space="preserve">lication (SP) 800-53 Revision 4 </w:t>
      </w:r>
      <w:r w:rsidR="00B537BC">
        <w:fldChar w:fldCharType="begin"/>
      </w:r>
      <w:r w:rsidR="00A57BA3">
        <w:instrText xml:space="preserve"> ADDIN ZOTERO_ITEM CSL_CITATION {"citationID":"juob0iee9","properties":{"formattedCitation":"[2]","plainCitation":"[2]"},"citationItems":[{"id":175,"uris":["http://zotero.org/users/118749/items/MJS9KH98"],"uri":["http://zotero.org/users/118749/items/MJS9KH98"],"itemData":{"id":175,"type":"report","title":"Security and Privacy Controls for Federal Information Systems and Organizations","publisher":"National Institute of Standards and Technology","source":"CrossRef","URL":"http://nvlpubs.nist.gov/nistpubs/SpecialPublications/NIST.SP.800-53r4.pdf","number":"NIST SP 800-53r4","author":[{"literal":"Joint Task Force Transformation Initiative"}],"issued":{"date-parts":[["2013",4]]},"accessed":{"date-parts":[["2015",6,29]]}}}],"schema":"https://github.com/citation-style-language/schema/raw/master/csl-citation.json"} </w:instrText>
      </w:r>
      <w:r w:rsidR="00B537BC">
        <w:fldChar w:fldCharType="separate"/>
      </w:r>
      <w:r w:rsidR="00B537BC" w:rsidRPr="00B537BC">
        <w:t>[2]</w:t>
      </w:r>
      <w:r w:rsidR="00B537BC">
        <w:fldChar w:fldCharType="end"/>
      </w:r>
      <w:r w:rsidR="00B537BC">
        <w:t xml:space="preserve"> </w:t>
      </w:r>
      <w:r w:rsidR="007B0E77">
        <w:t>security controls.</w:t>
      </w:r>
      <w:r w:rsidR="00E60878">
        <w:t xml:space="preserve"> </w:t>
      </w:r>
      <w:r w:rsidR="00BC2537">
        <w:t xml:space="preserve">Baseline Tailor </w:t>
      </w:r>
      <w:r w:rsidR="008D5261">
        <w:t>usage scenarios include</w:t>
      </w:r>
      <w:r w:rsidR="00CB18CC">
        <w:t>:</w:t>
      </w:r>
    </w:p>
    <w:p w14:paraId="56663E36" w14:textId="27080798" w:rsidR="00CB18CC" w:rsidRDefault="00CB18CC" w:rsidP="00CB18CC">
      <w:pPr>
        <w:pStyle w:val="ListParagraph"/>
        <w:numPr>
          <w:ilvl w:val="0"/>
          <w:numId w:val="21"/>
        </w:numPr>
      </w:pPr>
      <w:r>
        <w:t>Developing a Cybersecurity Framework Profile</w:t>
      </w:r>
      <w:r w:rsidR="00E04EBE">
        <w:t xml:space="preserve">, covered in </w:t>
      </w:r>
      <w:r w:rsidR="008A6030">
        <w:t>sub</w:t>
      </w:r>
      <w:r w:rsidR="00E04EBE">
        <w:t>s</w:t>
      </w:r>
      <w:r w:rsidR="00C85F8F">
        <w:t xml:space="preserve">ections </w:t>
      </w:r>
      <w:r w:rsidR="00C85F8F">
        <w:fldChar w:fldCharType="begin"/>
      </w:r>
      <w:r w:rsidR="00C85F8F">
        <w:instrText xml:space="preserve"> REF _Ref444074399 \r \h </w:instrText>
      </w:r>
      <w:r w:rsidR="00C85F8F">
        <w:fldChar w:fldCharType="separate"/>
      </w:r>
      <w:r w:rsidR="008956C4">
        <w:t>3.1</w:t>
      </w:r>
      <w:r w:rsidR="00C85F8F">
        <w:fldChar w:fldCharType="end"/>
      </w:r>
      <w:r w:rsidR="00C85F8F">
        <w:t xml:space="preserve"> and </w:t>
      </w:r>
      <w:r w:rsidR="00C85F8F">
        <w:fldChar w:fldCharType="begin"/>
      </w:r>
      <w:r w:rsidR="00C85F8F">
        <w:instrText xml:space="preserve"> REF _Ref436741750 \r \h </w:instrText>
      </w:r>
      <w:r w:rsidR="00C85F8F">
        <w:fldChar w:fldCharType="separate"/>
      </w:r>
      <w:r w:rsidR="008956C4">
        <w:t>3.4</w:t>
      </w:r>
      <w:r w:rsidR="00C85F8F">
        <w:fldChar w:fldCharType="end"/>
      </w:r>
      <w:r>
        <w:t>.</w:t>
      </w:r>
    </w:p>
    <w:p w14:paraId="0963A063" w14:textId="56BBB06A" w:rsidR="00CB18CC" w:rsidRDefault="00CB18CC" w:rsidP="00CB18CC">
      <w:pPr>
        <w:pStyle w:val="ListParagraph"/>
        <w:numPr>
          <w:ilvl w:val="0"/>
          <w:numId w:val="21"/>
        </w:numPr>
      </w:pPr>
      <w:r>
        <w:t xml:space="preserve">Tailoring security controls </w:t>
      </w:r>
      <w:r w:rsidR="00736C36">
        <w:t>in accordance with</w:t>
      </w:r>
      <w:r>
        <w:t xml:space="preserve"> NIST SP 800-53 guidelines</w:t>
      </w:r>
      <w:r w:rsidR="00E04EBE">
        <w:t xml:space="preserve">, covered in </w:t>
      </w:r>
      <w:r w:rsidR="00DF62BB">
        <w:t>sub</w:t>
      </w:r>
      <w:r w:rsidR="00E04EBE">
        <w:t>s</w:t>
      </w:r>
      <w:r w:rsidR="00C85F8F">
        <w:t xml:space="preserve">ection </w:t>
      </w:r>
      <w:r w:rsidR="00C85F8F">
        <w:fldChar w:fldCharType="begin"/>
      </w:r>
      <w:r w:rsidR="00C85F8F">
        <w:instrText xml:space="preserve"> REF _Ref436741328 \r \h </w:instrText>
      </w:r>
      <w:r w:rsidR="00C85F8F">
        <w:fldChar w:fldCharType="separate"/>
      </w:r>
      <w:r w:rsidR="008956C4">
        <w:t>3.2</w:t>
      </w:r>
      <w:r w:rsidR="00C85F8F">
        <w:fldChar w:fldCharType="end"/>
      </w:r>
      <w:r>
        <w:t>.</w:t>
      </w:r>
    </w:p>
    <w:p w14:paraId="37885B4C" w14:textId="70619D87" w:rsidR="00E94D9C" w:rsidRDefault="00CB18CC" w:rsidP="000109BB">
      <w:pPr>
        <w:pStyle w:val="ListParagraph"/>
        <w:numPr>
          <w:ilvl w:val="0"/>
          <w:numId w:val="21"/>
        </w:numPr>
      </w:pPr>
      <w:r>
        <w:t xml:space="preserve">Generating </w:t>
      </w:r>
      <w:r w:rsidR="00E60878">
        <w:t xml:space="preserve">output in Extensible Markup Language (XML) </w:t>
      </w:r>
      <w:r w:rsidR="00947A8A">
        <w:fldChar w:fldCharType="begin"/>
      </w:r>
      <w:r w:rsidR="00A57BA3">
        <w:instrText xml:space="preserve"> ADDIN ZOTERO_ITEM CSL_CITATION {"citationID":"16rovg7sm1","properties":{"formattedCitation":"[3]","plainCitation":"[3]"},"citationItems":[{"id":158,"uris":["http://zotero.org/users/118749/items/I2XIDSBW"],"uri":["http://zotero.org/users/118749/items/I2XIDSBW"],"itemData":{"id":158,"type":"webpage","title":"Extensible Markup Language (XML) 1.0 (Fifth Edition)","container-title":"W3C Recommendation","URL":"http://www.w3.org/TR/xml/","issued":{"date-parts":[["2008",11,26]]}}}],"schema":"https://github.com/citation-style-language/schema/raw/master/csl-citation.json"} </w:instrText>
      </w:r>
      <w:r w:rsidR="00947A8A">
        <w:fldChar w:fldCharType="separate"/>
      </w:r>
      <w:r w:rsidR="00947A8A" w:rsidRPr="00947A8A">
        <w:t>[3]</w:t>
      </w:r>
      <w:r w:rsidR="00947A8A">
        <w:fldChar w:fldCharType="end"/>
      </w:r>
      <w:r w:rsidR="00A20DAD">
        <w:t xml:space="preserve"> </w:t>
      </w:r>
      <w:r w:rsidR="00E60878">
        <w:t>format</w:t>
      </w:r>
      <w:r w:rsidR="00FE5EE9">
        <w:t>s</w:t>
      </w:r>
      <w:r w:rsidR="00E60878">
        <w:t xml:space="preserve"> capturing </w:t>
      </w:r>
      <w:r w:rsidR="00CC6DFE">
        <w:t>a</w:t>
      </w:r>
      <w:r w:rsidR="00E60878">
        <w:t xml:space="preserve"> user’s </w:t>
      </w:r>
      <w:r w:rsidR="00C860A5">
        <w:t>Framework P</w:t>
      </w:r>
      <w:r w:rsidR="00CC6DFE">
        <w:t xml:space="preserve">rofile and </w:t>
      </w:r>
      <w:r>
        <w:t>tailoring choices</w:t>
      </w:r>
      <w:r w:rsidR="00E04EBE">
        <w:t xml:space="preserve">, covered in </w:t>
      </w:r>
      <w:r w:rsidR="00DF62BB">
        <w:t>sub</w:t>
      </w:r>
      <w:r w:rsidR="00E04EBE">
        <w:t>s</w:t>
      </w:r>
      <w:r w:rsidR="00C85F8F">
        <w:t xml:space="preserve">ections </w:t>
      </w:r>
      <w:r w:rsidR="00C85F8F">
        <w:fldChar w:fldCharType="begin"/>
      </w:r>
      <w:r w:rsidR="00C85F8F">
        <w:instrText xml:space="preserve"> REF _Ref436741328 \r \h </w:instrText>
      </w:r>
      <w:r w:rsidR="00C85F8F">
        <w:fldChar w:fldCharType="separate"/>
      </w:r>
      <w:r w:rsidR="008956C4">
        <w:t>3.2</w:t>
      </w:r>
      <w:r w:rsidR="00C85F8F">
        <w:fldChar w:fldCharType="end"/>
      </w:r>
      <w:r w:rsidR="00DF62BB">
        <w:t xml:space="preserve"> and</w:t>
      </w:r>
      <w:r w:rsidR="00C85F8F">
        <w:t xml:space="preserve"> </w:t>
      </w:r>
      <w:r w:rsidR="00C85F8F">
        <w:fldChar w:fldCharType="begin"/>
      </w:r>
      <w:r w:rsidR="00C85F8F">
        <w:instrText xml:space="preserve"> REF _Ref436741750 \r \h </w:instrText>
      </w:r>
      <w:r w:rsidR="00C85F8F">
        <w:fldChar w:fldCharType="separate"/>
      </w:r>
      <w:r w:rsidR="008956C4">
        <w:t>3.4</w:t>
      </w:r>
      <w:r w:rsidR="00C85F8F">
        <w:fldChar w:fldCharType="end"/>
      </w:r>
      <w:r w:rsidR="00C85F8F">
        <w:t>, and</w:t>
      </w:r>
      <w:r w:rsidR="00DF62BB">
        <w:t xml:space="preserve"> in section</w:t>
      </w:r>
      <w:r w:rsidR="00C85F8F">
        <w:t xml:space="preserve"> </w:t>
      </w:r>
      <w:r w:rsidR="00C85F8F">
        <w:fldChar w:fldCharType="begin"/>
      </w:r>
      <w:r w:rsidR="00C85F8F">
        <w:instrText xml:space="preserve"> REF _Ref445460118 \r \h </w:instrText>
      </w:r>
      <w:r w:rsidR="00C85F8F">
        <w:fldChar w:fldCharType="separate"/>
      </w:r>
      <w:r w:rsidR="008956C4">
        <w:t>5</w:t>
      </w:r>
      <w:r w:rsidR="00C85F8F">
        <w:fldChar w:fldCharType="end"/>
      </w:r>
      <w:r>
        <w:t>.</w:t>
      </w:r>
    </w:p>
    <w:p w14:paraId="6B9035FA" w14:textId="2784B63A" w:rsidR="004D3EC8" w:rsidRDefault="00CB18CC" w:rsidP="00CB18CC">
      <w:pPr>
        <w:pStyle w:val="ListParagraph"/>
        <w:numPr>
          <w:ilvl w:val="0"/>
          <w:numId w:val="21"/>
        </w:numPr>
      </w:pPr>
      <w:r>
        <w:t xml:space="preserve">Synthesizing </w:t>
      </w:r>
      <w:r w:rsidR="004D3EC8">
        <w:t xml:space="preserve">into a coherent whole the security guidance from </w:t>
      </w:r>
      <w:r>
        <w:t>NIST SP 800-53, the Cybersecurity Framework</w:t>
      </w:r>
      <w:r w:rsidR="004D3EC8">
        <w:t xml:space="preserve">, </w:t>
      </w:r>
      <w:r>
        <w:t>and related specifications</w:t>
      </w:r>
      <w:r w:rsidR="00E04EBE">
        <w:t>, covered in s</w:t>
      </w:r>
      <w:r w:rsidR="00C85F8F">
        <w:t xml:space="preserve">ection </w:t>
      </w:r>
      <w:r w:rsidR="00C85F8F">
        <w:fldChar w:fldCharType="begin"/>
      </w:r>
      <w:r w:rsidR="00C85F8F">
        <w:instrText xml:space="preserve"> REF _Ref445459924 \r \h </w:instrText>
      </w:r>
      <w:r w:rsidR="00C85F8F">
        <w:fldChar w:fldCharType="separate"/>
      </w:r>
      <w:r w:rsidR="008956C4">
        <w:t>4</w:t>
      </w:r>
      <w:r w:rsidR="00C85F8F">
        <w:fldChar w:fldCharType="end"/>
      </w:r>
      <w:r w:rsidR="004D3EC8">
        <w:t>.</w:t>
      </w:r>
    </w:p>
    <w:p w14:paraId="1EEF872A" w14:textId="57329C60" w:rsidR="00E73980" w:rsidRDefault="00B57CE2" w:rsidP="00E73980">
      <w:r>
        <w:t xml:space="preserve">Potential users of </w:t>
      </w:r>
      <w:r w:rsidR="003B0273">
        <w:t xml:space="preserve">Baseline </w:t>
      </w:r>
      <w:r>
        <w:t xml:space="preserve">Tailor, </w:t>
      </w:r>
      <w:r w:rsidR="003B0273">
        <w:t xml:space="preserve">essentially the union of the </w:t>
      </w:r>
      <w:r w:rsidR="00411D61">
        <w:t xml:space="preserve">NIST SP 800-53 and Cybersecurity Framework </w:t>
      </w:r>
      <w:r w:rsidR="003B0273">
        <w:t>target audiences</w:t>
      </w:r>
      <w:r>
        <w:t>, include</w:t>
      </w:r>
      <w:r w:rsidR="003B0273">
        <w:t>:</w:t>
      </w:r>
    </w:p>
    <w:p w14:paraId="1A28A594" w14:textId="1FBE3B44" w:rsidR="00B57CE2" w:rsidRDefault="00B57CE2" w:rsidP="00B57CE2">
      <w:pPr>
        <w:pStyle w:val="ListParagraph"/>
        <w:numPr>
          <w:ilvl w:val="0"/>
          <w:numId w:val="22"/>
        </w:numPr>
      </w:pPr>
      <w:r>
        <w:t>P</w:t>
      </w:r>
      <w:r w:rsidR="00DC3145">
        <w:t>eople responsible</w:t>
      </w:r>
      <w:r>
        <w:t xml:space="preserve"> </w:t>
      </w:r>
      <w:r w:rsidR="00DC3145">
        <w:t>for</w:t>
      </w:r>
      <w:r>
        <w:t xml:space="preserve"> information system </w:t>
      </w:r>
      <w:r w:rsidR="00DC3145">
        <w:t>development.</w:t>
      </w:r>
    </w:p>
    <w:p w14:paraId="5FF46576" w14:textId="0F17CD31" w:rsidR="005C36F8" w:rsidRDefault="005C36F8" w:rsidP="005C36F8">
      <w:pPr>
        <w:pStyle w:val="ListParagraph"/>
        <w:numPr>
          <w:ilvl w:val="0"/>
          <w:numId w:val="22"/>
        </w:numPr>
      </w:pPr>
      <w:r>
        <w:t>Organizations wishing to</w:t>
      </w:r>
      <w:r w:rsidRPr="005C36F8">
        <w:t xml:space="preserve"> facilitate communication </w:t>
      </w:r>
      <w:r>
        <w:t>of cybersecurity information to</w:t>
      </w:r>
      <w:r w:rsidRPr="005C36F8">
        <w:t xml:space="preserve"> stakeholders</w:t>
      </w:r>
      <w:r>
        <w:t xml:space="preserve">, </w:t>
      </w:r>
      <w:r w:rsidR="00DF5C22">
        <w:t>including</w:t>
      </w:r>
      <w:r>
        <w:t xml:space="preserve"> different levels of managemen</w:t>
      </w:r>
      <w:r w:rsidR="00411D61">
        <w:t>t</w:t>
      </w:r>
      <w:r w:rsidRPr="005C36F8">
        <w:t>.</w:t>
      </w:r>
    </w:p>
    <w:p w14:paraId="11B10B88" w14:textId="47D8F09D" w:rsidR="00DC3145" w:rsidRDefault="00DC3145" w:rsidP="00B57CE2">
      <w:pPr>
        <w:pStyle w:val="ListParagraph"/>
        <w:numPr>
          <w:ilvl w:val="0"/>
          <w:numId w:val="22"/>
        </w:numPr>
      </w:pPr>
      <w:r>
        <w:t xml:space="preserve">Developers of </w:t>
      </w:r>
      <w:r w:rsidR="005C36F8">
        <w:t>industry sector-specific cybersecurity guidance.</w:t>
      </w:r>
    </w:p>
    <w:p w14:paraId="2464EB1F" w14:textId="1E2EC8FB" w:rsidR="00B57CE2" w:rsidRDefault="00B57CE2" w:rsidP="00B57CE2">
      <w:pPr>
        <w:pStyle w:val="ListParagraph"/>
        <w:numPr>
          <w:ilvl w:val="0"/>
          <w:numId w:val="22"/>
        </w:numPr>
      </w:pPr>
      <w:r>
        <w:t xml:space="preserve">People responsible for </w:t>
      </w:r>
      <w:r w:rsidR="005C36F8">
        <w:t>cybersecurity</w:t>
      </w:r>
      <w:r>
        <w:t xml:space="preserve"> implementation and operation</w:t>
      </w:r>
      <w:r w:rsidR="00DC3145">
        <w:t xml:space="preserve">, such as </w:t>
      </w:r>
      <w:r>
        <w:t>business owners, owners</w:t>
      </w:r>
      <w:r w:rsidR="005C36F8">
        <w:t xml:space="preserve"> of computers or cyber-physical systems</w:t>
      </w:r>
      <w:r>
        <w:t xml:space="preserve">, </w:t>
      </w:r>
      <w:r w:rsidR="005C36F8">
        <w:t>managers of digital repositories</w:t>
      </w:r>
      <w:r>
        <w:t xml:space="preserve">, system administrators, </w:t>
      </w:r>
      <w:r w:rsidR="005C36F8">
        <w:t xml:space="preserve">and </w:t>
      </w:r>
      <w:r>
        <w:t>inform</w:t>
      </w:r>
      <w:r w:rsidR="005C36F8">
        <w:t>ation system security officers.</w:t>
      </w:r>
    </w:p>
    <w:p w14:paraId="4E2F23D3" w14:textId="3F928DAC" w:rsidR="003B0273" w:rsidRDefault="00B57CE2" w:rsidP="00B57CE2">
      <w:pPr>
        <w:pStyle w:val="ListParagraph"/>
        <w:numPr>
          <w:ilvl w:val="0"/>
          <w:numId w:val="22"/>
        </w:numPr>
      </w:pPr>
      <w:r>
        <w:t>Developers of cybersecurity-related software applications.</w:t>
      </w:r>
    </w:p>
    <w:p w14:paraId="4F6E5596" w14:textId="77777777" w:rsidR="002C32C3" w:rsidRDefault="002C32C3" w:rsidP="002C32C3">
      <w:r>
        <w:t>The primary goals of Baseline Tailor are to:</w:t>
      </w:r>
    </w:p>
    <w:p w14:paraId="56D6284B" w14:textId="77777777" w:rsidR="002C32C3" w:rsidRDefault="002C32C3" w:rsidP="002C32C3">
      <w:pPr>
        <w:pStyle w:val="ListParagraph"/>
        <w:numPr>
          <w:ilvl w:val="0"/>
          <w:numId w:val="9"/>
        </w:numPr>
      </w:pPr>
      <w:r>
        <w:t>Make it easier to create and document Framework Profiles, tailored baselines and overlays.</w:t>
      </w:r>
    </w:p>
    <w:p w14:paraId="70D4A60D" w14:textId="77777777" w:rsidR="002C32C3" w:rsidRDefault="002C32C3" w:rsidP="002C32C3">
      <w:pPr>
        <w:pStyle w:val="ListParagraph"/>
        <w:numPr>
          <w:ilvl w:val="0"/>
          <w:numId w:val="9"/>
        </w:numPr>
      </w:pPr>
      <w:r>
        <w:t>Enforce constraints on tailoring operations to help ensure that the result follows NIST SP 800-53 guidelines.</w:t>
      </w:r>
    </w:p>
    <w:p w14:paraId="28F334A3" w14:textId="77777777" w:rsidR="002C32C3" w:rsidRPr="00E94D9C" w:rsidRDefault="002C32C3" w:rsidP="002C32C3">
      <w:pPr>
        <w:pStyle w:val="ListParagraph"/>
        <w:numPr>
          <w:ilvl w:val="0"/>
          <w:numId w:val="9"/>
        </w:numPr>
      </w:pPr>
      <w:r>
        <w:t>Generate XML valid with respect to schemas for Framework Profiles and tailored controls that can be used in conjunction with Framework Core XML data, NIST SP 800-53 XML data, and other XML-encoded security content to achieve security automation.</w:t>
      </w:r>
    </w:p>
    <w:p w14:paraId="2F9EC600" w14:textId="77777777" w:rsidR="004B2C1E" w:rsidRDefault="004B2C1E" w:rsidP="004B2C1E">
      <w:r>
        <w:t>This guide assumes the reader is already familiar with the content of the following documents:</w:t>
      </w:r>
    </w:p>
    <w:p w14:paraId="791EC178" w14:textId="77777777" w:rsidR="004B2C1E" w:rsidRDefault="004B2C1E" w:rsidP="004B2C1E">
      <w:pPr>
        <w:pStyle w:val="ListParagraph"/>
        <w:numPr>
          <w:ilvl w:val="0"/>
          <w:numId w:val="13"/>
        </w:numPr>
      </w:pPr>
      <w:r>
        <w:t xml:space="preserve">The </w:t>
      </w:r>
      <w:r w:rsidRPr="008D2001">
        <w:rPr>
          <w:i/>
        </w:rPr>
        <w:t>Framework for Improving Critical Infrastructure Cybersecurity</w:t>
      </w:r>
      <w:r>
        <w:rPr>
          <w:i/>
        </w:rPr>
        <w:t>.</w:t>
      </w:r>
      <w:r>
        <w:t xml:space="preserve"> </w:t>
      </w:r>
      <w:r>
        <w:fldChar w:fldCharType="begin"/>
      </w:r>
      <w:r>
        <w:instrText xml:space="preserve"> ADDIN ZOTERO_ITEM CSL_CITATION {"citationID":"15ek0n7i2m","properties":{"formattedCitation":"[1]","plainCitation":"[1]"},"citationItems":[{"id":182,"uris":["http://zotero.org/users/118749/items/NW5WXVHC"],"uri":["http://zotero.org/users/118749/items/NW5WXVHC"],"itemData":{"id":182,"type":"report","title":"Framework for Improving Critical Infrastructure Cybersecurity","URL":"http://www.nist.gov/cyberframework/","author":[{"literal":"National Institute of Standards and Technology (NIST)"},{"literal":"United States of America"}],"issued":{"date-parts":[["2014"]]}}}],"schema":"https://github.com/citation-style-language/schema/raw/master/csl-citation.json"} </w:instrText>
      </w:r>
      <w:r>
        <w:fldChar w:fldCharType="separate"/>
      </w:r>
      <w:r w:rsidRPr="008D2001">
        <w:t>[1]</w:t>
      </w:r>
      <w:r>
        <w:fldChar w:fldCharType="end"/>
      </w:r>
    </w:p>
    <w:p w14:paraId="2BF0FFC6" w14:textId="77777777" w:rsidR="004B2C1E" w:rsidRDefault="004B2C1E" w:rsidP="004B2C1E">
      <w:pPr>
        <w:pStyle w:val="ListParagraph"/>
        <w:numPr>
          <w:ilvl w:val="0"/>
          <w:numId w:val="13"/>
        </w:numPr>
      </w:pPr>
      <w:r>
        <w:t xml:space="preserve">NIST SP 800-53 Revision 4, </w:t>
      </w:r>
      <w:r w:rsidRPr="00C860A5">
        <w:rPr>
          <w:i/>
        </w:rPr>
        <w:t>Security and Privacy Controls for Federal Information Systems and Organizations</w:t>
      </w:r>
      <w:r>
        <w:rPr>
          <w:i/>
        </w:rPr>
        <w:t>.</w:t>
      </w:r>
      <w:r w:rsidRPr="00C860A5">
        <w:rPr>
          <w:i/>
        </w:rPr>
        <w:t xml:space="preserve"> </w:t>
      </w:r>
      <w:r w:rsidRPr="00C860A5">
        <w:rPr>
          <w:i/>
        </w:rPr>
        <w:fldChar w:fldCharType="begin"/>
      </w:r>
      <w:r>
        <w:rPr>
          <w:i/>
        </w:rPr>
        <w:instrText xml:space="preserve"> ADDIN ZOTERO_ITEM CSL_CITATION {"citationID":"1p6buo384g","properties":{"formattedCitation":"[2]","plainCitation":"[2]"},"citationItems":[{"id":175,"uris":["http://zotero.org/users/118749/items/MJS9KH98"],"uri":["http://zotero.org/users/118749/items/MJS9KH98"],"itemData":{"id":175,"type":"report","title":"Security and Privacy Controls for Federal Information Systems and Organizations","publisher":"National Institute of Standards and Technology","source":"CrossRef","URL":"http://nvlpubs.nist.gov/nistpubs/SpecialPublications/NIST.SP.800-53r4.pdf","number":"NIST SP 800-53r4","author":[{"literal":"Joint Task Force Transformation Initiative"}],"issued":{"date-parts":[["2013",4]]},"accessed":{"date-parts":[["2015",6,29]]}}}],"schema":"https://github.com/citation-style-language/schema/raw/master/csl-citation.json"} </w:instrText>
      </w:r>
      <w:r w:rsidRPr="00C860A5">
        <w:rPr>
          <w:i/>
        </w:rPr>
        <w:fldChar w:fldCharType="separate"/>
      </w:r>
      <w:r w:rsidRPr="008D2001">
        <w:t>[2]</w:t>
      </w:r>
      <w:r w:rsidRPr="00C860A5">
        <w:rPr>
          <w:i/>
        </w:rPr>
        <w:fldChar w:fldCharType="end"/>
      </w:r>
      <w:r w:rsidRPr="004E68C3">
        <w:t xml:space="preserve"> </w:t>
      </w:r>
    </w:p>
    <w:p w14:paraId="416D26CE" w14:textId="7A662782" w:rsidR="00E04EBE" w:rsidRDefault="00E04EBE" w:rsidP="00E94D9C">
      <w:r w:rsidRPr="00E04EBE">
        <w:lastRenderedPageBreak/>
        <w:t xml:space="preserve">Both of these documents, as well as other information security standards, guidelines, and resources are available free of charge from NIST’s Computer Security Resource Center </w:t>
      </w:r>
      <w:r w:rsidR="00B64D47">
        <w:t>(</w:t>
      </w:r>
      <w:r w:rsidR="007660EE">
        <w:fldChar w:fldCharType="begin"/>
      </w:r>
      <w:r w:rsidR="007660EE">
        <w:instrText xml:space="preserve"> DOCPROPERTY  CSRC  \* MERGEFORMAT </w:instrText>
      </w:r>
      <w:r w:rsidR="007660EE">
        <w:fldChar w:fldCharType="separate"/>
      </w:r>
      <w:r w:rsidR="00B64D47">
        <w:t>http://csrc.nist.gov</w:t>
      </w:r>
      <w:r w:rsidR="007660EE">
        <w:fldChar w:fldCharType="end"/>
      </w:r>
      <w:r w:rsidR="00B64D47">
        <w:t>).</w:t>
      </w:r>
    </w:p>
    <w:p w14:paraId="715EC0BE" w14:textId="0CA8C3D3" w:rsidR="007A7049" w:rsidRDefault="007A7049" w:rsidP="00E94D9C">
      <w:r>
        <w:t xml:space="preserve">The Cybersecurity Framework provides a way for organizations to describe their current security posture and target state, and to communicate and assess progress toward meeting goals. </w:t>
      </w:r>
      <w:r w:rsidR="00EE6D57">
        <w:t xml:space="preserve">The heart of the Cybersecurity Framework is the Framework Core: a taxonomy of cybersecurity activities common across critical infrastructure sectors. The Framework Core is organized around specific outcomes, with each outcome containing references to standards addressing the outcome. </w:t>
      </w:r>
      <w:r w:rsidR="006D1DC9">
        <w:t xml:space="preserve">A Framework Profile is a subset of the outcomes in the Framework Core representing either an organization’s current or target security posture. </w:t>
      </w:r>
    </w:p>
    <w:p w14:paraId="4CFB13BC" w14:textId="39E2B1A2" w:rsidR="00E07DE0" w:rsidRDefault="00E07DE0" w:rsidP="00E07DE0">
      <w:r w:rsidRPr="00E07DE0">
        <w:t xml:space="preserve">NIST SP 800-53 </w:t>
      </w:r>
      <w:r w:rsidR="0054793B">
        <w:t>includes</w:t>
      </w:r>
      <w:r w:rsidRPr="00E07DE0">
        <w:t xml:space="preserve"> a catalog of tailorable security controls organized into eighteen families. </w:t>
      </w:r>
      <w:r w:rsidR="000867BC">
        <w:t xml:space="preserve">Each control has zero or more control enhancements, each of which adds </w:t>
      </w:r>
      <w:r w:rsidR="00FA3155">
        <w:t xml:space="preserve">additional functionality to </w:t>
      </w:r>
      <w:r w:rsidR="000867BC">
        <w:t xml:space="preserve">or increases the strength of the control. </w:t>
      </w:r>
      <w:r>
        <w:t xml:space="preserve">The catalog </w:t>
      </w:r>
      <w:r w:rsidRPr="00E07DE0">
        <w:t xml:space="preserve">specifies three security control baselines: for low, moderate, and high impact information systems. </w:t>
      </w:r>
      <w:r w:rsidR="005B5E1F">
        <w:t>NIST recommends the</w:t>
      </w:r>
      <w:r w:rsidRPr="00E07DE0">
        <w:t xml:space="preserve"> baselines </w:t>
      </w:r>
      <w:r w:rsidR="000F5685">
        <w:t>as starting point</w:t>
      </w:r>
      <w:r w:rsidR="00016350">
        <w:t>s</w:t>
      </w:r>
      <w:r w:rsidR="005B5E1F">
        <w:t xml:space="preserve"> for security control selection</w:t>
      </w:r>
      <w:r w:rsidRPr="00E07DE0">
        <w:t>. For example, an organization looking to sel</w:t>
      </w:r>
      <w:r w:rsidR="00F43189">
        <w:t>ect security controls for a low</w:t>
      </w:r>
      <w:r w:rsidRPr="00E07DE0">
        <w:t xml:space="preserve"> impact system (where the consequences of compromised confidentiality, integrity, and availability of information are low) might begin with the controls in the baseline for the low impact level (or more succinctly, the low baseline) and tailor them as appropriate.</w:t>
      </w:r>
      <w:r w:rsidR="00566161">
        <w:t xml:space="preserve"> In addition to baseline allocation, each security control is also assigned a priority code of P1, P2, P3, or P0. Controls with priority P1 should be implemented first, followed by </w:t>
      </w:r>
      <w:r w:rsidR="00DB0DDE">
        <w:t>those</w:t>
      </w:r>
      <w:r w:rsidR="00566161">
        <w:t xml:space="preserve"> with priority P2, and finally </w:t>
      </w:r>
      <w:r w:rsidR="00DB0DDE">
        <w:t>those</w:t>
      </w:r>
      <w:r w:rsidR="00566161">
        <w:t xml:space="preserve"> with priority P3. A P0 priority code indicates the security control is not assigned to a baseline.</w:t>
      </w:r>
    </w:p>
    <w:p w14:paraId="100A2579" w14:textId="3E0811C9" w:rsidR="006F0F77" w:rsidRPr="00E07DE0" w:rsidRDefault="006F0F77" w:rsidP="00E07DE0">
      <w:r w:rsidRPr="006F0F77">
        <w:t xml:space="preserve">NIST SP 800-53 </w:t>
      </w:r>
      <w:r w:rsidR="00F43189">
        <w:t xml:space="preserve">also </w:t>
      </w:r>
      <w:r w:rsidR="003A4661">
        <w:t>contains</w:t>
      </w:r>
      <w:r w:rsidRPr="006F0F77">
        <w:t xml:space="preserve"> guidance for creating and documenting </w:t>
      </w:r>
      <w:r w:rsidRPr="006F0F77">
        <w:rPr>
          <w:i/>
        </w:rPr>
        <w:t>overlays</w:t>
      </w:r>
      <w:r w:rsidRPr="006F0F77">
        <w:t xml:space="preserve"> to encourage the sharing of best security practices. An overlay is a set of control customizations applicable to a group of organizations with common security requirements. For example, NIST SP 800-82 (Guide to I</w:t>
      </w:r>
      <w:r>
        <w:t xml:space="preserve">ndustrial </w:t>
      </w:r>
      <w:r w:rsidRPr="006F0F77">
        <w:t>C</w:t>
      </w:r>
      <w:r>
        <w:t xml:space="preserve">ontrol </w:t>
      </w:r>
      <w:r w:rsidRPr="006F0F77">
        <w:t>S</w:t>
      </w:r>
      <w:r>
        <w:t>ystem</w:t>
      </w:r>
      <w:r w:rsidRPr="006F0F77">
        <w:t xml:space="preserve"> Security) </w:t>
      </w:r>
      <w:r>
        <w:fldChar w:fldCharType="begin"/>
      </w:r>
      <w:r w:rsidR="00A57BA3">
        <w:instrText xml:space="preserve"> ADDIN ZOTERO_ITEM CSL_CITATION {"citationID":"74pfh5j85","properties":{"formattedCitation":"[4]","plainCitation":"[4]"},"citationItems":[{"id":106,"uris":["http://zotero.org/users/118749/items/7CQMVJDH"],"uri":["http://zotero.org/users/118749/items/7CQMVJDH"],"itemData":{"id":106,"type":"article-journal","title":"Guide to Industrial Control Systems (ICS) Security","container-title":"NIST Special Publication 800-82 Revision 2","DOI":"10.6028/NIST.SP.800-82r2","author":[{"family":"Stouffer","given":"Keith"},{"family":"Pillitteri","given":"Victoria"},{"family":"Lightman","given":"Suzanne"},{"family":"Abrams","given":"Marshall"},{"family":"Hahn","given":"Adam"}],"issued":{"date-parts":[["2015",5]]}}}],"schema":"https://github.com/citation-style-language/schema/raw/master/csl-citation.json"} </w:instrText>
      </w:r>
      <w:r>
        <w:fldChar w:fldCharType="separate"/>
      </w:r>
      <w:r w:rsidRPr="006F0F77">
        <w:t>[4]</w:t>
      </w:r>
      <w:r>
        <w:fldChar w:fldCharType="end"/>
      </w:r>
      <w:r>
        <w:t xml:space="preserve"> </w:t>
      </w:r>
      <w:r w:rsidR="00F85A34">
        <w:t>specifies</w:t>
      </w:r>
      <w:r w:rsidRPr="006F0F77">
        <w:t xml:space="preserve"> an overlay</w:t>
      </w:r>
      <w:r>
        <w:t xml:space="preserve"> for Industrial Control Systems, which are common in</w:t>
      </w:r>
      <w:r>
        <w:rPr>
          <w:spacing w:val="-21"/>
        </w:rPr>
        <w:t xml:space="preserve"> </w:t>
      </w:r>
      <w:r>
        <w:t>the</w:t>
      </w:r>
      <w:r>
        <w:rPr>
          <w:spacing w:val="-21"/>
        </w:rPr>
        <w:t xml:space="preserve"> </w:t>
      </w:r>
      <w:r>
        <w:t>utility,</w:t>
      </w:r>
      <w:r>
        <w:rPr>
          <w:spacing w:val="-20"/>
        </w:rPr>
        <w:t xml:space="preserve"> </w:t>
      </w:r>
      <w:r>
        <w:t>transportation,</w:t>
      </w:r>
      <w:r>
        <w:rPr>
          <w:spacing w:val="-21"/>
        </w:rPr>
        <w:t xml:space="preserve"> </w:t>
      </w:r>
      <w:r>
        <w:t>chemical,</w:t>
      </w:r>
      <w:r>
        <w:rPr>
          <w:spacing w:val="-21"/>
        </w:rPr>
        <w:t xml:space="preserve"> </w:t>
      </w:r>
      <w:r>
        <w:t>pharmaceutical,</w:t>
      </w:r>
      <w:r>
        <w:rPr>
          <w:spacing w:val="-21"/>
        </w:rPr>
        <w:t xml:space="preserve"> </w:t>
      </w:r>
      <w:r>
        <w:t>process,</w:t>
      </w:r>
      <w:r>
        <w:rPr>
          <w:spacing w:val="-20"/>
        </w:rPr>
        <w:t xml:space="preserve"> </w:t>
      </w:r>
      <w:r>
        <w:t>and</w:t>
      </w:r>
      <w:r>
        <w:rPr>
          <w:spacing w:val="-21"/>
        </w:rPr>
        <w:t xml:space="preserve"> </w:t>
      </w:r>
      <w:r>
        <w:t>durable</w:t>
      </w:r>
      <w:r>
        <w:rPr>
          <w:spacing w:val="-21"/>
        </w:rPr>
        <w:t xml:space="preserve"> </w:t>
      </w:r>
      <w:r>
        <w:t>goods</w:t>
      </w:r>
      <w:r>
        <w:rPr>
          <w:spacing w:val="-20"/>
        </w:rPr>
        <w:t xml:space="preserve"> </w:t>
      </w:r>
      <w:r>
        <w:t>manufacturing</w:t>
      </w:r>
      <w:r>
        <w:rPr>
          <w:w w:val="99"/>
        </w:rPr>
        <w:t xml:space="preserve"> </w:t>
      </w:r>
      <w:r>
        <w:t>industries</w:t>
      </w:r>
      <w:r w:rsidRPr="006F0F77">
        <w:t xml:space="preserve">. </w:t>
      </w:r>
      <w:r>
        <w:t>Industrial Control Systems</w:t>
      </w:r>
      <w:r w:rsidRPr="006F0F77">
        <w:t xml:space="preserve"> are vulnerable to many of the same security threats that affect traditional information systems, yet have unique needs requiring additional guidance beyond that offered by NIST SP 800-53.</w:t>
      </w:r>
      <w:r w:rsidR="00353463">
        <w:t xml:space="preserve"> </w:t>
      </w:r>
    </w:p>
    <w:p w14:paraId="052338D2" w14:textId="24F84C47" w:rsidR="004D7CD3" w:rsidRDefault="004D7CD3" w:rsidP="004D7CD3">
      <w:r>
        <w:t>Baseline Tailor is a single-page web application</w:t>
      </w:r>
      <w:r w:rsidR="00BA41D7">
        <w:t xml:space="preserve">. </w:t>
      </w:r>
      <w:r>
        <w:fldChar w:fldCharType="begin"/>
      </w:r>
      <w:r w:rsidR="002735E3">
        <w:instrText xml:space="preserve"> ADDIN ZOTERO_ITEM CSL_CITATION {"citationID":"13bfnsubd2","properties":{"formattedCitation":"[5]","plainCitation":"[5]"},"citationItems":[{"id":127,"uris":["http://zotero.org/users/118749/items/AX3FFQQ2"],"uri":["http://zotero.org/users/118749/items/AX3FFQQ2"],"itemData":{"id":127,"type":"article-journal","title":"Migrating Multi-page Web Applications to Single-page AJAX Interfaces","container-title":"Software Maintenance and Reengineering, 2007. CSMR '07. 11th European Conference on","page":"181-190","abstract":"Recently, a new Web development technique for creating interactive Web applications, dubbed Ajax, has emerged. In this new model, the single-page Web interface is composed of individual components which can be updated/replaced independently. If until a year ago, the concern revolved around migrating legacy systems to Web-based settings, today we have a new challenge of migrating Web applications to single-page Ajax applications. Gaining an understanding of the navigational model and user interface structure of the source application is the first step in the migration process. In this paper, we explore how reverse engineering techniques can help analyze classic Web applications for this purpose. Our approach, using a schema-based clustering technique, extracts a navigational model of Web applications, and identifies candidate user interface components to be migrated to a single-page Ajax interface. Additionally, results of a case study, conducted to evaluate our tool, are presented","DOI":"10.1109/CSMR.2007.33","ISSN":"1534-5351","journalAbbreviation":"11th European Conference on Software Maintenance and Reengineering, 2007","author":[{"family":"Mesbah","given":"A."},{"family":"Deursen","given":"A.","non-dropping-particle":"van"}],"issued":{"date-parts":[["2007",3,21]]}}}],"schema":"https://github.com/citation-style-language/schema/raw/master/csl-citation.json"} </w:instrText>
      </w:r>
      <w:r>
        <w:fldChar w:fldCharType="separate"/>
      </w:r>
      <w:r w:rsidR="006F0F77" w:rsidRPr="006F0F77">
        <w:t>[5]</w:t>
      </w:r>
      <w:r>
        <w:fldChar w:fldCharType="end"/>
      </w:r>
      <w:r w:rsidR="000B4FAC">
        <w:t xml:space="preserve"> Single-page applications, also known as AJAX (Asynchronous JavaScript</w:t>
      </w:r>
      <w:r w:rsidR="00C85638">
        <w:t xml:space="preserve"> </w:t>
      </w:r>
      <w:r w:rsidR="00C85638">
        <w:fldChar w:fldCharType="begin"/>
      </w:r>
      <w:r w:rsidR="00A57BA3">
        <w:instrText xml:space="preserve"> ADDIN ZOTERO_ITEM CSL_CITATION {"citationID":"20fj9h15ur","properties":{"formattedCitation":"[6]","plainCitation":"[6]"},"citationItems":[{"id":122,"uris":["http://zotero.org/users/118749/items/A4FJGWMU"],"uri":["http://zotero.org/users/118749/items/A4FJGWMU"],"itemData":{"id":122,"type":"report","title":"ECMAScript 2015 Language Specification","publisher":"Ecma International","URL":"http://www.ecma-international.org/publications/standards/Ecma-262.htm","number":"Standard ECMA-262","issued":{"date-parts":[["2015",6]]}}}],"schema":"https://github.com/citation-style-language/schema/raw/master/csl-citation.json"} </w:instrText>
      </w:r>
      <w:r w:rsidR="00C85638">
        <w:fldChar w:fldCharType="separate"/>
      </w:r>
      <w:r w:rsidR="006F0F77" w:rsidRPr="006F0F77">
        <w:t>[6]</w:t>
      </w:r>
      <w:r w:rsidR="00C85638">
        <w:fldChar w:fldCharType="end"/>
      </w:r>
      <w:r w:rsidR="000B4FAC">
        <w:t xml:space="preserve"> and XML) applications</w:t>
      </w:r>
      <w:r>
        <w:t xml:space="preserve">, </w:t>
      </w:r>
      <w:r w:rsidR="000B4FAC">
        <w:t>run</w:t>
      </w:r>
      <w:r>
        <w:t xml:space="preserve"> within a browser client </w:t>
      </w:r>
      <w:r w:rsidR="000B4FAC">
        <w:t>such</w:t>
      </w:r>
      <w:r>
        <w:t xml:space="preserve"> that </w:t>
      </w:r>
      <w:r w:rsidR="000B4FAC">
        <w:t>the</w:t>
      </w:r>
      <w:r>
        <w:t xml:space="preserve"> </w:t>
      </w:r>
      <w:r w:rsidR="000B4FAC">
        <w:t xml:space="preserve">application’s </w:t>
      </w:r>
      <w:r>
        <w:t xml:space="preserve">user interface </w:t>
      </w:r>
      <w:r w:rsidR="00702CA5">
        <w:t>state can update itself</w:t>
      </w:r>
      <w:r>
        <w:t xml:space="preserve"> without server-side processing or page reloading. </w:t>
      </w:r>
      <w:r w:rsidR="00702CA5">
        <w:t xml:space="preserve">As a result, Baseline Tailor </w:t>
      </w:r>
      <w:r w:rsidR="00867DA5">
        <w:t xml:space="preserve">does not require a high speed Internet connection. </w:t>
      </w:r>
      <w:r w:rsidR="00C85638">
        <w:t xml:space="preserve">Baseline Tailor can even be run </w:t>
      </w:r>
      <w:r w:rsidR="00397EDC">
        <w:t xml:space="preserve">offline </w:t>
      </w:r>
      <w:r w:rsidR="00C85638">
        <w:t xml:space="preserve">without a </w:t>
      </w:r>
      <w:r w:rsidR="00FD1B2B">
        <w:t xml:space="preserve">Hypertext Transfer Protocol (HTTP) </w:t>
      </w:r>
      <w:r w:rsidR="00FD1B2B">
        <w:fldChar w:fldCharType="begin"/>
      </w:r>
      <w:r w:rsidR="00A57BA3">
        <w:instrText xml:space="preserve"> ADDIN ZOTERO_ITEM CSL_CITATION {"citationID":"14rv97d20k","properties":{"formattedCitation":"[7]","plainCitation":"[7]"},"citationItems":[{"id":114,"uris":["http://zotero.org/users/118749/items/9569628Q"],"uri":["http://zotero.org/users/118749/items/9569628Q"],"itemData":{"id":114,"type":"report","title":"Hypertext Transfer Protocol - HTTP/1.1","publisher":"Internet Engineering Task Force","URL":"https://www.ietf.org/rfc/rfc2616.txt","number":"RFC 2616","issued":{"date-parts":[["1999",6]]},"accessed":{"date-parts":[["2015",8,18]]}}}],"schema":"https://github.com/citation-style-language/schema/raw/master/csl-citation.json"} </w:instrText>
      </w:r>
      <w:r w:rsidR="00FD1B2B">
        <w:fldChar w:fldCharType="separate"/>
      </w:r>
      <w:r w:rsidR="006F0F77" w:rsidRPr="006F0F77">
        <w:t>[7]</w:t>
      </w:r>
      <w:r w:rsidR="00FD1B2B">
        <w:fldChar w:fldCharType="end"/>
      </w:r>
      <w:r w:rsidR="00FD1B2B">
        <w:t xml:space="preserve"> server</w:t>
      </w:r>
      <w:r w:rsidR="00867DA5">
        <w:t xml:space="preserve"> in browsers that that do not block read access to local files.</w:t>
      </w:r>
    </w:p>
    <w:p w14:paraId="33478B55" w14:textId="52BF8857" w:rsidR="00795F70" w:rsidRDefault="00BB6AC0" w:rsidP="004D7CD3">
      <w:r>
        <w:t xml:space="preserve">The </w:t>
      </w:r>
      <w:r w:rsidR="00795F70">
        <w:t xml:space="preserve">Baseline Tailor </w:t>
      </w:r>
      <w:r w:rsidR="00E04EBE">
        <w:t>user interface (discussed in s</w:t>
      </w:r>
      <w:r>
        <w:t xml:space="preserve">ection </w:t>
      </w:r>
      <w:r>
        <w:fldChar w:fldCharType="begin"/>
      </w:r>
      <w:r>
        <w:instrText xml:space="preserve"> REF _Ref427842523 \r \h </w:instrText>
      </w:r>
      <w:r>
        <w:fldChar w:fldCharType="separate"/>
      </w:r>
      <w:r w:rsidR="008956C4">
        <w:t>3</w:t>
      </w:r>
      <w:r>
        <w:fldChar w:fldCharType="end"/>
      </w:r>
      <w:r>
        <w:t>) provides context-sensitive search of</w:t>
      </w:r>
      <w:r w:rsidR="00795F70">
        <w:t xml:space="preserve"> the NIST SP 800-53 database</w:t>
      </w:r>
      <w:r w:rsidR="00BA41D7">
        <w:t>,</w:t>
      </w:r>
      <w:r w:rsidR="00795F70">
        <w:t xml:space="preserve"> </w:t>
      </w:r>
      <w:r w:rsidR="00795F70">
        <w:fldChar w:fldCharType="begin"/>
      </w:r>
      <w:r w:rsidR="00A57BA3">
        <w:instrText xml:space="preserve"> ADDIN ZOTERO_ITEM CSL_CITATION {"citationID":"2mcb57675d","properties":{"formattedCitation":"[8]","plainCitation":"[8]"},"citationItems":[{"id":172,"uris":["http://zotero.org/users/118749/items/KQA9ERND"],"uri":["http://zotero.org/users/118749/items/KQA9ERND"],"itemData":{"id":172,"type":"webpage","title":"NVD - 800-53","URL":"https://web.nvd.nist.gov/view/800-53/home"}}],"schema":"https://github.com/citation-style-language/schema/raw/master/csl-citation.json"} </w:instrText>
      </w:r>
      <w:r w:rsidR="00795F70">
        <w:fldChar w:fldCharType="separate"/>
      </w:r>
      <w:r w:rsidR="006F0F77" w:rsidRPr="006F0F77">
        <w:t>[8]</w:t>
      </w:r>
      <w:r w:rsidR="00795F70">
        <w:fldChar w:fldCharType="end"/>
      </w:r>
      <w:r w:rsidR="00795F70">
        <w:t xml:space="preserve"> an online version of the </w:t>
      </w:r>
      <w:r w:rsidR="00F15167">
        <w:t xml:space="preserve">NIST SP 800-53 Revision 4 </w:t>
      </w:r>
      <w:r w:rsidR="00795F70">
        <w:t xml:space="preserve">security </w:t>
      </w:r>
      <w:r w:rsidR="00F555C9">
        <w:t xml:space="preserve">control </w:t>
      </w:r>
      <w:r w:rsidR="00795F70">
        <w:t>catalog</w:t>
      </w:r>
      <w:r w:rsidR="00BC2A9C">
        <w:t>, and also provides context-sensitive search of the NIST SP 800-82 overlay</w:t>
      </w:r>
      <w:r w:rsidR="007072DF">
        <w:t xml:space="preserve"> for Industrial Control Systems</w:t>
      </w:r>
      <w:r w:rsidR="00795F70">
        <w:t xml:space="preserve">. </w:t>
      </w:r>
      <w:r w:rsidR="002068F0">
        <w:t>The</w:t>
      </w:r>
      <w:r>
        <w:t xml:space="preserve"> search </w:t>
      </w:r>
      <w:r w:rsidR="00A070AF">
        <w:t>capability</w:t>
      </w:r>
      <w:r>
        <w:t xml:space="preserve"> enables the user to conveniently look up the </w:t>
      </w:r>
      <w:r>
        <w:lastRenderedPageBreak/>
        <w:t>definition and guidance</w:t>
      </w:r>
      <w:r w:rsidR="002068F0">
        <w:t xml:space="preserve"> for the currently selected security control, or for security cont</w:t>
      </w:r>
      <w:r w:rsidR="006F58E0">
        <w:t xml:space="preserve">rols referenced by the current </w:t>
      </w:r>
      <w:r w:rsidR="002068F0">
        <w:t>Framework Core selection.</w:t>
      </w:r>
    </w:p>
    <w:p w14:paraId="5AB91AD0" w14:textId="49A74AA4" w:rsidR="008F770A" w:rsidRDefault="008F770A" w:rsidP="004D7CD3">
      <w:r>
        <w:t xml:space="preserve">Baseline Tailor </w:t>
      </w:r>
      <w:r w:rsidR="00E60878">
        <w:t xml:space="preserve">adopts a minimalist approach. The software </w:t>
      </w:r>
      <w:r w:rsidR="007158A3">
        <w:t xml:space="preserve">neither creates nor </w:t>
      </w:r>
      <w:r w:rsidR="00E60878">
        <w:t>modif</w:t>
      </w:r>
      <w:r w:rsidR="007158A3">
        <w:t>ies</w:t>
      </w:r>
      <w:r w:rsidR="00E60878">
        <w:t xml:space="preserve"> any</w:t>
      </w:r>
      <w:r w:rsidR="005A793F">
        <w:t xml:space="preserve"> locally stored user</w:t>
      </w:r>
      <w:r w:rsidR="00E60878">
        <w:t xml:space="preserve"> files.</w:t>
      </w:r>
      <w:r w:rsidR="00281EDF">
        <w:t xml:space="preserve"> </w:t>
      </w:r>
      <w:r w:rsidR="00E60878">
        <w:t>Instead, Baseline Tailor displays its output in multiple-line, resizable text field</w:t>
      </w:r>
      <w:r w:rsidR="00C111B9">
        <w:t>s</w:t>
      </w:r>
      <w:r w:rsidR="00E60878">
        <w:t xml:space="preserve">. </w:t>
      </w:r>
      <w:r w:rsidR="00A20DAD">
        <w:t xml:space="preserve">The user can copy-paste this output into a third party XML </w:t>
      </w:r>
      <w:r w:rsidR="007158A3">
        <w:t xml:space="preserve">editing application. </w:t>
      </w:r>
      <w:r w:rsidR="005441DD">
        <w:t xml:space="preserve">Baseline Tailor’s inability to </w:t>
      </w:r>
      <w:r w:rsidR="00F151DF">
        <w:t xml:space="preserve">directly </w:t>
      </w:r>
      <w:r w:rsidR="005441DD">
        <w:t>write or modify files may seem limiting to some users. But other users may see this “limitation” as an advantage in that it allows for easy installation – even on systems with stringent security policies.</w:t>
      </w:r>
    </w:p>
    <w:p w14:paraId="2963409C" w14:textId="77777777" w:rsidR="00A305D9" w:rsidRDefault="00A305D9" w:rsidP="004D7CD3">
      <w:r>
        <w:t>The remainder of this document is organized as follows:</w:t>
      </w:r>
    </w:p>
    <w:p w14:paraId="1D50F09F" w14:textId="024F6626" w:rsidR="00A305D9" w:rsidRDefault="00A305D9" w:rsidP="00A305D9">
      <w:pPr>
        <w:pStyle w:val="ListParagraph"/>
        <w:numPr>
          <w:ilvl w:val="0"/>
          <w:numId w:val="20"/>
        </w:numPr>
      </w:pPr>
      <w:r>
        <w:t xml:space="preserve">Section </w:t>
      </w:r>
      <w:r>
        <w:fldChar w:fldCharType="begin"/>
      </w:r>
      <w:r>
        <w:instrText xml:space="preserve"> REF _Ref445459637 \r \h </w:instrText>
      </w:r>
      <w:r>
        <w:fldChar w:fldCharType="separate"/>
      </w:r>
      <w:r w:rsidR="008956C4">
        <w:t>2</w:t>
      </w:r>
      <w:r>
        <w:fldChar w:fldCharType="end"/>
      </w:r>
      <w:r>
        <w:t xml:space="preserve"> discusses the requirements for running and, if necessary, installing Baseline Tailor.</w:t>
      </w:r>
    </w:p>
    <w:p w14:paraId="0C8199D4" w14:textId="363DEDC0" w:rsidR="00A305D9" w:rsidRDefault="00A305D9" w:rsidP="00A305D9">
      <w:pPr>
        <w:pStyle w:val="ListParagraph"/>
        <w:numPr>
          <w:ilvl w:val="0"/>
          <w:numId w:val="20"/>
        </w:numPr>
      </w:pPr>
      <w:r>
        <w:t xml:space="preserve">Section </w:t>
      </w:r>
      <w:r>
        <w:fldChar w:fldCharType="begin"/>
      </w:r>
      <w:r>
        <w:instrText xml:space="preserve"> REF _Ref427842523 \r \h </w:instrText>
      </w:r>
      <w:r>
        <w:fldChar w:fldCharType="separate"/>
      </w:r>
      <w:r w:rsidR="008956C4">
        <w:t>3</w:t>
      </w:r>
      <w:r>
        <w:fldChar w:fldCharType="end"/>
      </w:r>
      <w:r>
        <w:t xml:space="preserve"> documents Baseline Tailor’s user interface</w:t>
      </w:r>
      <w:r w:rsidR="0012359D">
        <w:t xml:space="preserve"> by way of an extended example</w:t>
      </w:r>
      <w:r>
        <w:t>.</w:t>
      </w:r>
    </w:p>
    <w:p w14:paraId="464DB366" w14:textId="48E7455B" w:rsidR="00A305D9" w:rsidRDefault="00A305D9" w:rsidP="00A305D9">
      <w:pPr>
        <w:pStyle w:val="ListParagraph"/>
        <w:numPr>
          <w:ilvl w:val="0"/>
          <w:numId w:val="20"/>
        </w:numPr>
      </w:pPr>
      <w:r>
        <w:t xml:space="preserve">Section </w:t>
      </w:r>
      <w:r>
        <w:fldChar w:fldCharType="begin"/>
      </w:r>
      <w:r>
        <w:instrText xml:space="preserve"> REF _Ref445459924 \r \h </w:instrText>
      </w:r>
      <w:r>
        <w:fldChar w:fldCharType="separate"/>
      </w:r>
      <w:r w:rsidR="008956C4">
        <w:t>4</w:t>
      </w:r>
      <w:r>
        <w:fldChar w:fldCharType="end"/>
      </w:r>
      <w:r>
        <w:t xml:space="preserve"> presents </w:t>
      </w:r>
      <w:r w:rsidR="0012359D">
        <w:t>a</w:t>
      </w:r>
      <w:r w:rsidR="00D53A1F">
        <w:t xml:space="preserve"> </w:t>
      </w:r>
      <w:r w:rsidR="0012359D">
        <w:t xml:space="preserve">scenario </w:t>
      </w:r>
      <w:r>
        <w:t xml:space="preserve">demonstrating how Baseline Tailor makes it easier to use the Framework Core, NIST SP 800-53 database and NIST SP 800-82 overlay </w:t>
      </w:r>
      <w:r w:rsidR="007F3984">
        <w:t>together.</w:t>
      </w:r>
    </w:p>
    <w:p w14:paraId="3EE54702" w14:textId="56F6621F" w:rsidR="00212A92" w:rsidRDefault="007F3984" w:rsidP="00212A92">
      <w:pPr>
        <w:pStyle w:val="ListParagraph"/>
        <w:numPr>
          <w:ilvl w:val="0"/>
          <w:numId w:val="20"/>
        </w:numPr>
      </w:pPr>
      <w:r>
        <w:t xml:space="preserve">Section </w:t>
      </w:r>
      <w:r>
        <w:fldChar w:fldCharType="begin"/>
      </w:r>
      <w:r>
        <w:instrText xml:space="preserve"> REF _Ref445460118 \r \h </w:instrText>
      </w:r>
      <w:r>
        <w:fldChar w:fldCharType="separate"/>
      </w:r>
      <w:r w:rsidR="008956C4">
        <w:t>5</w:t>
      </w:r>
      <w:r>
        <w:fldChar w:fldCharType="end"/>
      </w:r>
      <w:r w:rsidR="00E62D13">
        <w:t xml:space="preserve"> provides guidance on using the XML data </w:t>
      </w:r>
      <w:r w:rsidR="00A034B7">
        <w:t xml:space="preserve">that </w:t>
      </w:r>
      <w:r w:rsidR="00E62D13">
        <w:t>Baseline Tailor generates.</w:t>
      </w:r>
    </w:p>
    <w:p w14:paraId="2A1D4C85" w14:textId="59685A32" w:rsidR="00F90CC6" w:rsidRPr="00212A92" w:rsidRDefault="00F90CC6" w:rsidP="00212A92">
      <w:pPr>
        <w:pStyle w:val="ListParagraph"/>
        <w:numPr>
          <w:ilvl w:val="0"/>
          <w:numId w:val="20"/>
        </w:numPr>
      </w:pPr>
      <w:r>
        <w:t xml:space="preserve">Section </w:t>
      </w:r>
      <w:r>
        <w:fldChar w:fldCharType="begin"/>
      </w:r>
      <w:r>
        <w:instrText xml:space="preserve"> REF _Ref447287929 \r \h </w:instrText>
      </w:r>
      <w:r>
        <w:fldChar w:fldCharType="separate"/>
      </w:r>
      <w:r w:rsidR="008956C4">
        <w:t>6</w:t>
      </w:r>
      <w:r>
        <w:fldChar w:fldCharType="end"/>
      </w:r>
      <w:r>
        <w:t xml:space="preserve"> discusses some known issues and limitations, and </w:t>
      </w:r>
      <w:r w:rsidR="009411DB">
        <w:t xml:space="preserve">provides other concluding remarks. </w:t>
      </w:r>
    </w:p>
    <w:p w14:paraId="7CE1F5FC" w14:textId="77777777" w:rsidR="008C33D6" w:rsidRDefault="000A0837" w:rsidP="000A0837">
      <w:pPr>
        <w:pStyle w:val="Heading1"/>
      </w:pPr>
      <w:bookmarkStart w:id="19" w:name="_Ref445459637"/>
      <w:bookmarkStart w:id="20" w:name="_Toc448321946"/>
      <w:r>
        <w:t>Getting Started</w:t>
      </w:r>
      <w:bookmarkEnd w:id="19"/>
      <w:bookmarkEnd w:id="20"/>
    </w:p>
    <w:p w14:paraId="13FB17E7" w14:textId="2E601B6B" w:rsidR="004F57D9" w:rsidRDefault="00BC2519" w:rsidP="0054108D">
      <w:r>
        <w:t xml:space="preserve">Baseline Tailor </w:t>
      </w:r>
      <w:r w:rsidR="00372F8B">
        <w:t>requires</w:t>
      </w:r>
      <w:r>
        <w:t xml:space="preserve"> an Internet browser with support for JavaScript and the Extensible Stylesheet Language Transformations (XSLT) 1.0 standard</w:t>
      </w:r>
      <w:r w:rsidR="00BA41D7">
        <w:t>.</w:t>
      </w:r>
      <w:r>
        <w:t xml:space="preserve"> </w:t>
      </w:r>
      <w:r>
        <w:fldChar w:fldCharType="begin"/>
      </w:r>
      <w:r w:rsidR="00A57BA3">
        <w:instrText xml:space="preserve"> ADDIN ZOTERO_ITEM CSL_CITATION {"citationID":"2pnkqu2sof","properties":{"formattedCitation":"[9]","plainCitation":"[9]"},"citationItems":[{"id":190,"uris":["http://zotero.org/users/118749/items/QRANHMUC"],"uri":["http://zotero.org/users/118749/items/QRANHMUC"],"itemData":{"id":190,"type":"webpage","title":"XSL Transformations (XSLT) Version 1.0","container-title":"W3C Recommendation","URL":"http://www.w3.org/TR/xslt","issued":{"date-parts":[["1999",11,16]]}}}],"schema":"https://github.com/citation-style-language/schema/raw/master/csl-citation.json"} </w:instrText>
      </w:r>
      <w:r>
        <w:fldChar w:fldCharType="separate"/>
      </w:r>
      <w:r w:rsidR="006F0F77" w:rsidRPr="006F0F77">
        <w:t>[9]</w:t>
      </w:r>
      <w:r>
        <w:fldChar w:fldCharType="end"/>
      </w:r>
      <w:r>
        <w:t xml:space="preserve"> Most of today’s common browsers meet </w:t>
      </w:r>
      <w:r w:rsidR="006F58E0">
        <w:t>these</w:t>
      </w:r>
      <w:r>
        <w:t xml:space="preserve"> requirement</w:t>
      </w:r>
      <w:r w:rsidR="006F58E0">
        <w:t>s</w:t>
      </w:r>
      <w:r>
        <w:t xml:space="preserve">. </w:t>
      </w:r>
      <w:r w:rsidR="004F57D9">
        <w:t xml:space="preserve">Baseline Tailor has been successfully </w:t>
      </w:r>
      <w:r w:rsidR="0033218E">
        <w:t>tested with</w:t>
      </w:r>
      <w:r w:rsidR="004F57D9">
        <w:t xml:space="preserve"> recent versions of the Chrome, Firefox, Safari, and Opera browsers.</w:t>
      </w:r>
      <w:r w:rsidR="000F5685">
        <w:rPr>
          <w:rStyle w:val="FootnoteReference"/>
        </w:rPr>
        <w:footnoteReference w:id="1"/>
      </w:r>
      <w:r w:rsidR="001A4616" w:rsidRPr="001A4616">
        <w:t xml:space="preserve"> </w:t>
      </w:r>
      <w:r w:rsidR="001A4616">
        <w:t>Baseline Tailor also runs, albeit slowly, in Internet Explorer.</w:t>
      </w:r>
    </w:p>
    <w:p w14:paraId="03A6B1B9" w14:textId="6163C2EB" w:rsidR="00BC2519" w:rsidRDefault="00BC2519" w:rsidP="0054108D">
      <w:r>
        <w:t xml:space="preserve">Although not required, </w:t>
      </w:r>
      <w:r w:rsidR="004F57D9">
        <w:t xml:space="preserve">third party </w:t>
      </w:r>
      <w:r>
        <w:t xml:space="preserve">software for editing XML documents is desirable. </w:t>
      </w:r>
      <w:r w:rsidR="003B0D03">
        <w:t>A</w:t>
      </w:r>
      <w:r w:rsidR="00397EDC">
        <w:t xml:space="preserve"> user can</w:t>
      </w:r>
      <w:r>
        <w:t xml:space="preserve"> copy-paste Baseline Tailor’s o</w:t>
      </w:r>
      <w:r w:rsidR="00601D91">
        <w:t>utput into a plain text editor for further modification</w:t>
      </w:r>
      <w:r w:rsidR="004C3308">
        <w:t>. However</w:t>
      </w:r>
      <w:r w:rsidR="00601D91">
        <w:t xml:space="preserve">, </w:t>
      </w:r>
      <w:r w:rsidR="007C3D5E">
        <w:t xml:space="preserve">software specifically designed for </w:t>
      </w:r>
      <w:r w:rsidR="00780BE4">
        <w:t>authoring</w:t>
      </w:r>
      <w:r w:rsidR="007C3D5E">
        <w:t xml:space="preserve"> </w:t>
      </w:r>
      <w:r w:rsidR="00601D91">
        <w:t xml:space="preserve">XML </w:t>
      </w:r>
      <w:r w:rsidR="00780BE4">
        <w:t>data</w:t>
      </w:r>
      <w:r w:rsidR="00601D91">
        <w:t xml:space="preserve"> is easier to use, supports validation against a schema, and may als</w:t>
      </w:r>
      <w:r w:rsidR="005A3729">
        <w:t>o include ot</w:t>
      </w:r>
      <w:r w:rsidR="006A5747">
        <w:t>her useful XML-specific functionalities</w:t>
      </w:r>
      <w:r w:rsidR="005A3729">
        <w:t>.</w:t>
      </w:r>
    </w:p>
    <w:p w14:paraId="746C9743" w14:textId="02DEFEDC" w:rsidR="00B218FE" w:rsidRDefault="007E6684" w:rsidP="0054108D">
      <w:r>
        <w:t xml:space="preserve">Users may run </w:t>
      </w:r>
      <w:r w:rsidR="00D21D04">
        <w:t xml:space="preserve">Baseline Tailor online at </w:t>
      </w:r>
      <w:r w:rsidR="007660EE">
        <w:fldChar w:fldCharType="begin"/>
      </w:r>
      <w:r w:rsidR="007660EE">
        <w:instrText xml:space="preserve"> DOCPROPERTY  BT  \* MERGEFORMAT </w:instrText>
      </w:r>
      <w:r w:rsidR="007660EE">
        <w:fldChar w:fldCharType="separate"/>
      </w:r>
      <w:r w:rsidR="008956C4">
        <w:t>https://pages.nist.gov/sctools/bt.xml</w:t>
      </w:r>
      <w:r w:rsidR="007660EE">
        <w:fldChar w:fldCharType="end"/>
      </w:r>
      <w:r w:rsidR="00D21D04">
        <w:t xml:space="preserve">. </w:t>
      </w:r>
      <w:r w:rsidR="00C5532A">
        <w:t>Base</w:t>
      </w:r>
      <w:r w:rsidR="00B218FE">
        <w:t xml:space="preserve">line Tailor is </w:t>
      </w:r>
      <w:r w:rsidR="00D21D04">
        <w:t xml:space="preserve">also </w:t>
      </w:r>
      <w:r>
        <w:t>available</w:t>
      </w:r>
      <w:r w:rsidR="00B218FE">
        <w:t xml:space="preserve"> as a zip file, downloadable </w:t>
      </w:r>
      <w:r w:rsidR="00507392">
        <w:t xml:space="preserve">from </w:t>
      </w:r>
      <w:r w:rsidR="007660EE">
        <w:fldChar w:fldCharType="begin"/>
      </w:r>
      <w:r w:rsidR="007660EE">
        <w:instrText xml:space="preserve"> DOCPROPERTY  "Landing Page"  \* MERGEFORMAT </w:instrText>
      </w:r>
      <w:r w:rsidR="007660EE">
        <w:fldChar w:fldCharType="separate"/>
      </w:r>
      <w:r w:rsidR="008956C4">
        <w:t>http://www.nist.gov/el/msid/baselinetailor.cfm</w:t>
      </w:r>
      <w:r w:rsidR="007660EE">
        <w:fldChar w:fldCharType="end"/>
      </w:r>
      <w:r w:rsidR="00103F68">
        <w:t>,</w:t>
      </w:r>
      <w:r>
        <w:t xml:space="preserve"> which users may install on an HTTP server or locally on their hard drive</w:t>
      </w:r>
      <w:r w:rsidR="00B218FE">
        <w:t xml:space="preserve">. To install, unzip the zip file. </w:t>
      </w:r>
      <w:r w:rsidR="000B2398">
        <w:t>To run Baseline Tailor, open</w:t>
      </w:r>
      <w:r w:rsidR="006A6AAA">
        <w:t xml:space="preserve"> the file </w:t>
      </w:r>
      <w:r w:rsidR="006A6AAA" w:rsidRPr="006A6AAA">
        <w:rPr>
          <w:rStyle w:val="CodeChar"/>
          <w:sz w:val="22"/>
          <w:szCs w:val="22"/>
        </w:rPr>
        <w:t>bt.xml</w:t>
      </w:r>
      <w:r w:rsidR="006A6AAA" w:rsidRPr="006A6AAA">
        <w:t xml:space="preserve"> in a</w:t>
      </w:r>
      <w:r w:rsidR="00C419B4">
        <w:t>n Internet</w:t>
      </w:r>
      <w:r w:rsidR="006A6AAA" w:rsidRPr="006A6AAA">
        <w:t xml:space="preserve"> browser.</w:t>
      </w:r>
    </w:p>
    <w:p w14:paraId="5404836A" w14:textId="38B59249" w:rsidR="0033218E" w:rsidRDefault="0033218E" w:rsidP="0054108D">
      <w:r>
        <w:t xml:space="preserve">Users installing Baseline Tailor on their own HTTP server should make sure the server is configured to send files with </w:t>
      </w:r>
      <w:r w:rsidRPr="0033218E">
        <w:rPr>
          <w:rStyle w:val="CodeChar"/>
        </w:rPr>
        <w:t>.xml</w:t>
      </w:r>
      <w:r>
        <w:t xml:space="preserve"> and </w:t>
      </w:r>
      <w:r w:rsidRPr="0033218E">
        <w:rPr>
          <w:rStyle w:val="CodeChar"/>
        </w:rPr>
        <w:t>.xsl</w:t>
      </w:r>
      <w:r>
        <w:t xml:space="preserve"> suffixes as content type </w:t>
      </w:r>
      <w:r w:rsidRPr="0033218E">
        <w:rPr>
          <w:rStyle w:val="CodeChar"/>
        </w:rPr>
        <w:t>application/xml</w:t>
      </w:r>
      <w:r>
        <w:t>.</w:t>
      </w:r>
    </w:p>
    <w:p w14:paraId="04F3E9BE" w14:textId="286DDF3B" w:rsidR="00C5532A" w:rsidRDefault="005A4F24" w:rsidP="0054108D">
      <w:r>
        <w:t xml:space="preserve">Users running Baseline Tailor from a local non-HTTP installation </w:t>
      </w:r>
      <w:r w:rsidR="0098171A">
        <w:t xml:space="preserve">should </w:t>
      </w:r>
      <w:r>
        <w:t xml:space="preserve">follow instructions specific to their browser, if applicable, </w:t>
      </w:r>
      <w:r w:rsidR="00C419B4">
        <w:t>for allowing</w:t>
      </w:r>
      <w:r w:rsidR="00C5532A">
        <w:t xml:space="preserve"> read access to </w:t>
      </w:r>
      <w:r>
        <w:t xml:space="preserve">files from the Baseline Tailor </w:t>
      </w:r>
      <w:r>
        <w:lastRenderedPageBreak/>
        <w:t xml:space="preserve">installation. For example, </w:t>
      </w:r>
      <w:r w:rsidR="0098171A">
        <w:t xml:space="preserve">Chrome users </w:t>
      </w:r>
      <w:r w:rsidR="00C419B4">
        <w:t xml:space="preserve">running Baseline Tailor from a local non-HTTP installation </w:t>
      </w:r>
      <w:r w:rsidR="0098171A">
        <w:t xml:space="preserve">should </w:t>
      </w:r>
      <w:r w:rsidR="00C419B4">
        <w:t>start up</w:t>
      </w:r>
      <w:r w:rsidR="0098171A">
        <w:t xml:space="preserve"> Chrome </w:t>
      </w:r>
      <w:r w:rsidR="005F3A3D">
        <w:t>using</w:t>
      </w:r>
      <w:r w:rsidR="0098171A">
        <w:t xml:space="preserve"> the </w:t>
      </w:r>
      <w:r w:rsidR="0098171A" w:rsidRPr="0098171A">
        <w:rPr>
          <w:rStyle w:val="CodeChar"/>
          <w:sz w:val="22"/>
          <w:szCs w:val="22"/>
        </w:rPr>
        <w:t>--allow-file-access-from-files</w:t>
      </w:r>
      <w:r w:rsidR="0098171A">
        <w:t xml:space="preserve"> </w:t>
      </w:r>
      <w:r w:rsidR="00E43387">
        <w:t xml:space="preserve">command line </w:t>
      </w:r>
      <w:r w:rsidR="0098171A">
        <w:t>option.</w:t>
      </w:r>
      <w:r w:rsidR="00375A62">
        <w:t xml:space="preserve"> Baseline Tailor runs locally in Firefox without any specialized browser configuration or startup options.</w:t>
      </w:r>
    </w:p>
    <w:p w14:paraId="1C5AD001" w14:textId="3EEE8248" w:rsidR="002068F0" w:rsidRDefault="002068F0" w:rsidP="0054108D">
      <w:r>
        <w:t xml:space="preserve">Baseline Tailor does not require a connection to the Internet to run. However, </w:t>
      </w:r>
      <w:r w:rsidR="00551D87">
        <w:t xml:space="preserve">the </w:t>
      </w:r>
      <w:r>
        <w:t xml:space="preserve">NIST SP 800-53 database search </w:t>
      </w:r>
      <w:r w:rsidR="00551D87">
        <w:t xml:space="preserve">function </w:t>
      </w:r>
      <w:r>
        <w:t>is unavailable without Internet access. As a</w:t>
      </w:r>
      <w:r w:rsidR="00CF781B">
        <w:t>n offline</w:t>
      </w:r>
      <w:r>
        <w:t xml:space="preserve"> workar</w:t>
      </w:r>
      <w:r w:rsidR="00CA4DEF">
        <w:t>ound, user</w:t>
      </w:r>
      <w:r w:rsidR="00F151DF">
        <w:t>s</w:t>
      </w:r>
      <w:r w:rsidR="00CA4DEF">
        <w:t xml:space="preserve"> can instead refer to the security control catalog in Appendix F of </w:t>
      </w:r>
      <w:r w:rsidR="00F42306">
        <w:t>a local copy of the</w:t>
      </w:r>
      <w:r w:rsidR="00CA4DEF">
        <w:t xml:space="preserve"> NIST SP 800-53 </w:t>
      </w:r>
      <w:r w:rsidR="00731962">
        <w:t xml:space="preserve">Revision 4 </w:t>
      </w:r>
      <w:r w:rsidR="00CA4DEF">
        <w:t>document.</w:t>
      </w:r>
    </w:p>
    <w:p w14:paraId="1B95DAB2" w14:textId="283D55E2" w:rsidR="002F4BD7" w:rsidRDefault="002F4BD7" w:rsidP="0054108D">
      <w:r>
        <w:t xml:space="preserve">The source code for Baseline Tailor is publicly available at </w:t>
      </w:r>
      <w:r w:rsidR="007660EE">
        <w:fldChar w:fldCharType="begin"/>
      </w:r>
      <w:r w:rsidR="007660EE">
        <w:instrText xml:space="preserve"> DOCPROPERTY  "Source Code"  \* MERGEFORMAT </w:instrText>
      </w:r>
      <w:r w:rsidR="007660EE">
        <w:fldChar w:fldCharType="separate"/>
      </w:r>
      <w:r w:rsidR="008956C4">
        <w:t>https://github.com/usnistgov/sctools</w:t>
      </w:r>
      <w:r w:rsidR="007660EE">
        <w:fldChar w:fldCharType="end"/>
      </w:r>
      <w:r>
        <w:t>.</w:t>
      </w:r>
    </w:p>
    <w:p w14:paraId="62EA6FC2" w14:textId="77777777" w:rsidR="008C33D6" w:rsidRDefault="008C33D6" w:rsidP="000A0837">
      <w:pPr>
        <w:pStyle w:val="Heading1"/>
      </w:pPr>
      <w:bookmarkStart w:id="21" w:name="_Ref427842523"/>
      <w:bookmarkStart w:id="22" w:name="_Toc448321947"/>
      <w:r>
        <w:t>User Interface</w:t>
      </w:r>
      <w:bookmarkEnd w:id="21"/>
      <w:bookmarkEnd w:id="22"/>
    </w:p>
    <w:p w14:paraId="56CE448F" w14:textId="28613E93" w:rsidR="008C33D6" w:rsidRDefault="008D2001" w:rsidP="008C33D6">
      <w:r>
        <w:t xml:space="preserve">The Baseline Tailor user interface has </w:t>
      </w:r>
      <w:r w:rsidR="00E44891">
        <w:t>four</w:t>
      </w:r>
      <w:r>
        <w:t xml:space="preserve"> tabs:</w:t>
      </w:r>
    </w:p>
    <w:p w14:paraId="045635D1" w14:textId="63E1BF08" w:rsidR="0086568B" w:rsidRDefault="0086568B" w:rsidP="0086568B">
      <w:pPr>
        <w:pStyle w:val="ListParagraph"/>
        <w:numPr>
          <w:ilvl w:val="0"/>
          <w:numId w:val="5"/>
        </w:numPr>
      </w:pPr>
      <w:r>
        <w:t>A Cyber Framework Browser tab for navigating the Framework Core</w:t>
      </w:r>
      <w:r w:rsidR="007A2218">
        <w:t xml:space="preserve"> and modifying a Framework Profile</w:t>
      </w:r>
      <w:r>
        <w:t>.</w:t>
      </w:r>
    </w:p>
    <w:p w14:paraId="42290F0C" w14:textId="77777777" w:rsidR="008D2001" w:rsidRDefault="008D2001" w:rsidP="008D2001">
      <w:pPr>
        <w:pStyle w:val="ListParagraph"/>
        <w:numPr>
          <w:ilvl w:val="0"/>
          <w:numId w:val="5"/>
        </w:numPr>
      </w:pPr>
      <w:r>
        <w:t>A Security Control Editor tab for navigating the NIST SP 800-53 security control catalog and tailoring controls.</w:t>
      </w:r>
    </w:p>
    <w:p w14:paraId="33B147AC" w14:textId="30C10D9D" w:rsidR="00C06D09" w:rsidRDefault="00C06D09" w:rsidP="008D2001">
      <w:pPr>
        <w:pStyle w:val="ListParagraph"/>
        <w:numPr>
          <w:ilvl w:val="0"/>
          <w:numId w:val="5"/>
        </w:numPr>
      </w:pPr>
      <w:r>
        <w:t xml:space="preserve">A Framework Profile tab </w:t>
      </w:r>
      <w:r w:rsidR="007A2218">
        <w:t xml:space="preserve">for modifying a Framework Profile and </w:t>
      </w:r>
      <w:r>
        <w:t>showing the currently-selected subset of Framework Core outcomes.</w:t>
      </w:r>
    </w:p>
    <w:p w14:paraId="0C4CAE61" w14:textId="146F4644" w:rsidR="00BC2E80" w:rsidRDefault="00BC2E80" w:rsidP="008D2001">
      <w:pPr>
        <w:pStyle w:val="ListParagraph"/>
        <w:numPr>
          <w:ilvl w:val="0"/>
          <w:numId w:val="5"/>
        </w:numPr>
      </w:pPr>
      <w:r>
        <w:t>A Cross References tab show</w:t>
      </w:r>
      <w:r w:rsidR="00E44891">
        <w:t>ing</w:t>
      </w:r>
      <w:r>
        <w:t xml:space="preserve"> all references from the Framework Core to </w:t>
      </w:r>
      <w:r w:rsidR="0004792E">
        <w:t xml:space="preserve">a </w:t>
      </w:r>
      <w:r w:rsidR="00FA3024">
        <w:t>particular</w:t>
      </w:r>
      <w:r w:rsidR="0004792E">
        <w:t xml:space="preserve"> security</w:t>
      </w:r>
      <w:r>
        <w:t xml:space="preserve"> control.</w:t>
      </w:r>
    </w:p>
    <w:p w14:paraId="74CA7AA7" w14:textId="00D94E60" w:rsidR="00B14FE8" w:rsidRDefault="00BC2E80" w:rsidP="00BC2E80">
      <w:r>
        <w:t>A user may switch from one tab to another at any given time by clicking on the desired tab.</w:t>
      </w:r>
    </w:p>
    <w:p w14:paraId="2BA077F7" w14:textId="00D6644F" w:rsidR="00EB5912" w:rsidRDefault="00EB5912" w:rsidP="00BC2E80">
      <w:r>
        <w:t xml:space="preserve">A </w:t>
      </w:r>
      <w:r w:rsidR="00157B83">
        <w:t xml:space="preserve">user </w:t>
      </w:r>
      <w:r>
        <w:t xml:space="preserve">may click the “Preferences” </w:t>
      </w:r>
      <w:r w:rsidR="00E0625A">
        <w:t>button</w:t>
      </w:r>
      <w:r>
        <w:t xml:space="preserve"> above the tabs, shown in </w:t>
      </w:r>
      <w:r>
        <w:fldChar w:fldCharType="begin"/>
      </w:r>
      <w:r>
        <w:instrText xml:space="preserve"> REF _Ref443905127 \h </w:instrText>
      </w:r>
      <w:r>
        <w:fldChar w:fldCharType="separate"/>
      </w:r>
      <w:r w:rsidR="008956C4" w:rsidRPr="0087587A">
        <w:t xml:space="preserve">Figure </w:t>
      </w:r>
      <w:r w:rsidR="008956C4">
        <w:rPr>
          <w:noProof/>
        </w:rPr>
        <w:t>1</w:t>
      </w:r>
      <w:r>
        <w:fldChar w:fldCharType="end"/>
      </w:r>
      <w:r>
        <w:t xml:space="preserve">, to turn certain Baseline Tailor features on or off. </w:t>
      </w:r>
      <w:r w:rsidR="00077631">
        <w:t xml:space="preserve">Clicking the </w:t>
      </w:r>
      <w:r w:rsidR="00E0625A">
        <w:t>button</w:t>
      </w:r>
      <w:r w:rsidR="00077631">
        <w:t xml:space="preserve"> causes the dialog shown in </w:t>
      </w:r>
      <w:r w:rsidR="00077631">
        <w:fldChar w:fldCharType="begin"/>
      </w:r>
      <w:r w:rsidR="00077631">
        <w:instrText xml:space="preserve"> REF _Ref443905425 \h </w:instrText>
      </w:r>
      <w:r w:rsidR="00077631">
        <w:fldChar w:fldCharType="separate"/>
      </w:r>
      <w:r w:rsidR="008956C4">
        <w:t xml:space="preserve">Figure </w:t>
      </w:r>
      <w:r w:rsidR="008956C4">
        <w:rPr>
          <w:noProof/>
        </w:rPr>
        <w:t>2</w:t>
      </w:r>
      <w:r w:rsidR="00077631">
        <w:fldChar w:fldCharType="end"/>
      </w:r>
      <w:r w:rsidR="00077631">
        <w:t xml:space="preserve"> to appear. </w:t>
      </w:r>
      <w:r w:rsidR="00157B83">
        <w:t xml:space="preserve">The “Security Control Editor tab” checkbox is selected by default. Unchecking this box hides the Security Control Editor tab, enabling a user not interested in tailoring security controls to reduce user interface clutter. The “NIST SP 800-82” checkbox, unchecked by default, turns on context-sensitive lookup of the NIST SP 800-82 Industrial Control Systems </w:t>
      </w:r>
      <w:r w:rsidR="00357C28">
        <w:t xml:space="preserve">(ICS) </w:t>
      </w:r>
      <w:r w:rsidR="00157B83">
        <w:t xml:space="preserve">overlay definitions. When done selecting preferences, the user clicks the “OK” </w:t>
      </w:r>
      <w:r w:rsidR="00E0625A">
        <w:t>button</w:t>
      </w:r>
      <w:r w:rsidR="00157B83">
        <w:t xml:space="preserve"> to hide the dialog.</w:t>
      </w:r>
    </w:p>
    <w:p w14:paraId="34E2F8BE" w14:textId="77777777" w:rsidR="00B45985" w:rsidRDefault="00B45985" w:rsidP="00B45985">
      <w:pPr>
        <w:keepNext/>
      </w:pPr>
      <w:r>
        <w:rPr>
          <w:noProof/>
        </w:rPr>
        <w:drawing>
          <wp:inline distT="0" distB="0" distL="0" distR="0" wp14:anchorId="00D86C72" wp14:editId="42B7881B">
            <wp:extent cx="5486400" cy="621792"/>
            <wp:effectExtent l="19050" t="19050" r="19050" b="260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refs-button.png"/>
                    <pic:cNvPicPr/>
                  </pic:nvPicPr>
                  <pic:blipFill>
                    <a:blip r:embed="rId12">
                      <a:extLst>
                        <a:ext uri="{28A0092B-C50C-407E-A947-70E740481C1C}">
                          <a14:useLocalDpi xmlns:a14="http://schemas.microsoft.com/office/drawing/2010/main" val="0"/>
                        </a:ext>
                      </a:extLst>
                    </a:blip>
                    <a:stretch>
                      <a:fillRect/>
                    </a:stretch>
                  </pic:blipFill>
                  <pic:spPr>
                    <a:xfrm>
                      <a:off x="0" y="0"/>
                      <a:ext cx="5486400" cy="621792"/>
                    </a:xfrm>
                    <a:prstGeom prst="rect">
                      <a:avLst/>
                    </a:prstGeom>
                    <a:ln>
                      <a:solidFill>
                        <a:schemeClr val="tx1"/>
                      </a:solidFill>
                    </a:ln>
                  </pic:spPr>
                </pic:pic>
              </a:graphicData>
            </a:graphic>
          </wp:inline>
        </w:drawing>
      </w:r>
    </w:p>
    <w:p w14:paraId="026D634C" w14:textId="5DA197C5" w:rsidR="00B45985" w:rsidRPr="0087587A" w:rsidRDefault="00B45985" w:rsidP="0087587A">
      <w:pPr>
        <w:pStyle w:val="Caption"/>
      </w:pPr>
      <w:bookmarkStart w:id="23" w:name="_Ref443905127"/>
      <w:bookmarkStart w:id="24" w:name="_Toc448321985"/>
      <w:r w:rsidRPr="0087587A">
        <w:t xml:space="preserve">Figure </w:t>
      </w:r>
      <w:r w:rsidR="007660EE">
        <w:fldChar w:fldCharType="begin"/>
      </w:r>
      <w:r w:rsidR="007660EE">
        <w:instrText xml:space="preserve"> SEQ Figure \* ARABIC </w:instrText>
      </w:r>
      <w:r w:rsidR="007660EE">
        <w:fldChar w:fldCharType="separate"/>
      </w:r>
      <w:r w:rsidR="008956C4">
        <w:rPr>
          <w:noProof/>
        </w:rPr>
        <w:t>1</w:t>
      </w:r>
      <w:r w:rsidR="007660EE">
        <w:rPr>
          <w:noProof/>
        </w:rPr>
        <w:fldChar w:fldCharType="end"/>
      </w:r>
      <w:bookmarkEnd w:id="23"/>
      <w:r w:rsidRPr="0087587A">
        <w:t xml:space="preserve">. Preferences </w:t>
      </w:r>
      <w:r w:rsidR="00E0625A" w:rsidRPr="0087587A">
        <w:t>button</w:t>
      </w:r>
      <w:r w:rsidRPr="0087587A">
        <w:t xml:space="preserve"> above user interface tabs.</w:t>
      </w:r>
      <w:bookmarkEnd w:id="24"/>
    </w:p>
    <w:p w14:paraId="33BBCA3F" w14:textId="3E36A783" w:rsidR="00BA52F4" w:rsidRDefault="00BA52F4" w:rsidP="00BA52F4">
      <w:r>
        <w:t xml:space="preserve">The following subsections describe the four Baseline Tailor user interface tabs in detail, using as an extended example the tailoring of security control IA-3 (Device Identification and Authentication) from the Identification and Authentication control family. IA-3 pertains to identifying and authenticating devices prior to connecting to them. In the example, IA-3 is </w:t>
      </w:r>
      <w:r>
        <w:lastRenderedPageBreak/>
        <w:t>tailored for Industrial Control Systems as specified in NIST SP 800-82. This example assumes that the user has selected both checkboxes in the preferences dialog.</w:t>
      </w:r>
    </w:p>
    <w:p w14:paraId="39871F05" w14:textId="77777777" w:rsidR="00B45985" w:rsidRDefault="00B45985" w:rsidP="00B45985">
      <w:pPr>
        <w:keepNext/>
      </w:pPr>
      <w:r>
        <w:rPr>
          <w:noProof/>
        </w:rPr>
        <w:drawing>
          <wp:inline distT="0" distB="0" distL="0" distR="0" wp14:anchorId="6470C67C" wp14:editId="73C2279E">
            <wp:extent cx="5486400" cy="1188720"/>
            <wp:effectExtent l="19050" t="19050" r="19050" b="1143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efs-expanded.png"/>
                    <pic:cNvPicPr/>
                  </pic:nvPicPr>
                  <pic:blipFill>
                    <a:blip r:embed="rId13">
                      <a:extLst>
                        <a:ext uri="{28A0092B-C50C-407E-A947-70E740481C1C}">
                          <a14:useLocalDpi xmlns:a14="http://schemas.microsoft.com/office/drawing/2010/main" val="0"/>
                        </a:ext>
                      </a:extLst>
                    </a:blip>
                    <a:stretch>
                      <a:fillRect/>
                    </a:stretch>
                  </pic:blipFill>
                  <pic:spPr>
                    <a:xfrm>
                      <a:off x="0" y="0"/>
                      <a:ext cx="5486400" cy="1188720"/>
                    </a:xfrm>
                    <a:prstGeom prst="rect">
                      <a:avLst/>
                    </a:prstGeom>
                    <a:ln>
                      <a:solidFill>
                        <a:schemeClr val="tx1"/>
                      </a:solidFill>
                    </a:ln>
                  </pic:spPr>
                </pic:pic>
              </a:graphicData>
            </a:graphic>
          </wp:inline>
        </w:drawing>
      </w:r>
    </w:p>
    <w:p w14:paraId="0FBDD671" w14:textId="06132C73" w:rsidR="00B45985" w:rsidRPr="00803C73" w:rsidRDefault="00B45985" w:rsidP="0087587A">
      <w:pPr>
        <w:pStyle w:val="Caption"/>
      </w:pPr>
      <w:bookmarkStart w:id="25" w:name="_Ref443905425"/>
      <w:bookmarkStart w:id="26" w:name="_Toc448321986"/>
      <w:r>
        <w:t xml:space="preserve">Figure </w:t>
      </w:r>
      <w:r w:rsidR="007660EE">
        <w:fldChar w:fldCharType="begin"/>
      </w:r>
      <w:r w:rsidR="007660EE">
        <w:instrText xml:space="preserve"> SEQ Figure \* ARABIC </w:instrText>
      </w:r>
      <w:r w:rsidR="007660EE">
        <w:fldChar w:fldCharType="separate"/>
      </w:r>
      <w:r w:rsidR="008956C4">
        <w:rPr>
          <w:noProof/>
        </w:rPr>
        <w:t>2</w:t>
      </w:r>
      <w:r w:rsidR="007660EE">
        <w:rPr>
          <w:noProof/>
        </w:rPr>
        <w:fldChar w:fldCharType="end"/>
      </w:r>
      <w:bookmarkEnd w:id="25"/>
      <w:r>
        <w:rPr>
          <w:noProof/>
        </w:rPr>
        <w:t>. Preferences dialog.</w:t>
      </w:r>
      <w:bookmarkEnd w:id="26"/>
    </w:p>
    <w:p w14:paraId="51CF12AF" w14:textId="3E3D94F9" w:rsidR="00C06D09" w:rsidRDefault="00C06D09" w:rsidP="00C06D09">
      <w:pPr>
        <w:pStyle w:val="Heading2"/>
      </w:pPr>
      <w:bookmarkStart w:id="27" w:name="_Ref444074399"/>
      <w:bookmarkStart w:id="28" w:name="_Toc448321948"/>
      <w:bookmarkStart w:id="29" w:name="_Ref428958089"/>
      <w:r w:rsidRPr="008C33D6">
        <w:t>Cybersecurity Framework Browser</w:t>
      </w:r>
      <w:bookmarkEnd w:id="27"/>
      <w:bookmarkEnd w:id="28"/>
    </w:p>
    <w:p w14:paraId="5B88EA19" w14:textId="7F02CD79" w:rsidR="003905B2" w:rsidRDefault="003905B2" w:rsidP="003905B2">
      <w:r>
        <w:t>The Cyber Framework Browser tab supports the following operations:</w:t>
      </w:r>
    </w:p>
    <w:p w14:paraId="5FCCAE44" w14:textId="1AE033AA" w:rsidR="003905B2" w:rsidRDefault="003905B2" w:rsidP="003905B2">
      <w:pPr>
        <w:pStyle w:val="ListParagraph"/>
        <w:numPr>
          <w:ilvl w:val="0"/>
          <w:numId w:val="14"/>
        </w:numPr>
      </w:pPr>
      <w:r>
        <w:t>Navigating the Framework Core.</w:t>
      </w:r>
    </w:p>
    <w:p w14:paraId="262ABE47" w14:textId="19BE1839" w:rsidR="003905B2" w:rsidRDefault="003905B2" w:rsidP="003905B2">
      <w:pPr>
        <w:pStyle w:val="ListParagraph"/>
        <w:numPr>
          <w:ilvl w:val="0"/>
          <w:numId w:val="14"/>
        </w:numPr>
      </w:pPr>
      <w:r>
        <w:t>Adding the subcategory being viewed to the Framework Profile.</w:t>
      </w:r>
    </w:p>
    <w:p w14:paraId="7F9B1642" w14:textId="1D799A46" w:rsidR="008D102D" w:rsidRDefault="003905B2" w:rsidP="008D102D">
      <w:pPr>
        <w:pStyle w:val="ListParagraph"/>
        <w:numPr>
          <w:ilvl w:val="0"/>
          <w:numId w:val="14"/>
        </w:numPr>
      </w:pPr>
      <w:r>
        <w:t>Removing a subcategory being viewed from the Framework Profile.</w:t>
      </w:r>
    </w:p>
    <w:p w14:paraId="391B569C" w14:textId="3E7A3708" w:rsidR="004F5712" w:rsidRDefault="004F5712" w:rsidP="003905B2">
      <w:r>
        <w:t>The Cyber Framework Browser tab includes the following user interface widgets:</w:t>
      </w:r>
    </w:p>
    <w:p w14:paraId="719E00B3" w14:textId="7BE1AC36" w:rsidR="004F5712" w:rsidRDefault="004F5712" w:rsidP="004F5712">
      <w:pPr>
        <w:pStyle w:val="ListParagraph"/>
        <w:numPr>
          <w:ilvl w:val="0"/>
          <w:numId w:val="15"/>
        </w:numPr>
      </w:pPr>
      <w:r>
        <w:t>A set of radio buttons for choosing which of the five Framework Core functions to browse.</w:t>
      </w:r>
    </w:p>
    <w:p w14:paraId="1B9893D2" w14:textId="0FA3C013" w:rsidR="004F5712" w:rsidRDefault="004F5712" w:rsidP="004F5712">
      <w:pPr>
        <w:pStyle w:val="ListParagraph"/>
        <w:numPr>
          <w:ilvl w:val="0"/>
          <w:numId w:val="15"/>
        </w:numPr>
      </w:pPr>
      <w:r>
        <w:t>A drop-down list of categories of outcomes associated with the selected function</w:t>
      </w:r>
      <w:r w:rsidR="008D102D">
        <w:t xml:space="preserve"> radio button</w:t>
      </w:r>
      <w:r>
        <w:t>.</w:t>
      </w:r>
    </w:p>
    <w:p w14:paraId="239F3B6D" w14:textId="40D2EFF5" w:rsidR="004F5712" w:rsidRDefault="004F5712" w:rsidP="004F5712">
      <w:pPr>
        <w:pStyle w:val="ListParagraph"/>
        <w:numPr>
          <w:ilvl w:val="0"/>
          <w:numId w:val="15"/>
        </w:numPr>
      </w:pPr>
      <w:r>
        <w:t>A drop-down list of subcategories representing specific outcomes associated with the currently selected category drop-down item.</w:t>
      </w:r>
    </w:p>
    <w:p w14:paraId="774C6D95" w14:textId="59C3256F" w:rsidR="008D102D" w:rsidRDefault="008D102D" w:rsidP="004F5712">
      <w:pPr>
        <w:pStyle w:val="ListParagraph"/>
        <w:numPr>
          <w:ilvl w:val="0"/>
          <w:numId w:val="15"/>
        </w:numPr>
      </w:pPr>
      <w:r>
        <w:t xml:space="preserve">A </w:t>
      </w:r>
      <w:r w:rsidR="00E0625A">
        <w:t>button</w:t>
      </w:r>
      <w:r>
        <w:t xml:space="preserve"> for adding the current subcategory selection to the Framework Profile or, if the subcategory selection is already in the Profile, removing the selected subcategory.</w:t>
      </w:r>
    </w:p>
    <w:p w14:paraId="0201F42F" w14:textId="244D39C3" w:rsidR="001D55E3" w:rsidRDefault="001D55E3" w:rsidP="004F5712">
      <w:pPr>
        <w:pStyle w:val="ListParagraph"/>
        <w:numPr>
          <w:ilvl w:val="0"/>
          <w:numId w:val="15"/>
        </w:numPr>
      </w:pPr>
      <w:r>
        <w:t>For each security control referenced by the currently selected subcategory:</w:t>
      </w:r>
    </w:p>
    <w:p w14:paraId="6ED01B37" w14:textId="7F385937" w:rsidR="001D55E3" w:rsidRDefault="00E0625A" w:rsidP="001D55E3">
      <w:pPr>
        <w:pStyle w:val="ListParagraph"/>
        <w:numPr>
          <w:ilvl w:val="1"/>
          <w:numId w:val="15"/>
        </w:numPr>
      </w:pPr>
      <w:r>
        <w:t>Button</w:t>
      </w:r>
      <w:r w:rsidR="008D102D">
        <w:t xml:space="preserve">s </w:t>
      </w:r>
      <w:r w:rsidR="001D55E3">
        <w:t xml:space="preserve">for NIST SP 800-53 database and NIST SP 800-82 ICS overlay </w:t>
      </w:r>
      <w:r w:rsidR="003C753B">
        <w:t xml:space="preserve">lookup of </w:t>
      </w:r>
      <w:r w:rsidR="001D55E3">
        <w:t xml:space="preserve">the referenced </w:t>
      </w:r>
      <w:r w:rsidR="003C753B">
        <w:t>security control.</w:t>
      </w:r>
    </w:p>
    <w:p w14:paraId="36AA16BC" w14:textId="5C24A75D" w:rsidR="001D55E3" w:rsidRDefault="001D55E3" w:rsidP="001D55E3">
      <w:pPr>
        <w:pStyle w:val="ListParagraph"/>
        <w:numPr>
          <w:ilvl w:val="1"/>
          <w:numId w:val="15"/>
        </w:numPr>
      </w:pPr>
      <w:r>
        <w:t xml:space="preserve">A </w:t>
      </w:r>
      <w:r w:rsidR="00E0625A">
        <w:t>button</w:t>
      </w:r>
      <w:r>
        <w:t xml:space="preserve"> for showing all Framework Core subcategories that reference the security control.</w:t>
      </w:r>
    </w:p>
    <w:p w14:paraId="2194EEEA" w14:textId="6F75CC28" w:rsidR="003C753B" w:rsidRDefault="001D55E3" w:rsidP="001D55E3">
      <w:pPr>
        <w:pStyle w:val="ListParagraph"/>
        <w:numPr>
          <w:ilvl w:val="1"/>
          <w:numId w:val="15"/>
        </w:numPr>
      </w:pPr>
      <w:r>
        <w:t xml:space="preserve">A </w:t>
      </w:r>
      <w:r w:rsidR="00E0625A">
        <w:t>button</w:t>
      </w:r>
      <w:r w:rsidR="003C753B">
        <w:t xml:space="preserve"> for tailoring </w:t>
      </w:r>
      <w:r>
        <w:t xml:space="preserve">the </w:t>
      </w:r>
      <w:r w:rsidR="003C753B">
        <w:t>security control.</w:t>
      </w:r>
    </w:p>
    <w:p w14:paraId="316BD0E2" w14:textId="3B42A163" w:rsidR="003905B2" w:rsidRDefault="003905B2" w:rsidP="007B4554">
      <w:r>
        <w:fldChar w:fldCharType="begin"/>
      </w:r>
      <w:r>
        <w:instrText xml:space="preserve"> REF _Ref436732840 \h </w:instrText>
      </w:r>
      <w:r>
        <w:fldChar w:fldCharType="separate"/>
      </w:r>
      <w:r w:rsidR="008956C4">
        <w:t xml:space="preserve">Figure </w:t>
      </w:r>
      <w:r w:rsidR="008956C4">
        <w:rPr>
          <w:noProof/>
        </w:rPr>
        <w:t>3</w:t>
      </w:r>
      <w:r>
        <w:fldChar w:fldCharType="end"/>
      </w:r>
      <w:r>
        <w:t xml:space="preserve"> shows the Cyber Framework Browser tab </w:t>
      </w:r>
      <w:r w:rsidR="004F5712">
        <w:t xml:space="preserve">after </w:t>
      </w:r>
      <w:r w:rsidR="00AA0F68">
        <w:t>a</w:t>
      </w:r>
      <w:r w:rsidR="004F5712">
        <w:t xml:space="preserve"> user </w:t>
      </w:r>
      <w:r w:rsidR="00F423A7">
        <w:t>s</w:t>
      </w:r>
      <w:r w:rsidR="00AA0F68">
        <w:t>elects</w:t>
      </w:r>
      <w:r w:rsidR="004F5712">
        <w:t xml:space="preserve"> the radio button for the PROTECT (PR) Framework Core function. </w:t>
      </w:r>
      <w:r w:rsidR="00AA0F68">
        <w:t xml:space="preserve">The “Category” drop-down list displays the category Access Control (PR.AC) – first in the list of categories associated with the PROTECT (PR) function. The user can select a different category by clicking on the drop-down arrow. The Framework Core description of </w:t>
      </w:r>
      <w:r w:rsidR="00082B9F">
        <w:t xml:space="preserve">the </w:t>
      </w:r>
      <w:r w:rsidR="00AA0F68">
        <w:t>selected category appears below the drop-down list widget. The “Subcategory” drop-down list displays the subcategory PR.AC-1 – first in the list of subcategories associated with category PR.AC</w:t>
      </w:r>
      <w:r w:rsidR="007B4554">
        <w:t xml:space="preserve">. The user can select a different subcategory by </w:t>
      </w:r>
      <w:r w:rsidR="007B4554">
        <w:lastRenderedPageBreak/>
        <w:t>clicking on the drop-down arrow.</w:t>
      </w:r>
      <w:r w:rsidR="007B4554" w:rsidRPr="007B4554">
        <w:t xml:space="preserve"> </w:t>
      </w:r>
      <w:r w:rsidR="007B4554">
        <w:t xml:space="preserve">The Framework Core description of </w:t>
      </w:r>
      <w:r w:rsidR="00FA2DB0">
        <w:t xml:space="preserve">the </w:t>
      </w:r>
      <w:r w:rsidR="007B4554">
        <w:t>selected subcategory appears below the drop-down list widget.</w:t>
      </w:r>
    </w:p>
    <w:p w14:paraId="3CE6B66B" w14:textId="77777777" w:rsidR="00330BB7" w:rsidRDefault="00330BB7" w:rsidP="00330BB7">
      <w:pPr>
        <w:keepNext/>
      </w:pPr>
      <w:r>
        <w:rPr>
          <w:noProof/>
        </w:rPr>
        <w:drawing>
          <wp:inline distT="0" distB="0" distL="0" distR="0" wp14:anchorId="2DBDB767" wp14:editId="34609709">
            <wp:extent cx="5484301" cy="1792224"/>
            <wp:effectExtent l="19050" t="19050" r="21590" b="177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re-PR.AC-1.png"/>
                    <pic:cNvPicPr/>
                  </pic:nvPicPr>
                  <pic:blipFill>
                    <a:blip r:embed="rId14">
                      <a:extLst>
                        <a:ext uri="{28A0092B-C50C-407E-A947-70E740481C1C}">
                          <a14:useLocalDpi xmlns:a14="http://schemas.microsoft.com/office/drawing/2010/main" val="0"/>
                        </a:ext>
                      </a:extLst>
                    </a:blip>
                    <a:stretch>
                      <a:fillRect/>
                    </a:stretch>
                  </pic:blipFill>
                  <pic:spPr>
                    <a:xfrm>
                      <a:off x="0" y="0"/>
                      <a:ext cx="5484301" cy="1792224"/>
                    </a:xfrm>
                    <a:prstGeom prst="rect">
                      <a:avLst/>
                    </a:prstGeom>
                    <a:ln>
                      <a:solidFill>
                        <a:schemeClr val="tx1"/>
                      </a:solidFill>
                    </a:ln>
                  </pic:spPr>
                </pic:pic>
              </a:graphicData>
            </a:graphic>
          </wp:inline>
        </w:drawing>
      </w:r>
    </w:p>
    <w:p w14:paraId="79F100EF" w14:textId="181BE8B4" w:rsidR="00330BB7" w:rsidRDefault="00330BB7" w:rsidP="0087587A">
      <w:pPr>
        <w:pStyle w:val="Caption"/>
      </w:pPr>
      <w:bookmarkStart w:id="30" w:name="_Ref436732840"/>
      <w:bookmarkStart w:id="31" w:name="_Toc448321987"/>
      <w:r>
        <w:t xml:space="preserve">Figure </w:t>
      </w:r>
      <w:r w:rsidR="007660EE">
        <w:fldChar w:fldCharType="begin"/>
      </w:r>
      <w:r w:rsidR="007660EE">
        <w:instrText xml:space="preserve"> SEQ Figure \* ARABIC </w:instrText>
      </w:r>
      <w:r w:rsidR="007660EE">
        <w:fldChar w:fldCharType="separate"/>
      </w:r>
      <w:r w:rsidR="008956C4">
        <w:rPr>
          <w:noProof/>
        </w:rPr>
        <w:t>3</w:t>
      </w:r>
      <w:r w:rsidR="007660EE">
        <w:rPr>
          <w:noProof/>
        </w:rPr>
        <w:fldChar w:fldCharType="end"/>
      </w:r>
      <w:bookmarkEnd w:id="30"/>
      <w:r>
        <w:t>. Cyber Framework Browser tab.</w:t>
      </w:r>
      <w:bookmarkEnd w:id="31"/>
    </w:p>
    <w:p w14:paraId="2D708A5B" w14:textId="77777777" w:rsidR="00340A91" w:rsidRPr="003905B2" w:rsidRDefault="00340A91" w:rsidP="00340A91">
      <w:r>
        <w:t xml:space="preserve">Below the description of subcategory PR.AC-1 is an “Add to profile” button the user can click on to add PR.AC-1 to the current Framework Profile. If PR.AC-1 had already been added, the button would instead say “Remove from Profile,” and clicking would cause PR.AC-1 to be removed from the current Framework Profile. The current Framework Profile may also be modified using the widgets in the Framework Profile tab, discussed in subsection </w:t>
      </w:r>
      <w:r>
        <w:fldChar w:fldCharType="begin"/>
      </w:r>
      <w:r>
        <w:instrText xml:space="preserve"> REF _Ref436741750 \r \h </w:instrText>
      </w:r>
      <w:r>
        <w:fldChar w:fldCharType="separate"/>
      </w:r>
      <w:r>
        <w:t>3.4</w:t>
      </w:r>
      <w:r>
        <w:fldChar w:fldCharType="end"/>
      </w:r>
      <w:r>
        <w:t>.</w:t>
      </w:r>
    </w:p>
    <w:p w14:paraId="4779D7E8" w14:textId="724D37A6" w:rsidR="00C06D09" w:rsidRPr="00B14FE8" w:rsidRDefault="00591574" w:rsidP="00C06D09">
      <w:r>
        <w:t xml:space="preserve">The bottom portion of </w:t>
      </w:r>
      <w:r>
        <w:fldChar w:fldCharType="begin"/>
      </w:r>
      <w:r>
        <w:instrText xml:space="preserve"> REF _Ref436732840 \h </w:instrText>
      </w:r>
      <w:r>
        <w:fldChar w:fldCharType="separate"/>
      </w:r>
      <w:r w:rsidR="008956C4">
        <w:t xml:space="preserve">Figure </w:t>
      </w:r>
      <w:r w:rsidR="008956C4">
        <w:rPr>
          <w:noProof/>
        </w:rPr>
        <w:t>3</w:t>
      </w:r>
      <w:r>
        <w:fldChar w:fldCharType="end"/>
      </w:r>
      <w:r>
        <w:t xml:space="preserve"> contains </w:t>
      </w:r>
      <w:r w:rsidR="00E0625A">
        <w:t>button</w:t>
      </w:r>
      <w:r>
        <w:t xml:space="preserve">s corresponding to NIST SP 800-53 security controls referenced by the subcategory PR.AC-1. These security controls include all controls belonging to the Identification and Authorization (IA) family, and security control AC-2 (Account Management) from the Access Control family. The user may click on the “IA family” or AC-2 </w:t>
      </w:r>
      <w:r w:rsidR="00E0625A">
        <w:t>button</w:t>
      </w:r>
      <w:r>
        <w:t>s to search the NIST SP 800-53 online database</w:t>
      </w:r>
      <w:r w:rsidR="000B2C3F">
        <w:t xml:space="preserve"> in a new Internet browser tab</w:t>
      </w:r>
      <w:r w:rsidR="00E10870">
        <w:t>.</w:t>
      </w:r>
      <w:r w:rsidR="000B2C3F">
        <w:rPr>
          <w:rStyle w:val="FootnoteReference"/>
        </w:rPr>
        <w:footnoteReference w:id="2"/>
      </w:r>
      <w:r>
        <w:t xml:space="preserve"> </w:t>
      </w:r>
      <w:r w:rsidR="006F0DF4">
        <w:t xml:space="preserve">Clicking the </w:t>
      </w:r>
      <w:r w:rsidR="00E0625A">
        <w:t>button</w:t>
      </w:r>
      <w:r w:rsidR="006F0DF4">
        <w:t xml:space="preserve"> with the factory image produces a new Internet browser tab with the ICS overlay definition for AC-2</w:t>
      </w:r>
      <w:r w:rsidR="00E10870">
        <w:t>.</w:t>
      </w:r>
      <w:r w:rsidR="00A30C86">
        <w:rPr>
          <w:rStyle w:val="FootnoteReference"/>
        </w:rPr>
        <w:footnoteReference w:id="3"/>
      </w:r>
      <w:r w:rsidR="006F0DF4">
        <w:t xml:space="preserve"> </w:t>
      </w:r>
      <w:r w:rsidR="00270F31">
        <w:t xml:space="preserve">The user may view all the other Framework Core subcategories that reference AC-2 by clicking the </w:t>
      </w:r>
      <w:r w:rsidR="00E0625A">
        <w:t>button</w:t>
      </w:r>
      <w:r w:rsidR="00270F31">
        <w:t xml:space="preserve"> with the link image. Doing so causes the user interface to switch to the Cross References tab</w:t>
      </w:r>
      <w:r w:rsidR="000A18EC">
        <w:t xml:space="preserve"> (described in</w:t>
      </w:r>
      <w:r w:rsidR="00E43387">
        <w:t xml:space="preserve"> subsection </w:t>
      </w:r>
      <w:r w:rsidR="00E43387">
        <w:fldChar w:fldCharType="begin"/>
      </w:r>
      <w:r w:rsidR="00E43387">
        <w:instrText xml:space="preserve"> REF _Ref448244970 \r \h </w:instrText>
      </w:r>
      <w:r w:rsidR="00E43387">
        <w:fldChar w:fldCharType="separate"/>
      </w:r>
      <w:r w:rsidR="00E43387">
        <w:t>3.3</w:t>
      </w:r>
      <w:r w:rsidR="00E43387">
        <w:fldChar w:fldCharType="end"/>
      </w:r>
      <w:r w:rsidR="000A18EC">
        <w:t>)</w:t>
      </w:r>
      <w:r w:rsidR="00270F31">
        <w:t xml:space="preserve">. </w:t>
      </w:r>
      <w:r w:rsidR="00AE0005">
        <w:t>The user may tailor security control AC-2 by c</w:t>
      </w:r>
      <w:r>
        <w:t xml:space="preserve">licking on the </w:t>
      </w:r>
      <w:r w:rsidR="00E0625A">
        <w:t>button</w:t>
      </w:r>
      <w:r>
        <w:t xml:space="preserve"> </w:t>
      </w:r>
      <w:r w:rsidR="00AE0005">
        <w:t>with the needle-and-thread image</w:t>
      </w:r>
      <w:r w:rsidR="00E10870">
        <w:t>.</w:t>
      </w:r>
      <w:r w:rsidR="00A30C86">
        <w:rPr>
          <w:rStyle w:val="FootnoteReference"/>
        </w:rPr>
        <w:footnoteReference w:id="4"/>
      </w:r>
      <w:r w:rsidR="00AE0005">
        <w:t xml:space="preserve"> Doing so causes the user interface to switch to the Security Control Editor tab (described in</w:t>
      </w:r>
      <w:r w:rsidR="00E43387">
        <w:t xml:space="preserve"> subsection</w:t>
      </w:r>
      <w:r w:rsidR="00AE0005">
        <w:t xml:space="preserve"> </w:t>
      </w:r>
      <w:r w:rsidR="00AE0005">
        <w:fldChar w:fldCharType="begin"/>
      </w:r>
      <w:r w:rsidR="00AE0005">
        <w:instrText xml:space="preserve"> REF _Ref436741328 \r \h </w:instrText>
      </w:r>
      <w:r w:rsidR="00AE0005">
        <w:fldChar w:fldCharType="separate"/>
      </w:r>
      <w:r w:rsidR="008956C4">
        <w:t>3.2</w:t>
      </w:r>
      <w:r w:rsidR="00AE0005">
        <w:fldChar w:fldCharType="end"/>
      </w:r>
      <w:r w:rsidR="00AE0005">
        <w:t>).</w:t>
      </w:r>
    </w:p>
    <w:p w14:paraId="16D05A72" w14:textId="77777777" w:rsidR="00714BA1" w:rsidRDefault="00714BA1" w:rsidP="000A0837">
      <w:pPr>
        <w:pStyle w:val="Heading2"/>
      </w:pPr>
      <w:bookmarkStart w:id="32" w:name="_Ref436741328"/>
      <w:bookmarkStart w:id="33" w:name="_Toc448321949"/>
      <w:r w:rsidRPr="000A0837">
        <w:t>Security Control Editor</w:t>
      </w:r>
      <w:bookmarkEnd w:id="29"/>
      <w:bookmarkEnd w:id="32"/>
      <w:bookmarkEnd w:id="33"/>
    </w:p>
    <w:p w14:paraId="185B0520" w14:textId="31588F12" w:rsidR="0039448C" w:rsidRDefault="0039448C" w:rsidP="0039448C">
      <w:pPr>
        <w:spacing w:after="0" w:line="240" w:lineRule="auto"/>
        <w:rPr>
          <w:rFonts w:eastAsia="Times New Roman"/>
        </w:rPr>
      </w:pPr>
      <w:r>
        <w:t>The Security Control Editor tab</w:t>
      </w:r>
      <w:r w:rsidRPr="0039448C">
        <w:rPr>
          <w:rFonts w:eastAsia="Times New Roman"/>
        </w:rPr>
        <w:t xml:space="preserve"> </w:t>
      </w:r>
      <w:r>
        <w:rPr>
          <w:rFonts w:eastAsia="Times New Roman"/>
        </w:rPr>
        <w:t>supports</w:t>
      </w:r>
      <w:r w:rsidRPr="0039448C">
        <w:rPr>
          <w:rFonts w:eastAsia="Times New Roman"/>
        </w:rPr>
        <w:t xml:space="preserve"> the following operations: </w:t>
      </w:r>
    </w:p>
    <w:p w14:paraId="06E4400B" w14:textId="7029F597" w:rsidR="00A9220F" w:rsidRDefault="00A9220F" w:rsidP="0039448C">
      <w:pPr>
        <w:pStyle w:val="ListParagraph"/>
        <w:numPr>
          <w:ilvl w:val="0"/>
          <w:numId w:val="6"/>
        </w:numPr>
      </w:pPr>
      <w:r>
        <w:t>Navigating the NIST SP 800-53 security control catalog</w:t>
      </w:r>
      <w:r w:rsidR="001E5E17">
        <w:t xml:space="preserve"> and NIST SP 800-82 overlay</w:t>
      </w:r>
      <w:r>
        <w:t>.</w:t>
      </w:r>
    </w:p>
    <w:p w14:paraId="5A8F7F21" w14:textId="774400EB" w:rsidR="0039448C" w:rsidRDefault="0039448C" w:rsidP="0039448C">
      <w:pPr>
        <w:pStyle w:val="ListParagraph"/>
        <w:numPr>
          <w:ilvl w:val="0"/>
          <w:numId w:val="6"/>
        </w:numPr>
      </w:pPr>
      <w:r w:rsidRPr="0039448C">
        <w:t xml:space="preserve">Adding or removing controls or control enhancements </w:t>
      </w:r>
      <w:r w:rsidR="00C32CFD">
        <w:t>to/from</w:t>
      </w:r>
      <w:r w:rsidRPr="0039448C">
        <w:t xml:space="preserve"> a baseline</w:t>
      </w:r>
      <w:r w:rsidR="00C32CFD">
        <w:t>, and documenting the rationale for doing so as</w:t>
      </w:r>
      <w:r w:rsidRPr="0039448C">
        <w:t xml:space="preserve"> SP 800-53 requires.</w:t>
      </w:r>
    </w:p>
    <w:p w14:paraId="4E0D0229" w14:textId="4233783F" w:rsidR="0039448C" w:rsidRDefault="0039448C" w:rsidP="0039448C">
      <w:pPr>
        <w:pStyle w:val="ListParagraph"/>
        <w:numPr>
          <w:ilvl w:val="0"/>
          <w:numId w:val="6"/>
        </w:numPr>
      </w:pPr>
      <w:r w:rsidRPr="0039448C">
        <w:lastRenderedPageBreak/>
        <w:t xml:space="preserve">Adding additional </w:t>
      </w:r>
      <w:r w:rsidR="00C32CFD">
        <w:t xml:space="preserve">supplemental </w:t>
      </w:r>
      <w:r w:rsidRPr="0039448C">
        <w:t>guidance to a control or control enhancement</w:t>
      </w:r>
      <w:r w:rsidR="00D10D70" w:rsidRPr="00D10D70">
        <w:rPr>
          <w:rFonts w:eastAsia="Times New Roman"/>
        </w:rPr>
        <w:t xml:space="preserve"> </w:t>
      </w:r>
      <w:r w:rsidR="00D10D70" w:rsidRPr="0039448C">
        <w:rPr>
          <w:rFonts w:eastAsia="Times New Roman"/>
        </w:rPr>
        <w:t>in accordance with NIST SP 800-53 tailoring guidelines</w:t>
      </w:r>
      <w:r w:rsidRPr="0039448C">
        <w:t>.</w:t>
      </w:r>
    </w:p>
    <w:p w14:paraId="4B98EC77" w14:textId="33F52597" w:rsidR="002468EB" w:rsidRDefault="002468EB" w:rsidP="002468EB">
      <w:r w:rsidRPr="002468EB">
        <w:t xml:space="preserve">The </w:t>
      </w:r>
      <w:r w:rsidR="00827F77">
        <w:t>Security Control Editor</w:t>
      </w:r>
      <w:r w:rsidRPr="002468EB">
        <w:t xml:space="preserve"> tab includes the following user interface widgets:</w:t>
      </w:r>
    </w:p>
    <w:p w14:paraId="1F39A315" w14:textId="19AEDF67" w:rsidR="00B94EC3" w:rsidRDefault="00B94EC3" w:rsidP="00B94EC3">
      <w:pPr>
        <w:pStyle w:val="ListParagraph"/>
        <w:numPr>
          <w:ilvl w:val="0"/>
          <w:numId w:val="26"/>
        </w:numPr>
      </w:pPr>
      <w:r>
        <w:t>Drop-down lists for choosing an individual control from a control family.</w:t>
      </w:r>
    </w:p>
    <w:p w14:paraId="13C6F444" w14:textId="41B94C4A" w:rsidR="00B94EC3" w:rsidRDefault="00B94EC3" w:rsidP="00B94EC3">
      <w:pPr>
        <w:pStyle w:val="ListParagraph"/>
        <w:numPr>
          <w:ilvl w:val="0"/>
          <w:numId w:val="26"/>
        </w:numPr>
      </w:pPr>
      <w:r>
        <w:t>Checkboxes and buttons for restricting the choices in the control drop-down list based on the NIST SP 800-53 baseline impact and priority.</w:t>
      </w:r>
    </w:p>
    <w:p w14:paraId="7CB099C2" w14:textId="09E32570" w:rsidR="00B31D96" w:rsidRDefault="00B31D96" w:rsidP="00B94EC3">
      <w:pPr>
        <w:pStyle w:val="ListParagraph"/>
        <w:numPr>
          <w:ilvl w:val="0"/>
          <w:numId w:val="26"/>
        </w:numPr>
      </w:pPr>
      <w:r>
        <w:t xml:space="preserve">Buttons for showing the selected security control’s </w:t>
      </w:r>
      <w:r w:rsidR="006F2399">
        <w:t xml:space="preserve">cross references to </w:t>
      </w:r>
      <w:r>
        <w:t xml:space="preserve">Framework Core </w:t>
      </w:r>
      <w:r w:rsidR="006F2399">
        <w:t>subcategories</w:t>
      </w:r>
      <w:r>
        <w:t xml:space="preserve">, </w:t>
      </w:r>
      <w:r w:rsidR="006F2399">
        <w:t>and for NIST SP 800-53 database and NIST SP 800-82 overlay lookup.</w:t>
      </w:r>
    </w:p>
    <w:p w14:paraId="37ACDF1E" w14:textId="60B4A54C" w:rsidR="00B94EC3" w:rsidRDefault="00B94EC3" w:rsidP="00B94EC3">
      <w:pPr>
        <w:pStyle w:val="ListParagraph"/>
        <w:numPr>
          <w:ilvl w:val="0"/>
          <w:numId w:val="26"/>
        </w:numPr>
      </w:pPr>
      <w:r>
        <w:t>A</w:t>
      </w:r>
      <w:r w:rsidRPr="00F022AC">
        <w:t xml:space="preserve"> table listing </w:t>
      </w:r>
      <w:r>
        <w:t>the selected security control</w:t>
      </w:r>
      <w:r w:rsidRPr="00F022AC">
        <w:t xml:space="preserve"> </w:t>
      </w:r>
      <w:r w:rsidR="00BF5CCB">
        <w:t>and</w:t>
      </w:r>
      <w:r>
        <w:t xml:space="preserve"> its control enhancements. The table includes widgets for modifying the baseline and for specifying whether </w:t>
      </w:r>
      <w:r w:rsidR="00B31D96">
        <w:t xml:space="preserve">the control or any control enhancements require </w:t>
      </w:r>
      <w:r>
        <w:t>additional supplemental guidance.</w:t>
      </w:r>
    </w:p>
    <w:p w14:paraId="018DFFE2" w14:textId="61059B73" w:rsidR="00B94EC3" w:rsidRDefault="00B94EC3" w:rsidP="00B94EC3">
      <w:pPr>
        <w:pStyle w:val="ListParagraph"/>
        <w:numPr>
          <w:ilvl w:val="0"/>
          <w:numId w:val="26"/>
        </w:numPr>
      </w:pPr>
      <w:r>
        <w:t>Editable text fields for providing rationale and supplemental guidance.</w:t>
      </w:r>
      <w:r w:rsidR="00B31D96">
        <w:t xml:space="preserve"> These text fields appear only if the user modifies the baseline or specifies that additional supplemental guidance is required.</w:t>
      </w:r>
    </w:p>
    <w:p w14:paraId="3D00C51D" w14:textId="0C36C749" w:rsidR="00B94EC3" w:rsidRDefault="00B94EC3" w:rsidP="00B94EC3">
      <w:pPr>
        <w:pStyle w:val="ListParagraph"/>
        <w:numPr>
          <w:ilvl w:val="0"/>
          <w:numId w:val="26"/>
        </w:numPr>
      </w:pPr>
      <w:r>
        <w:t xml:space="preserve">A non-editable text field showing </w:t>
      </w:r>
      <w:r w:rsidR="00B31D96">
        <w:t xml:space="preserve">an </w:t>
      </w:r>
      <w:r>
        <w:t xml:space="preserve">XML </w:t>
      </w:r>
      <w:r w:rsidR="00B31D96">
        <w:t>representation of the tailored security control.</w:t>
      </w:r>
    </w:p>
    <w:p w14:paraId="76107FE0" w14:textId="1CA3AC1F" w:rsidR="008E0586" w:rsidRPr="0039448C" w:rsidRDefault="00F436BC" w:rsidP="001C788B">
      <w:r>
        <w:t>T</w:t>
      </w:r>
      <w:r w:rsidR="002468EB">
        <w:t xml:space="preserve">he Security Control Editor is </w:t>
      </w:r>
      <w:r w:rsidR="000A4E41">
        <w:t>the most</w:t>
      </w:r>
      <w:r w:rsidR="002468EB">
        <w:t xml:space="preserve"> complex </w:t>
      </w:r>
      <w:r w:rsidR="000A4E41">
        <w:t>portion of</w:t>
      </w:r>
      <w:r w:rsidR="002468EB">
        <w:t xml:space="preserve"> Baseline Tai</w:t>
      </w:r>
      <w:r w:rsidR="000A4E41">
        <w:t>lor’s user interface.</w:t>
      </w:r>
      <w:r w:rsidR="002468EB">
        <w:t xml:space="preserve"> </w:t>
      </w:r>
      <w:r w:rsidR="008E0586">
        <w:fldChar w:fldCharType="begin"/>
      </w:r>
      <w:r w:rsidR="008E0586">
        <w:instrText xml:space="preserve"> REF _Ref448224502 \h </w:instrText>
      </w:r>
      <w:r w:rsidR="008E0586">
        <w:fldChar w:fldCharType="separate"/>
      </w:r>
      <w:r w:rsidR="008E0586">
        <w:t xml:space="preserve">Figure </w:t>
      </w:r>
      <w:r w:rsidR="008E0586">
        <w:rPr>
          <w:noProof/>
        </w:rPr>
        <w:t>4</w:t>
      </w:r>
      <w:r w:rsidR="008E0586">
        <w:fldChar w:fldCharType="end"/>
      </w:r>
      <w:r w:rsidR="008E0586">
        <w:t xml:space="preserve"> </w:t>
      </w:r>
      <w:r>
        <w:t xml:space="preserve">shows a </w:t>
      </w:r>
      <w:r w:rsidR="000A4E41">
        <w:t xml:space="preserve">high-level </w:t>
      </w:r>
      <w:r>
        <w:t xml:space="preserve">workflow </w:t>
      </w:r>
      <w:r w:rsidR="000A4E41">
        <w:t>of how one might use the Security Control Editor</w:t>
      </w:r>
      <w:r w:rsidR="008E0586">
        <w:t>.</w:t>
      </w:r>
      <w:r w:rsidR="00442A0B">
        <w:rPr>
          <w:rStyle w:val="FootnoteReference"/>
        </w:rPr>
        <w:footnoteReference w:id="5"/>
      </w:r>
      <w:r w:rsidR="008E0586">
        <w:t xml:space="preserve"> </w:t>
      </w:r>
      <w:r>
        <w:t>T</w:t>
      </w:r>
      <w:r w:rsidR="00442A0B">
        <w:t xml:space="preserve">he user begins by choosing a security control to tailor. </w:t>
      </w:r>
      <w:r w:rsidR="001203EF">
        <w:t>Next, i</w:t>
      </w:r>
      <w:r w:rsidR="00442A0B">
        <w:t xml:space="preserve">f the </w:t>
      </w:r>
      <w:r w:rsidR="006C0225">
        <w:t xml:space="preserve">user wishes to change the baseline impact for the security control or any of its control enhancements from the NIST SP 800-53 defaults, the user modifies the baseline impacts and provides text explaining the need for the changes. </w:t>
      </w:r>
      <w:r w:rsidR="001203EF">
        <w:t>Then, if the user wishes to add supplemental guidance beyond the NIST SP 800-53 security control catalog supplemental guidance, the user provides the additional text. When done tailoring the security control, the user copy-pastes XML representing the tailored security control into third-party XML authoring software.</w:t>
      </w:r>
      <w:r w:rsidR="001C788B" w:rsidRPr="001C788B">
        <w:t xml:space="preserve"> </w:t>
      </w:r>
      <w:r w:rsidR="001C788B">
        <w:t xml:space="preserve">The remainder of this subsection follows the </w:t>
      </w:r>
      <w:r w:rsidR="001C788B">
        <w:fldChar w:fldCharType="begin"/>
      </w:r>
      <w:r w:rsidR="001C788B">
        <w:instrText xml:space="preserve"> REF _Ref448224502 \h </w:instrText>
      </w:r>
      <w:r w:rsidR="001C788B">
        <w:fldChar w:fldCharType="separate"/>
      </w:r>
      <w:r w:rsidR="001C788B">
        <w:t xml:space="preserve">Figure </w:t>
      </w:r>
      <w:r w:rsidR="001C788B">
        <w:rPr>
          <w:noProof/>
        </w:rPr>
        <w:t>4</w:t>
      </w:r>
      <w:r w:rsidR="001C788B">
        <w:fldChar w:fldCharType="end"/>
      </w:r>
      <w:r w:rsidR="001C788B">
        <w:t xml:space="preserve"> workflow as applied to tailoring security control IA-3.</w:t>
      </w:r>
    </w:p>
    <w:p w14:paraId="2646761E" w14:textId="77777777" w:rsidR="006F2178" w:rsidRDefault="006F2178" w:rsidP="006F2178">
      <w:pPr>
        <w:keepNext/>
      </w:pPr>
      <w:r>
        <w:rPr>
          <w:noProof/>
        </w:rPr>
        <w:drawing>
          <wp:inline distT="0" distB="0" distL="0" distR="0" wp14:anchorId="6D6E87F7" wp14:editId="4F10568D">
            <wp:extent cx="5029200" cy="1618488"/>
            <wp:effectExtent l="19050" t="19050" r="19050" b="203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ecurity_control_editor_scenario.png"/>
                    <pic:cNvPicPr/>
                  </pic:nvPicPr>
                  <pic:blipFill>
                    <a:blip r:embed="rId15">
                      <a:extLst>
                        <a:ext uri="{28A0092B-C50C-407E-A947-70E740481C1C}">
                          <a14:useLocalDpi xmlns:a14="http://schemas.microsoft.com/office/drawing/2010/main" val="0"/>
                        </a:ext>
                      </a:extLst>
                    </a:blip>
                    <a:stretch>
                      <a:fillRect/>
                    </a:stretch>
                  </pic:blipFill>
                  <pic:spPr>
                    <a:xfrm>
                      <a:off x="0" y="0"/>
                      <a:ext cx="5029200" cy="1618488"/>
                    </a:xfrm>
                    <a:prstGeom prst="rect">
                      <a:avLst/>
                    </a:prstGeom>
                    <a:ln>
                      <a:solidFill>
                        <a:schemeClr val="tx1"/>
                      </a:solidFill>
                    </a:ln>
                  </pic:spPr>
                </pic:pic>
              </a:graphicData>
            </a:graphic>
          </wp:inline>
        </w:drawing>
      </w:r>
    </w:p>
    <w:p w14:paraId="3D6E44B9" w14:textId="5C92F89E" w:rsidR="006F2178" w:rsidRDefault="006F2178" w:rsidP="006F2178">
      <w:pPr>
        <w:pStyle w:val="Caption"/>
      </w:pPr>
      <w:bookmarkStart w:id="34" w:name="_Ref448224502"/>
      <w:bookmarkStart w:id="35" w:name="_Toc448321988"/>
      <w:r>
        <w:t xml:space="preserve">Figure </w:t>
      </w:r>
      <w:r w:rsidR="007660EE">
        <w:fldChar w:fldCharType="begin"/>
      </w:r>
      <w:r w:rsidR="007660EE">
        <w:instrText xml:space="preserve"> SEQ Figur</w:instrText>
      </w:r>
      <w:r w:rsidR="007660EE">
        <w:instrText xml:space="preserve">e \* ARABIC </w:instrText>
      </w:r>
      <w:r w:rsidR="007660EE">
        <w:fldChar w:fldCharType="separate"/>
      </w:r>
      <w:r w:rsidR="008956C4">
        <w:rPr>
          <w:noProof/>
        </w:rPr>
        <w:t>4</w:t>
      </w:r>
      <w:r w:rsidR="007660EE">
        <w:rPr>
          <w:noProof/>
        </w:rPr>
        <w:fldChar w:fldCharType="end"/>
      </w:r>
      <w:bookmarkEnd w:id="34"/>
      <w:r>
        <w:t xml:space="preserve">. </w:t>
      </w:r>
      <w:r w:rsidR="00E032D8">
        <w:t>Security Control Editor</w:t>
      </w:r>
      <w:r>
        <w:t xml:space="preserve"> workflow.</w:t>
      </w:r>
      <w:bookmarkEnd w:id="35"/>
    </w:p>
    <w:p w14:paraId="7BA6B8A8" w14:textId="48B7E830" w:rsidR="0039448C" w:rsidRPr="0039448C" w:rsidRDefault="005A42BB" w:rsidP="0039448C">
      <w:r>
        <w:fldChar w:fldCharType="begin"/>
      </w:r>
      <w:r>
        <w:instrText xml:space="preserve"> REF _Ref427937499 \h </w:instrText>
      </w:r>
      <w:r>
        <w:fldChar w:fldCharType="separate"/>
      </w:r>
      <w:r w:rsidR="008956C4" w:rsidRPr="00C04B34">
        <w:t xml:space="preserve">Figure </w:t>
      </w:r>
      <w:r w:rsidR="008956C4">
        <w:rPr>
          <w:noProof/>
        </w:rPr>
        <w:t>5</w:t>
      </w:r>
      <w:r>
        <w:fldChar w:fldCharType="end"/>
      </w:r>
      <w:r>
        <w:t xml:space="preserve"> shows the upper portion of the Security Control Editor tab </w:t>
      </w:r>
      <w:r w:rsidR="00100664">
        <w:t xml:space="preserve">after the user has selected security control IA-3, but </w:t>
      </w:r>
      <w:r>
        <w:t xml:space="preserve">before </w:t>
      </w:r>
      <w:r w:rsidR="00F40876">
        <w:t>initia</w:t>
      </w:r>
      <w:r w:rsidR="008736C0">
        <w:t>ting</w:t>
      </w:r>
      <w:r w:rsidR="00F40876">
        <w:t xml:space="preserve"> </w:t>
      </w:r>
      <w:r>
        <w:t xml:space="preserve">any tailoring. The two drop-down lists in the upper </w:t>
      </w:r>
      <w:r>
        <w:lastRenderedPageBreak/>
        <w:t xml:space="preserve">right hand corner are for choosing an individual control from a control family. The checkboxes and </w:t>
      </w:r>
      <w:r w:rsidR="00E0625A">
        <w:t>button</w:t>
      </w:r>
      <w:r>
        <w:t xml:space="preserve">s to the left are for restricting the choices in the control </w:t>
      </w:r>
      <w:r w:rsidR="00C32CFD">
        <w:t>drop-</w:t>
      </w:r>
      <w:r>
        <w:t xml:space="preserve">down </w:t>
      </w:r>
      <w:r w:rsidR="00C32CFD">
        <w:t xml:space="preserve">list </w:t>
      </w:r>
      <w:r>
        <w:t xml:space="preserve">based on the NIST </w:t>
      </w:r>
      <w:r w:rsidR="00B94EC3">
        <w:t>SP 800-53 baseline impact and</w:t>
      </w:r>
      <w:r>
        <w:t xml:space="preserve"> priority.</w:t>
      </w:r>
      <w:r w:rsidR="00C32CFD">
        <w:t xml:space="preserve"> </w:t>
      </w:r>
      <w:r w:rsidR="0027254A">
        <w:t xml:space="preserve">Checking the upper right checkbox restricts the control drop-down choices to those controls referenced by a subcategory in the current Framework Profile, shown in the Framework Profile tab </w:t>
      </w:r>
      <w:r w:rsidR="008829AC">
        <w:t>(</w:t>
      </w:r>
      <w:r w:rsidR="0027254A">
        <w:t xml:space="preserve">discussed in </w:t>
      </w:r>
      <w:r w:rsidR="0027254A">
        <w:fldChar w:fldCharType="begin"/>
      </w:r>
      <w:r w:rsidR="0027254A">
        <w:instrText xml:space="preserve"> REF _Ref436741750 \r \h </w:instrText>
      </w:r>
      <w:r w:rsidR="0027254A">
        <w:fldChar w:fldCharType="separate"/>
      </w:r>
      <w:r w:rsidR="008956C4">
        <w:t>3.4</w:t>
      </w:r>
      <w:r w:rsidR="0027254A">
        <w:fldChar w:fldCharType="end"/>
      </w:r>
      <w:r w:rsidR="008829AC">
        <w:t>)</w:t>
      </w:r>
      <w:r w:rsidR="0027254A">
        <w:t xml:space="preserve">. </w:t>
      </w:r>
      <w:r w:rsidR="00C32CFD">
        <w:t>By default, the control drop-down list contains all controls assigned to a NIST SP 800-53 baseline.</w:t>
      </w:r>
      <w:r w:rsidR="00836103">
        <w:t xml:space="preserve"> Clicking on the “Framework Core subcategories referencing IA-3” </w:t>
      </w:r>
      <w:r w:rsidR="00E0625A">
        <w:t>button</w:t>
      </w:r>
      <w:r w:rsidR="00836103">
        <w:t xml:space="preserve"> </w:t>
      </w:r>
      <w:r w:rsidR="00C84910">
        <w:t>below</w:t>
      </w:r>
      <w:r w:rsidR="00836103">
        <w:t xml:space="preserve"> the control drop-down list chang</w:t>
      </w:r>
      <w:r w:rsidR="00AC2358">
        <w:t>es</w:t>
      </w:r>
      <w:r w:rsidR="00836103">
        <w:t xml:space="preserve"> the focus to the Cross References tab (described in </w:t>
      </w:r>
      <w:r w:rsidR="00836103">
        <w:fldChar w:fldCharType="begin"/>
      </w:r>
      <w:r w:rsidR="00836103">
        <w:instrText xml:space="preserve"> REF _Ref431562777 \r \h </w:instrText>
      </w:r>
      <w:r w:rsidR="00836103">
        <w:fldChar w:fldCharType="separate"/>
      </w:r>
      <w:r w:rsidR="008956C4">
        <w:t>3.4</w:t>
      </w:r>
      <w:r w:rsidR="00836103">
        <w:fldChar w:fldCharType="end"/>
      </w:r>
      <w:r w:rsidR="00836103">
        <w:t>).</w:t>
      </w:r>
    </w:p>
    <w:p w14:paraId="67032942" w14:textId="77777777" w:rsidR="001638CB" w:rsidRDefault="001638CB" w:rsidP="001638CB">
      <w:pPr>
        <w:keepNext/>
      </w:pPr>
      <w:r>
        <w:rPr>
          <w:noProof/>
        </w:rPr>
        <w:drawing>
          <wp:inline distT="0" distB="0" distL="0" distR="0" wp14:anchorId="25FCBB62" wp14:editId="6BAD7823">
            <wp:extent cx="5484010" cy="2587752"/>
            <wp:effectExtent l="19050" t="19050" r="21590" b="222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ditor-IA-3.png"/>
                    <pic:cNvPicPr/>
                  </pic:nvPicPr>
                  <pic:blipFill>
                    <a:blip r:embed="rId16">
                      <a:extLst>
                        <a:ext uri="{28A0092B-C50C-407E-A947-70E740481C1C}">
                          <a14:useLocalDpi xmlns:a14="http://schemas.microsoft.com/office/drawing/2010/main" val="0"/>
                        </a:ext>
                      </a:extLst>
                    </a:blip>
                    <a:stretch>
                      <a:fillRect/>
                    </a:stretch>
                  </pic:blipFill>
                  <pic:spPr>
                    <a:xfrm>
                      <a:off x="0" y="0"/>
                      <a:ext cx="5484010" cy="2587752"/>
                    </a:xfrm>
                    <a:prstGeom prst="rect">
                      <a:avLst/>
                    </a:prstGeom>
                    <a:ln>
                      <a:solidFill>
                        <a:schemeClr val="tx1"/>
                      </a:solidFill>
                    </a:ln>
                  </pic:spPr>
                </pic:pic>
              </a:graphicData>
            </a:graphic>
          </wp:inline>
        </w:drawing>
      </w:r>
    </w:p>
    <w:p w14:paraId="7F52C92D" w14:textId="77777777" w:rsidR="001638CB" w:rsidRPr="00C04B34" w:rsidRDefault="001638CB" w:rsidP="001638CB">
      <w:pPr>
        <w:pStyle w:val="Caption"/>
      </w:pPr>
      <w:bookmarkStart w:id="36" w:name="_Ref427937499"/>
      <w:bookmarkStart w:id="37" w:name="_Toc448321989"/>
      <w:r w:rsidRPr="00C04B34">
        <w:t xml:space="preserve">Figure </w:t>
      </w:r>
      <w:fldSimple w:instr=" SEQ Figure \* ARABIC ">
        <w:r>
          <w:rPr>
            <w:noProof/>
          </w:rPr>
          <w:t>5</w:t>
        </w:r>
      </w:fldSimple>
      <w:bookmarkEnd w:id="36"/>
      <w:r w:rsidRPr="00C04B34">
        <w:t>. Security control IA-3.</w:t>
      </w:r>
      <w:bookmarkEnd w:id="37"/>
    </w:p>
    <w:p w14:paraId="4FF90E28" w14:textId="729BF61E" w:rsidR="00A32EF5" w:rsidRDefault="00D42F5B" w:rsidP="00D42F5B">
      <w:r w:rsidRPr="00F022AC">
        <w:t xml:space="preserve">The user's choice of IA-3 from the control </w:t>
      </w:r>
      <w:r>
        <w:t>drop-down</w:t>
      </w:r>
      <w:r w:rsidRPr="00F022AC">
        <w:t xml:space="preserve"> list causes </w:t>
      </w:r>
      <w:r>
        <w:t xml:space="preserve">display of </w:t>
      </w:r>
      <w:r w:rsidRPr="00F022AC">
        <w:t xml:space="preserve">a table listing IA-3 </w:t>
      </w:r>
      <w:r>
        <w:t>with its control enhancements</w:t>
      </w:r>
      <w:r w:rsidR="00F005F3">
        <w:t xml:space="preserve">, as shown in the lower half of </w:t>
      </w:r>
      <w:r w:rsidR="00F005F3">
        <w:fldChar w:fldCharType="begin"/>
      </w:r>
      <w:r w:rsidR="00F005F3">
        <w:instrText xml:space="preserve"> REF _Ref427937499 \h </w:instrText>
      </w:r>
      <w:r w:rsidR="00F005F3">
        <w:fldChar w:fldCharType="separate"/>
      </w:r>
      <w:r w:rsidR="008956C4" w:rsidRPr="00C04B34">
        <w:t xml:space="preserve">Figure </w:t>
      </w:r>
      <w:r w:rsidR="008956C4">
        <w:rPr>
          <w:noProof/>
        </w:rPr>
        <w:t>5</w:t>
      </w:r>
      <w:r w:rsidR="00F005F3">
        <w:fldChar w:fldCharType="end"/>
      </w:r>
      <w:r w:rsidRPr="00F022AC">
        <w:t xml:space="preserve">. The two leftmost columns contain the identifier and name for the control and each of its enhancements. </w:t>
      </w:r>
      <w:r>
        <w:t>T</w:t>
      </w:r>
      <w:r w:rsidRPr="00F022AC">
        <w:t xml:space="preserve">he control </w:t>
      </w:r>
      <w:r>
        <w:t>identifier</w:t>
      </w:r>
      <w:r w:rsidRPr="00F022AC">
        <w:t xml:space="preserve"> </w:t>
      </w:r>
      <w:r>
        <w:t>appears as</w:t>
      </w:r>
      <w:r w:rsidRPr="00F022AC">
        <w:t xml:space="preserve"> a </w:t>
      </w:r>
      <w:r w:rsidR="00E0625A">
        <w:t>button</w:t>
      </w:r>
      <w:r w:rsidRPr="00F022AC">
        <w:t xml:space="preserve"> that the user can click to look up the control in the </w:t>
      </w:r>
      <w:r>
        <w:t>NIST SP 800-53 d</w:t>
      </w:r>
      <w:r w:rsidRPr="00F022AC">
        <w:t xml:space="preserve">atabase. </w:t>
      </w:r>
      <w:r>
        <w:t xml:space="preserve">If the NIST SP 800-82 box in Preferences has been checked, a </w:t>
      </w:r>
      <w:r w:rsidR="00E0625A">
        <w:t>button</w:t>
      </w:r>
      <w:r>
        <w:t xml:space="preserve"> with a factory image may be clicked to look up the control in the ICS overlay. </w:t>
      </w:r>
      <w:r w:rsidRPr="00F022AC">
        <w:t xml:space="preserve">The third column has </w:t>
      </w:r>
      <w:r>
        <w:t>drop-down</w:t>
      </w:r>
      <w:r w:rsidRPr="00F022AC">
        <w:t xml:space="preserve"> lists for tailoring the baseline </w:t>
      </w:r>
      <w:r w:rsidR="00A32EF5">
        <w:t>impact levels, each drop-down list offering the following choices:</w:t>
      </w:r>
    </w:p>
    <w:p w14:paraId="04E88F8C" w14:textId="51001FC7" w:rsidR="00A32EF5" w:rsidRDefault="00A32EF5" w:rsidP="00A32EF5">
      <w:pPr>
        <w:pStyle w:val="ListParagraph"/>
        <w:numPr>
          <w:ilvl w:val="0"/>
          <w:numId w:val="23"/>
        </w:numPr>
      </w:pPr>
      <w:r>
        <w:t>LOW: All baselines include t</w:t>
      </w:r>
      <w:r w:rsidR="00D42F5B" w:rsidRPr="00F022AC">
        <w:t xml:space="preserve">he control or enhancement. </w:t>
      </w:r>
    </w:p>
    <w:p w14:paraId="1054229B" w14:textId="77777777" w:rsidR="00A32EF5" w:rsidRDefault="00D42F5B" w:rsidP="00A32EF5">
      <w:pPr>
        <w:pStyle w:val="ListParagraph"/>
        <w:numPr>
          <w:ilvl w:val="0"/>
          <w:numId w:val="23"/>
        </w:numPr>
      </w:pPr>
      <w:r w:rsidRPr="00F022AC">
        <w:t>MODERATE</w:t>
      </w:r>
      <w:r w:rsidR="00A32EF5">
        <w:t>: The moderate and high baselines, but not the low baseline, include the control or enhancement</w:t>
      </w:r>
      <w:r w:rsidRPr="00F022AC">
        <w:t xml:space="preserve">. </w:t>
      </w:r>
    </w:p>
    <w:p w14:paraId="744FA18C" w14:textId="0D588C9E" w:rsidR="00D42F5B" w:rsidRDefault="00D42F5B" w:rsidP="00A32EF5">
      <w:pPr>
        <w:pStyle w:val="ListParagraph"/>
        <w:numPr>
          <w:ilvl w:val="0"/>
          <w:numId w:val="23"/>
        </w:numPr>
      </w:pPr>
      <w:r w:rsidRPr="00F022AC">
        <w:t>HIGH</w:t>
      </w:r>
      <w:r w:rsidR="00A32EF5">
        <w:t>: Only the high baseline includes the control or enhancement.</w:t>
      </w:r>
    </w:p>
    <w:p w14:paraId="191740B3" w14:textId="78F1E18E" w:rsidR="00A32EF5" w:rsidRDefault="00A32EF5" w:rsidP="00A32EF5">
      <w:pPr>
        <w:pStyle w:val="ListParagraph"/>
        <w:numPr>
          <w:ilvl w:val="0"/>
          <w:numId w:val="23"/>
        </w:numPr>
      </w:pPr>
      <w:r>
        <w:t>N/A: The control or enhancement is excluded from all baselines.</w:t>
      </w:r>
    </w:p>
    <w:p w14:paraId="0B92A7E1" w14:textId="272CA420" w:rsidR="00D42F5B" w:rsidRDefault="00D42F5B" w:rsidP="00D42F5B">
      <w:r w:rsidRPr="00F022AC">
        <w:t>The values shown in</w:t>
      </w:r>
      <w:r>
        <w:t xml:space="preserve"> </w:t>
      </w:r>
      <w:r>
        <w:fldChar w:fldCharType="begin"/>
      </w:r>
      <w:r>
        <w:instrText xml:space="preserve"> REF _Ref427937499 \h </w:instrText>
      </w:r>
      <w:r>
        <w:fldChar w:fldCharType="separate"/>
      </w:r>
      <w:r w:rsidR="008956C4" w:rsidRPr="00C04B34">
        <w:t xml:space="preserve">Figure </w:t>
      </w:r>
      <w:r w:rsidR="008956C4">
        <w:rPr>
          <w:noProof/>
        </w:rPr>
        <w:t>5</w:t>
      </w:r>
      <w:r>
        <w:fldChar w:fldCharType="end"/>
      </w:r>
      <w:r>
        <w:t xml:space="preserve"> </w:t>
      </w:r>
      <w:r w:rsidRPr="00F022AC">
        <w:t>are the defaults from the NIST SP 800-53 catalog, which includes IA-3 in the moderate and high baselines but not the low baseline</w:t>
      </w:r>
      <w:r w:rsidR="0022596F">
        <w:rPr>
          <w:rStyle w:val="FootnoteReference"/>
        </w:rPr>
        <w:footnoteReference w:id="6"/>
      </w:r>
      <w:r w:rsidR="00EA6F9B" w:rsidRPr="00EA6F9B">
        <w:t xml:space="preserve">, and excludes IA-3's </w:t>
      </w:r>
      <w:r w:rsidR="00EA6F9B" w:rsidRPr="00EA6F9B">
        <w:lastRenderedPageBreak/>
        <w:t>enhancements from all three default baselines.</w:t>
      </w:r>
      <w:r w:rsidRPr="00F022AC">
        <w:t xml:space="preserve"> The checkbox in the </w:t>
      </w:r>
      <w:r w:rsidR="0022596F">
        <w:t xml:space="preserve">fourth </w:t>
      </w:r>
      <w:r w:rsidR="0022596F" w:rsidRPr="00F022AC">
        <w:t xml:space="preserve">column </w:t>
      </w:r>
      <w:r w:rsidR="00450FF4">
        <w:t>(ADDED SUPPLEMENTAL GUIDANCE</w:t>
      </w:r>
      <w:r w:rsidR="0022596F">
        <w:t>)</w:t>
      </w:r>
      <w:r w:rsidRPr="00F022AC">
        <w:t xml:space="preserve"> allows the user to provide additional supplemental guidance, beyond that given in NIST SP 800-53,</w:t>
      </w:r>
      <w:r>
        <w:t xml:space="preserve"> for the control.</w:t>
      </w:r>
    </w:p>
    <w:p w14:paraId="1DEF4FF5" w14:textId="4D644D62" w:rsidR="0009297D" w:rsidRDefault="00F022AC" w:rsidP="00DD3E68">
      <w:r w:rsidRPr="00F022AC">
        <w:t xml:space="preserve">The </w:t>
      </w:r>
      <w:r w:rsidR="00B96812">
        <w:t xml:space="preserve">ADDED SUPPLEMENTAL GUIDANCE </w:t>
      </w:r>
      <w:r w:rsidR="00432351">
        <w:t>drop-down</w:t>
      </w:r>
      <w:r w:rsidRPr="00F022AC">
        <w:t xml:space="preserve"> list for each enhancement allows the user to either</w:t>
      </w:r>
    </w:p>
    <w:p w14:paraId="54121441" w14:textId="1BF97F85" w:rsidR="0009297D" w:rsidRDefault="0009297D" w:rsidP="00AC63B7">
      <w:pPr>
        <w:pStyle w:val="ListParagraph"/>
        <w:numPr>
          <w:ilvl w:val="0"/>
          <w:numId w:val="12"/>
        </w:numPr>
      </w:pPr>
      <w:r>
        <w:t>P</w:t>
      </w:r>
      <w:r w:rsidR="00F022AC" w:rsidRPr="00F022AC">
        <w:t>rovide no additional supplemental guidance</w:t>
      </w:r>
      <w:r w:rsidR="00B96812">
        <w:t xml:space="preserve"> (NO)</w:t>
      </w:r>
      <w:r w:rsidR="00F022AC" w:rsidRPr="00F022AC">
        <w:t xml:space="preserve">, </w:t>
      </w:r>
    </w:p>
    <w:p w14:paraId="0044D097" w14:textId="4D9DDFC4" w:rsidR="0009297D" w:rsidRDefault="0009297D" w:rsidP="00AC63B7">
      <w:pPr>
        <w:pStyle w:val="ListParagraph"/>
        <w:numPr>
          <w:ilvl w:val="0"/>
          <w:numId w:val="12"/>
        </w:numPr>
      </w:pPr>
      <w:r>
        <w:t>P</w:t>
      </w:r>
      <w:r w:rsidR="00F022AC" w:rsidRPr="00F022AC">
        <w:t>rovide additiona</w:t>
      </w:r>
      <w:r>
        <w:t>l supplemental guidance</w:t>
      </w:r>
      <w:r w:rsidR="00B96812">
        <w:t xml:space="preserve"> (YES)</w:t>
      </w:r>
      <w:r>
        <w:t>, or</w:t>
      </w:r>
    </w:p>
    <w:p w14:paraId="074432CE" w14:textId="1E77D7E7" w:rsidR="0009297D" w:rsidRDefault="0009297D" w:rsidP="00AC63B7">
      <w:pPr>
        <w:pStyle w:val="ListParagraph"/>
        <w:numPr>
          <w:ilvl w:val="0"/>
          <w:numId w:val="12"/>
        </w:numPr>
      </w:pPr>
      <w:r>
        <w:t>C</w:t>
      </w:r>
      <w:r w:rsidR="00F022AC" w:rsidRPr="00F022AC">
        <w:t>ross-reference supplemental guidance already added for another enhance</w:t>
      </w:r>
      <w:r>
        <w:t>ment</w:t>
      </w:r>
      <w:r w:rsidR="00B96812">
        <w:t xml:space="preserve"> (cross-referenced enhancement number)</w:t>
      </w:r>
      <w:r>
        <w:t>.</w:t>
      </w:r>
    </w:p>
    <w:p w14:paraId="445ADBEA" w14:textId="47737BF4" w:rsidR="00277C63" w:rsidRDefault="0009297D" w:rsidP="00DD3E68">
      <w:r w:rsidRPr="00F022AC">
        <w:t>The three rightmost columns show the baseline selections for IA-3 and its enhancements.</w:t>
      </w:r>
      <w:r w:rsidR="0089263C">
        <w:t xml:space="preserve"> </w:t>
      </w:r>
      <w:r w:rsidR="000109BB">
        <w:t xml:space="preserve">The selection text </w:t>
      </w:r>
      <w:r w:rsidR="00277C63">
        <w:t>indicates the following:</w:t>
      </w:r>
      <w:r w:rsidR="000109BB">
        <w:t xml:space="preserve"> </w:t>
      </w:r>
    </w:p>
    <w:p w14:paraId="464340E9" w14:textId="246E9ED5" w:rsidR="00277C63" w:rsidRDefault="0089263C" w:rsidP="00277C63">
      <w:pPr>
        <w:pStyle w:val="ListParagraph"/>
        <w:numPr>
          <w:ilvl w:val="0"/>
          <w:numId w:val="24"/>
        </w:numPr>
      </w:pPr>
      <w:r>
        <w:t>“Selected”</w:t>
      </w:r>
      <w:r w:rsidR="00277C63">
        <w:t>: T</w:t>
      </w:r>
      <w:r>
        <w:t xml:space="preserve">he control or enhancement is in the NIST SP 800-53 baseline and has not been tailored out. </w:t>
      </w:r>
    </w:p>
    <w:p w14:paraId="4D50BDA7" w14:textId="374C1004" w:rsidR="00277C63" w:rsidRDefault="0089263C" w:rsidP="00277C63">
      <w:pPr>
        <w:pStyle w:val="ListParagraph"/>
        <w:numPr>
          <w:ilvl w:val="0"/>
          <w:numId w:val="24"/>
        </w:numPr>
      </w:pPr>
      <w:r>
        <w:t>“Added”</w:t>
      </w:r>
      <w:r w:rsidR="00277C63">
        <w:t>: T</w:t>
      </w:r>
      <w:r>
        <w:t xml:space="preserve">he user has tailored in the control or enhancement. </w:t>
      </w:r>
    </w:p>
    <w:p w14:paraId="09C1C196" w14:textId="10C68C86" w:rsidR="00277C63" w:rsidRDefault="0089263C" w:rsidP="00277C63">
      <w:pPr>
        <w:pStyle w:val="ListParagraph"/>
        <w:numPr>
          <w:ilvl w:val="0"/>
          <w:numId w:val="24"/>
        </w:numPr>
      </w:pPr>
      <w:r>
        <w:t>“Removed”</w:t>
      </w:r>
      <w:r w:rsidR="00277C63">
        <w:t>: T</w:t>
      </w:r>
      <w:r>
        <w:t xml:space="preserve">he control or enhancement has been tailored out. </w:t>
      </w:r>
    </w:p>
    <w:p w14:paraId="74777C7C" w14:textId="0E95EA1B" w:rsidR="00DD3E68" w:rsidRDefault="00277C63" w:rsidP="00277C63">
      <w:pPr>
        <w:pStyle w:val="ListParagraph"/>
        <w:numPr>
          <w:ilvl w:val="0"/>
          <w:numId w:val="24"/>
        </w:numPr>
      </w:pPr>
      <w:r>
        <w:t>Blank: T</w:t>
      </w:r>
      <w:r w:rsidR="0089263C">
        <w:t>he control or enhancement is not in the NIST SP 800-53 baseline and has not been tailored in.</w:t>
      </w:r>
    </w:p>
    <w:p w14:paraId="68958357" w14:textId="3058DABB" w:rsidR="00D20699" w:rsidRPr="00DD3E68" w:rsidRDefault="00D20699" w:rsidP="00DD3E68">
      <w:r w:rsidRPr="00D20699">
        <w:t xml:space="preserve">The </w:t>
      </w:r>
      <w:r>
        <w:t>Security Control Editor</w:t>
      </w:r>
      <w:r w:rsidRPr="00D20699">
        <w:t xml:space="preserve"> displays appropriately worded alert messages if a user violates a tailoring constraint. For example,</w:t>
      </w:r>
      <w:r>
        <w:t xml:space="preserve"> </w:t>
      </w:r>
      <w:r>
        <w:fldChar w:fldCharType="begin"/>
      </w:r>
      <w:r>
        <w:instrText xml:space="preserve"> REF _Ref428890083 \h </w:instrText>
      </w:r>
      <w:r>
        <w:fldChar w:fldCharType="separate"/>
      </w:r>
      <w:r w:rsidR="008956C4">
        <w:t xml:space="preserve">Figure </w:t>
      </w:r>
      <w:r w:rsidR="008956C4">
        <w:rPr>
          <w:noProof/>
        </w:rPr>
        <w:t>6</w:t>
      </w:r>
      <w:r>
        <w:fldChar w:fldCharType="end"/>
      </w:r>
      <w:r w:rsidRPr="00D20699">
        <w:t xml:space="preserve"> shows the result when attempting to add </w:t>
      </w:r>
      <w:r>
        <w:t xml:space="preserve">enhancement </w:t>
      </w:r>
      <w:r w:rsidRPr="00D20699">
        <w:t>IA-3(1) to all baselines. This operation is illegal because it violates the constraint that an enhancement cannot be added to a baseline unless its parent control is added first. Thus, IA-3(1) cannot be added to the LOW baseline without first adding IA-3.</w:t>
      </w:r>
      <w:r>
        <w:t xml:space="preserve"> </w:t>
      </w:r>
      <w:r w:rsidR="00D64069">
        <w:fldChar w:fldCharType="begin"/>
      </w:r>
      <w:r w:rsidR="00D64069">
        <w:instrText xml:space="preserve"> REF _Ref428953381 \h </w:instrText>
      </w:r>
      <w:r w:rsidR="00D64069">
        <w:fldChar w:fldCharType="separate"/>
      </w:r>
      <w:r w:rsidR="008956C4">
        <w:t xml:space="preserve">Figure </w:t>
      </w:r>
      <w:r w:rsidR="008956C4">
        <w:rPr>
          <w:noProof/>
        </w:rPr>
        <w:t>7</w:t>
      </w:r>
      <w:r w:rsidR="00D64069">
        <w:fldChar w:fldCharType="end"/>
      </w:r>
      <w:r w:rsidR="00D64069">
        <w:t xml:space="preserve"> </w:t>
      </w:r>
      <w:r w:rsidRPr="00D20699">
        <w:t>shows</w:t>
      </w:r>
      <w:r>
        <w:t xml:space="preserve"> </w:t>
      </w:r>
      <w:r w:rsidRPr="00D20699">
        <w:t>the result when a control enhancement attempts to cross-reference another control enhancement, but the cross-referenced control enhancement lacks added supplemental guidance.</w:t>
      </w:r>
      <w:r w:rsidR="001E34DE">
        <w:t xml:space="preserve"> </w:t>
      </w:r>
      <w:r w:rsidR="001E34DE">
        <w:fldChar w:fldCharType="begin"/>
      </w:r>
      <w:r w:rsidR="001E34DE">
        <w:instrText xml:space="preserve"> REF _Ref428890189 \h </w:instrText>
      </w:r>
      <w:r w:rsidR="001E34DE">
        <w:fldChar w:fldCharType="separate"/>
      </w:r>
      <w:r w:rsidR="008956C4">
        <w:t xml:space="preserve">Figure </w:t>
      </w:r>
      <w:r w:rsidR="008956C4">
        <w:rPr>
          <w:noProof/>
        </w:rPr>
        <w:t>8</w:t>
      </w:r>
      <w:r w:rsidR="001E34DE">
        <w:fldChar w:fldCharType="end"/>
      </w:r>
      <w:r w:rsidR="001E34DE">
        <w:t xml:space="preserve"> shows the result when a user attempts to add supplemental guidance to a control enhancement before adding the control enhancement to a baseline.</w:t>
      </w:r>
    </w:p>
    <w:p w14:paraId="6DDB7FBF" w14:textId="77777777" w:rsidR="00B35725" w:rsidRDefault="00B35725" w:rsidP="00B35725">
      <w:r>
        <w:t xml:space="preserve">Now suppose a user tailors IA-3 for Industrial Control Systems as per the NIST SP 800-82 ICS overlay. Since an ICS may need to connect directly to devices belonging to and authorized by third parties outside the organization, and these external devices need to be identified and authenticated, the user adds IA-3 to the low baseline. Additionally, the user adds control enhancements IA-3(1) and IA-3(4) to the moderate and high baselines in order to strengthen identification and authentication of external devices connected to by moderate and high-impact Industrial Control Systems. Finally, suppose the user wishes to add ICS-specific supplemental guidance applicable to IA-3 as a whole, as well as further ICS-specific supplemental guidance applicable to the control enhancements. To add the additional guidance, the user checks the box in the </w:t>
      </w:r>
      <w:r w:rsidRPr="00F530DC">
        <w:t>ADDED SUPPLEMENTAL GUIDANCE</w:t>
      </w:r>
      <w:r>
        <w:t xml:space="preserve"> column, chooses </w:t>
      </w:r>
      <w:r w:rsidRPr="00F530DC">
        <w:t xml:space="preserve">YES from IA-3(1)' s ADDED SUPPLEMENTAL GUIDANCE </w:t>
      </w:r>
      <w:r>
        <w:t>drop-down</w:t>
      </w:r>
      <w:r w:rsidRPr="00F530DC">
        <w:t xml:space="preserve"> list</w:t>
      </w:r>
      <w:r>
        <w:t xml:space="preserve">, and chooses (1) from IA-3(4)’s </w:t>
      </w:r>
      <w:r w:rsidRPr="00F530DC">
        <w:t xml:space="preserve">ADDED SUPPLEMENTAL GUIDANCE </w:t>
      </w:r>
      <w:r>
        <w:t>drop-down</w:t>
      </w:r>
      <w:r w:rsidRPr="00F530DC">
        <w:t xml:space="preserve"> list</w:t>
      </w:r>
      <w:r>
        <w:t>.</w:t>
      </w:r>
    </w:p>
    <w:p w14:paraId="26EFA945" w14:textId="77777777" w:rsidR="00BB2A2F" w:rsidRDefault="00BB2A2F" w:rsidP="00E94D9C">
      <w:r>
        <w:rPr>
          <w:noProof/>
        </w:rPr>
        <w:lastRenderedPageBreak/>
        <w:drawing>
          <wp:inline distT="0" distB="0" distL="0" distR="0" wp14:anchorId="4BC3DC46" wp14:editId="19C3690B">
            <wp:extent cx="5472612" cy="1188720"/>
            <wp:effectExtent l="19050" t="19050" r="13970" b="1143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ditor-IA-3-impact-constraint.png"/>
                    <pic:cNvPicPr/>
                  </pic:nvPicPr>
                  <pic:blipFill>
                    <a:blip r:embed="rId17">
                      <a:extLst>
                        <a:ext uri="{28A0092B-C50C-407E-A947-70E740481C1C}">
                          <a14:useLocalDpi xmlns:a14="http://schemas.microsoft.com/office/drawing/2010/main" val="0"/>
                        </a:ext>
                      </a:extLst>
                    </a:blip>
                    <a:stretch>
                      <a:fillRect/>
                    </a:stretch>
                  </pic:blipFill>
                  <pic:spPr>
                    <a:xfrm>
                      <a:off x="0" y="0"/>
                      <a:ext cx="5472612" cy="1188720"/>
                    </a:xfrm>
                    <a:prstGeom prst="rect">
                      <a:avLst/>
                    </a:prstGeom>
                    <a:ln>
                      <a:solidFill>
                        <a:schemeClr val="tx1"/>
                      </a:solidFill>
                    </a:ln>
                  </pic:spPr>
                </pic:pic>
              </a:graphicData>
            </a:graphic>
          </wp:inline>
        </w:drawing>
      </w:r>
    </w:p>
    <w:p w14:paraId="7407BB53" w14:textId="74349819" w:rsidR="0044066D" w:rsidRDefault="00BB2A2F" w:rsidP="0087587A">
      <w:pPr>
        <w:pStyle w:val="Caption"/>
      </w:pPr>
      <w:bookmarkStart w:id="38" w:name="_Ref428890083"/>
      <w:bookmarkStart w:id="39" w:name="_Toc448321990"/>
      <w:r>
        <w:t xml:space="preserve">Figure </w:t>
      </w:r>
      <w:r w:rsidR="007660EE">
        <w:fldChar w:fldCharType="begin"/>
      </w:r>
      <w:r w:rsidR="007660EE">
        <w:instrText xml:space="preserve"> SEQ Figure \* ARABIC </w:instrText>
      </w:r>
      <w:r w:rsidR="007660EE">
        <w:fldChar w:fldCharType="separate"/>
      </w:r>
      <w:r w:rsidR="008956C4">
        <w:rPr>
          <w:noProof/>
        </w:rPr>
        <w:t>6</w:t>
      </w:r>
      <w:r w:rsidR="007660EE">
        <w:rPr>
          <w:noProof/>
        </w:rPr>
        <w:fldChar w:fldCharType="end"/>
      </w:r>
      <w:bookmarkEnd w:id="38"/>
      <w:r>
        <w:t xml:space="preserve">. </w:t>
      </w:r>
      <w:r w:rsidRPr="00852775">
        <w:t>Violation of baseline impact constraint.</w:t>
      </w:r>
      <w:bookmarkEnd w:id="39"/>
    </w:p>
    <w:p w14:paraId="1D266331" w14:textId="77777777" w:rsidR="00CC2C79" w:rsidRDefault="00CC2C79" w:rsidP="00CC2C79">
      <w:r>
        <w:rPr>
          <w:noProof/>
        </w:rPr>
        <w:drawing>
          <wp:inline distT="0" distB="0" distL="0" distR="0" wp14:anchorId="0480D558" wp14:editId="63CC515C">
            <wp:extent cx="5486400" cy="1698718"/>
            <wp:effectExtent l="19050" t="19050" r="19050" b="158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ditor-IA-3-xref-constraint.png"/>
                    <pic:cNvPicPr/>
                  </pic:nvPicPr>
                  <pic:blipFill>
                    <a:blip r:embed="rId18">
                      <a:extLst>
                        <a:ext uri="{28A0092B-C50C-407E-A947-70E740481C1C}">
                          <a14:useLocalDpi xmlns:a14="http://schemas.microsoft.com/office/drawing/2010/main" val="0"/>
                        </a:ext>
                      </a:extLst>
                    </a:blip>
                    <a:stretch>
                      <a:fillRect/>
                    </a:stretch>
                  </pic:blipFill>
                  <pic:spPr>
                    <a:xfrm>
                      <a:off x="0" y="0"/>
                      <a:ext cx="5486400" cy="1698718"/>
                    </a:xfrm>
                    <a:prstGeom prst="rect">
                      <a:avLst/>
                    </a:prstGeom>
                    <a:ln>
                      <a:solidFill>
                        <a:schemeClr val="tx1"/>
                      </a:solidFill>
                    </a:ln>
                  </pic:spPr>
                </pic:pic>
              </a:graphicData>
            </a:graphic>
          </wp:inline>
        </w:drawing>
      </w:r>
    </w:p>
    <w:p w14:paraId="582EF97F" w14:textId="581EDFE4" w:rsidR="00CC2C79" w:rsidRPr="00CC2C79" w:rsidRDefault="00CC2C79" w:rsidP="0087587A">
      <w:pPr>
        <w:pStyle w:val="Caption"/>
      </w:pPr>
      <w:bookmarkStart w:id="40" w:name="_Ref428953381"/>
      <w:bookmarkStart w:id="41" w:name="_Toc448321991"/>
      <w:r>
        <w:t xml:space="preserve">Figure </w:t>
      </w:r>
      <w:r w:rsidR="007660EE">
        <w:fldChar w:fldCharType="begin"/>
      </w:r>
      <w:r w:rsidR="007660EE">
        <w:instrText xml:space="preserve"> SEQ Figure \* </w:instrText>
      </w:r>
      <w:r w:rsidR="007660EE">
        <w:instrText xml:space="preserve">ARABIC </w:instrText>
      </w:r>
      <w:r w:rsidR="007660EE">
        <w:fldChar w:fldCharType="separate"/>
      </w:r>
      <w:r w:rsidR="008956C4">
        <w:rPr>
          <w:noProof/>
        </w:rPr>
        <w:t>7</w:t>
      </w:r>
      <w:r w:rsidR="007660EE">
        <w:rPr>
          <w:noProof/>
        </w:rPr>
        <w:fldChar w:fldCharType="end"/>
      </w:r>
      <w:bookmarkEnd w:id="40"/>
      <w:r>
        <w:t>. Violation of cross-reference constraint.</w:t>
      </w:r>
      <w:bookmarkEnd w:id="41"/>
    </w:p>
    <w:p w14:paraId="67AA58E9" w14:textId="77777777" w:rsidR="001F0979" w:rsidRDefault="001F0979" w:rsidP="00E94D9C">
      <w:r>
        <w:rPr>
          <w:noProof/>
        </w:rPr>
        <w:drawing>
          <wp:inline distT="0" distB="0" distL="0" distR="0" wp14:anchorId="244D98A1" wp14:editId="544298AA">
            <wp:extent cx="5486400" cy="1563624"/>
            <wp:effectExtent l="19050" t="19050" r="19050" b="177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ditor-IA-3-baseline-constraint.png"/>
                    <pic:cNvPicPr/>
                  </pic:nvPicPr>
                  <pic:blipFill>
                    <a:blip r:embed="rId19">
                      <a:extLst>
                        <a:ext uri="{28A0092B-C50C-407E-A947-70E740481C1C}">
                          <a14:useLocalDpi xmlns:a14="http://schemas.microsoft.com/office/drawing/2010/main" val="0"/>
                        </a:ext>
                      </a:extLst>
                    </a:blip>
                    <a:stretch>
                      <a:fillRect/>
                    </a:stretch>
                  </pic:blipFill>
                  <pic:spPr>
                    <a:xfrm>
                      <a:off x="0" y="0"/>
                      <a:ext cx="5486400" cy="1563624"/>
                    </a:xfrm>
                    <a:prstGeom prst="rect">
                      <a:avLst/>
                    </a:prstGeom>
                    <a:ln>
                      <a:solidFill>
                        <a:schemeClr val="tx1"/>
                      </a:solidFill>
                    </a:ln>
                  </pic:spPr>
                </pic:pic>
              </a:graphicData>
            </a:graphic>
          </wp:inline>
        </w:drawing>
      </w:r>
    </w:p>
    <w:p w14:paraId="0D21C2EE" w14:textId="33B6EC28" w:rsidR="001F0979" w:rsidRDefault="001F0979" w:rsidP="0087587A">
      <w:pPr>
        <w:pStyle w:val="Caption"/>
      </w:pPr>
      <w:bookmarkStart w:id="42" w:name="_Ref428890189"/>
      <w:bookmarkStart w:id="43" w:name="_Toc448321992"/>
      <w:r>
        <w:t xml:space="preserve">Figure </w:t>
      </w:r>
      <w:r w:rsidR="007660EE">
        <w:fldChar w:fldCharType="begin"/>
      </w:r>
      <w:r w:rsidR="007660EE">
        <w:instrText xml:space="preserve"> SEQ Figure \* ARABIC </w:instrText>
      </w:r>
      <w:r w:rsidR="007660EE">
        <w:fldChar w:fldCharType="separate"/>
      </w:r>
      <w:r w:rsidR="008956C4">
        <w:rPr>
          <w:noProof/>
        </w:rPr>
        <w:t>8</w:t>
      </w:r>
      <w:r w:rsidR="007660EE">
        <w:rPr>
          <w:noProof/>
        </w:rPr>
        <w:fldChar w:fldCharType="end"/>
      </w:r>
      <w:bookmarkEnd w:id="42"/>
      <w:r>
        <w:t>. Violation of baseline constraint.</w:t>
      </w:r>
      <w:bookmarkEnd w:id="43"/>
    </w:p>
    <w:p w14:paraId="35F2530F" w14:textId="77777777" w:rsidR="00B35725" w:rsidRPr="00FB10B2" w:rsidRDefault="00B35725" w:rsidP="00B35725">
      <w:r>
        <w:fldChar w:fldCharType="begin"/>
      </w:r>
      <w:r>
        <w:instrText xml:space="preserve"> REF _Ref428953840 \h </w:instrText>
      </w:r>
      <w:r>
        <w:fldChar w:fldCharType="separate"/>
      </w:r>
      <w:r>
        <w:t xml:space="preserve">Figure </w:t>
      </w:r>
      <w:r>
        <w:rPr>
          <w:noProof/>
        </w:rPr>
        <w:t>9</w:t>
      </w:r>
      <w:r>
        <w:fldChar w:fldCharType="end"/>
      </w:r>
      <w:r w:rsidRPr="00F530DC">
        <w:t xml:space="preserve"> shows the result</w:t>
      </w:r>
      <w:r>
        <w:t>.</w:t>
      </w:r>
      <w:r w:rsidRPr="00F530DC">
        <w:t xml:space="preserve"> Changing IA-3's baseline impact from MODERATE to LOW </w:t>
      </w:r>
      <w:r>
        <w:t>causes</w:t>
      </w:r>
      <w:r w:rsidRPr="00F530DC">
        <w:t xml:space="preserve"> “Added” </w:t>
      </w:r>
      <w:r>
        <w:t>to appear</w:t>
      </w:r>
      <w:r w:rsidRPr="00F530DC">
        <w:t xml:space="preserve"> in the LOW column. Changing the baseline impact for control enhancements IA-3(1) and IA-3(4) from N/A to MODERATE </w:t>
      </w:r>
      <w:r>
        <w:t>causes</w:t>
      </w:r>
      <w:r w:rsidRPr="00F530DC">
        <w:t xml:space="preserve"> “Added” </w:t>
      </w:r>
      <w:r>
        <w:t>to appear</w:t>
      </w:r>
      <w:r w:rsidRPr="00F530DC">
        <w:t xml:space="preserve"> in the MODERATE and HIGH control baseline columns. </w:t>
      </w:r>
      <w:r>
        <w:t xml:space="preserve">The baseline changes generate </w:t>
      </w:r>
      <w:r w:rsidRPr="00F530DC">
        <w:t>a</w:t>
      </w:r>
      <w:r>
        <w:t xml:space="preserve"> “Rationale for changing the baseline”</w:t>
      </w:r>
      <w:r w:rsidRPr="00F530DC">
        <w:t xml:space="preserve"> editable text field </w:t>
      </w:r>
      <w:r>
        <w:t xml:space="preserve">on the lower right for providing a rationale. Checking the box in the ADDED SUPPLEMENTAL GUIDANCE column generates an “Additional Supplemental Guidance” editable text field for adding the ICS-specific guidance applicable to IA-3 as a whole. </w:t>
      </w:r>
      <w:r w:rsidRPr="00F530DC">
        <w:t xml:space="preserve">Choosing YES from IA-3(1)' s ADDED SUPPLEMENTAL GUIDANCE </w:t>
      </w:r>
      <w:r>
        <w:t>drop-down</w:t>
      </w:r>
      <w:r w:rsidRPr="00F530DC">
        <w:t xml:space="preserve"> list generates </w:t>
      </w:r>
      <w:r>
        <w:t>a “Control Enhancement (1) Additional Supplemental Guidance”</w:t>
      </w:r>
      <w:r w:rsidRPr="00F530DC">
        <w:t xml:space="preserve"> editable text field for adding IA-3(1) supplemental guidance. Cross-referencing IA-3(1)'s added supplemental guidance from IA-(4) does not trigger an alert because IA-3(1)'s </w:t>
      </w:r>
      <w:r>
        <w:t>drop-down</w:t>
      </w:r>
      <w:r w:rsidRPr="00F530DC">
        <w:t xml:space="preserve"> is set to YES. </w:t>
      </w:r>
    </w:p>
    <w:p w14:paraId="36A4FDC2" w14:textId="77777777" w:rsidR="00861476" w:rsidRDefault="00861476" w:rsidP="00E94D9C">
      <w:r>
        <w:rPr>
          <w:noProof/>
        </w:rPr>
        <w:lastRenderedPageBreak/>
        <w:drawing>
          <wp:inline distT="0" distB="0" distL="0" distR="0" wp14:anchorId="4ECD47BD" wp14:editId="61B03603">
            <wp:extent cx="5486400" cy="2286000"/>
            <wp:effectExtent l="19050" t="19050" r="19050" b="190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ditor-IA-3-tailored-ics.png"/>
                    <pic:cNvPicPr/>
                  </pic:nvPicPr>
                  <pic:blipFill>
                    <a:blip r:embed="rId20">
                      <a:extLst>
                        <a:ext uri="{28A0092B-C50C-407E-A947-70E740481C1C}">
                          <a14:useLocalDpi xmlns:a14="http://schemas.microsoft.com/office/drawing/2010/main" val="0"/>
                        </a:ext>
                      </a:extLst>
                    </a:blip>
                    <a:stretch>
                      <a:fillRect/>
                    </a:stretch>
                  </pic:blipFill>
                  <pic:spPr>
                    <a:xfrm>
                      <a:off x="0" y="0"/>
                      <a:ext cx="5486400" cy="2286000"/>
                    </a:xfrm>
                    <a:prstGeom prst="rect">
                      <a:avLst/>
                    </a:prstGeom>
                    <a:ln>
                      <a:solidFill>
                        <a:schemeClr val="tx1"/>
                      </a:solidFill>
                    </a:ln>
                  </pic:spPr>
                </pic:pic>
              </a:graphicData>
            </a:graphic>
          </wp:inline>
        </w:drawing>
      </w:r>
    </w:p>
    <w:p w14:paraId="72A7BDA3" w14:textId="50088ADD" w:rsidR="00861476" w:rsidRDefault="00861476" w:rsidP="0087587A">
      <w:pPr>
        <w:pStyle w:val="Caption"/>
      </w:pPr>
      <w:bookmarkStart w:id="44" w:name="_Ref428953840"/>
      <w:bookmarkStart w:id="45" w:name="_Toc448321993"/>
      <w:r>
        <w:t xml:space="preserve">Figure </w:t>
      </w:r>
      <w:r w:rsidR="007660EE">
        <w:fldChar w:fldCharType="begin"/>
      </w:r>
      <w:r w:rsidR="007660EE">
        <w:instrText xml:space="preserve"> SEQ Figure \* ARABIC </w:instrText>
      </w:r>
      <w:r w:rsidR="007660EE">
        <w:fldChar w:fldCharType="separate"/>
      </w:r>
      <w:r w:rsidR="008956C4">
        <w:rPr>
          <w:noProof/>
        </w:rPr>
        <w:t>9</w:t>
      </w:r>
      <w:r w:rsidR="007660EE">
        <w:rPr>
          <w:noProof/>
        </w:rPr>
        <w:fldChar w:fldCharType="end"/>
      </w:r>
      <w:bookmarkEnd w:id="44"/>
      <w:r>
        <w:t>. IA-3 tailored for an Industrial Control System.</w:t>
      </w:r>
      <w:bookmarkEnd w:id="45"/>
    </w:p>
    <w:p w14:paraId="619C212C" w14:textId="2A38291F" w:rsidR="005754AC" w:rsidRDefault="00F12A41" w:rsidP="008518FA">
      <w:r w:rsidRPr="00F530DC">
        <w:t xml:space="preserve">The non-editable </w:t>
      </w:r>
      <w:r>
        <w:t xml:space="preserve">“XML representation” </w:t>
      </w:r>
      <w:r w:rsidRPr="00F530DC">
        <w:t xml:space="preserve">text field on the lower left shows XML generated on the fly based on the </w:t>
      </w:r>
      <w:r>
        <w:t>drop-down</w:t>
      </w:r>
      <w:r w:rsidRPr="00F530DC">
        <w:t xml:space="preserve"> and checkbox settings a</w:t>
      </w:r>
      <w:r>
        <w:t xml:space="preserve">nd editable text field contents. </w:t>
      </w:r>
      <w:r w:rsidR="00096A57">
        <w:t xml:space="preserve">Modifying the editable text fields </w:t>
      </w:r>
      <w:r w:rsidR="002B34B9">
        <w:t xml:space="preserve">on the right </w:t>
      </w:r>
      <w:r w:rsidR="00096A57">
        <w:t xml:space="preserve">causes the contents of the “XML representation” text field to update in real time. </w:t>
      </w:r>
      <w:r w:rsidR="00235FBA">
        <w:t xml:space="preserve">In </w:t>
      </w:r>
      <w:r>
        <w:fldChar w:fldCharType="begin"/>
      </w:r>
      <w:r>
        <w:instrText xml:space="preserve"> REF _Ref428953840 \h </w:instrText>
      </w:r>
      <w:r>
        <w:fldChar w:fldCharType="separate"/>
      </w:r>
      <w:r w:rsidR="008956C4">
        <w:t xml:space="preserve">Figure </w:t>
      </w:r>
      <w:r w:rsidR="008956C4">
        <w:rPr>
          <w:noProof/>
        </w:rPr>
        <w:t>9</w:t>
      </w:r>
      <w:r>
        <w:fldChar w:fldCharType="end"/>
      </w:r>
      <w:r w:rsidR="00235FBA">
        <w:t xml:space="preserve">, the editable text fields contain stub text. </w:t>
      </w:r>
      <w:r w:rsidR="00D92493">
        <w:fldChar w:fldCharType="begin"/>
      </w:r>
      <w:r w:rsidR="00D92493">
        <w:instrText xml:space="preserve"> REF _Ref436664417 \h </w:instrText>
      </w:r>
      <w:r w:rsidR="00D92493">
        <w:fldChar w:fldCharType="separate"/>
      </w:r>
      <w:r w:rsidR="008956C4">
        <w:t xml:space="preserve">Figure </w:t>
      </w:r>
      <w:r w:rsidR="008956C4">
        <w:rPr>
          <w:noProof/>
        </w:rPr>
        <w:t>10</w:t>
      </w:r>
      <w:r w:rsidR="00D92493">
        <w:fldChar w:fldCharType="end"/>
      </w:r>
      <w:r>
        <w:t xml:space="preserve"> </w:t>
      </w:r>
      <w:r w:rsidR="00096A57">
        <w:t xml:space="preserve">shows the </w:t>
      </w:r>
      <w:r w:rsidR="00D92493">
        <w:t>text fields</w:t>
      </w:r>
      <w:r w:rsidR="00096A57">
        <w:t xml:space="preserve"> </w:t>
      </w:r>
      <w:r w:rsidR="003C358C">
        <w:t xml:space="preserve">after adding supplemental guidance for </w:t>
      </w:r>
      <w:r>
        <w:t xml:space="preserve">IA-3 and </w:t>
      </w:r>
      <w:r w:rsidR="003C358C">
        <w:t>IA-3(1)</w:t>
      </w:r>
      <w:r>
        <w:t>,</w:t>
      </w:r>
      <w:r w:rsidR="003C358C">
        <w:t xml:space="preserve"> and providing a rationale for changing the IA-3 baseline. Notice that the</w:t>
      </w:r>
      <w:r w:rsidR="00D92493">
        <w:t xml:space="preserve"> “XML representation</w:t>
      </w:r>
      <w:r w:rsidR="00AA3D04">
        <w:t>”</w:t>
      </w:r>
      <w:r w:rsidR="003C358C">
        <w:t xml:space="preserve"> content </w:t>
      </w:r>
      <w:r w:rsidR="00D92493">
        <w:t>now includes the added guidance text.</w:t>
      </w:r>
      <w:r w:rsidR="00057873">
        <w:t xml:space="preserve"> Section </w:t>
      </w:r>
      <w:r w:rsidR="00822CB1">
        <w:fldChar w:fldCharType="begin"/>
      </w:r>
      <w:r w:rsidR="00822CB1">
        <w:instrText xml:space="preserve"> REF _Ref445460118 \r \h </w:instrText>
      </w:r>
      <w:r w:rsidR="00822CB1">
        <w:fldChar w:fldCharType="separate"/>
      </w:r>
      <w:r w:rsidR="00822CB1">
        <w:t>5</w:t>
      </w:r>
      <w:r w:rsidR="00822CB1">
        <w:fldChar w:fldCharType="end"/>
      </w:r>
      <w:r w:rsidR="00057873">
        <w:t xml:space="preserve"> </w:t>
      </w:r>
      <w:r w:rsidR="00562ACB">
        <w:t>provides additional details on</w:t>
      </w:r>
      <w:r w:rsidR="00057873">
        <w:t xml:space="preserve"> the XML format</w:t>
      </w:r>
      <w:r w:rsidR="00562ACB">
        <w:t>s</w:t>
      </w:r>
      <w:r w:rsidR="00057873">
        <w:t xml:space="preserve"> Baseline Tailor generates.</w:t>
      </w:r>
    </w:p>
    <w:p w14:paraId="1EF72FED" w14:textId="7D5CA03E" w:rsidR="003E5628" w:rsidRDefault="003E5628" w:rsidP="003E5628">
      <w:r>
        <w:t xml:space="preserve">Now suppose the user is authoring a tailored baseline or overlay in a third-party XML application. At this point, the user would typically copy-paste the “XML representation” text into an XML authoring application. </w:t>
      </w:r>
      <w:r>
        <w:fldChar w:fldCharType="begin"/>
      </w:r>
      <w:r>
        <w:instrText xml:space="preserve"> REF _Ref431567721 \h </w:instrText>
      </w:r>
      <w:r>
        <w:fldChar w:fldCharType="separate"/>
      </w:r>
      <w:r>
        <w:t xml:space="preserve">Figure </w:t>
      </w:r>
      <w:r>
        <w:rPr>
          <w:noProof/>
        </w:rPr>
        <w:t>11</w:t>
      </w:r>
      <w:r>
        <w:fldChar w:fldCharType="end"/>
      </w:r>
      <w:r>
        <w:t xml:space="preserve"> shows how the copy-pasted result might look. The Baseline Tailor distribution includes XML schemas (discussed in section</w:t>
      </w:r>
      <w:r w:rsidR="001E1D31">
        <w:t xml:space="preserve"> </w:t>
      </w:r>
      <w:r w:rsidR="001E1D31">
        <w:fldChar w:fldCharType="begin"/>
      </w:r>
      <w:r w:rsidR="001E1D31">
        <w:instrText xml:space="preserve"> REF _Ref445460118 \r \h </w:instrText>
      </w:r>
      <w:r w:rsidR="001E1D31">
        <w:fldChar w:fldCharType="separate"/>
      </w:r>
      <w:r w:rsidR="001E1D31">
        <w:t>5</w:t>
      </w:r>
      <w:r w:rsidR="001E1D31">
        <w:fldChar w:fldCharType="end"/>
      </w:r>
      <w:r>
        <w:t>) for use with third-party XML authoring tools.</w:t>
      </w:r>
    </w:p>
    <w:p w14:paraId="071DA2E5" w14:textId="77777777" w:rsidR="00235FBA" w:rsidRDefault="00235FBA" w:rsidP="00235FBA">
      <w:pPr>
        <w:keepNext/>
      </w:pPr>
      <w:r>
        <w:rPr>
          <w:noProof/>
        </w:rPr>
        <w:drawing>
          <wp:inline distT="0" distB="0" distL="0" distR="0" wp14:anchorId="6D757655" wp14:editId="4BF2BE70">
            <wp:extent cx="5486400" cy="1380744"/>
            <wp:effectExtent l="19050" t="19050" r="19050" b="1016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png"/>
                    <pic:cNvPicPr/>
                  </pic:nvPicPr>
                  <pic:blipFill rotWithShape="1">
                    <a:blip r:embed="rId21">
                      <a:extLst>
                        <a:ext uri="{28A0092B-C50C-407E-A947-70E740481C1C}">
                          <a14:useLocalDpi xmlns:a14="http://schemas.microsoft.com/office/drawing/2010/main" val="0"/>
                        </a:ext>
                      </a:extLst>
                    </a:blip>
                    <a:srcRect t="64314"/>
                    <a:stretch/>
                  </pic:blipFill>
                  <pic:spPr bwMode="auto">
                    <a:xfrm>
                      <a:off x="0" y="0"/>
                      <a:ext cx="5486400" cy="138074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E4D93E6" w14:textId="1C982A1F" w:rsidR="00235FBA" w:rsidRDefault="00235FBA" w:rsidP="0087587A">
      <w:pPr>
        <w:pStyle w:val="Caption"/>
      </w:pPr>
      <w:bookmarkStart w:id="46" w:name="_Ref436664417"/>
      <w:bookmarkStart w:id="47" w:name="_Toc448321994"/>
      <w:r>
        <w:t xml:space="preserve">Figure </w:t>
      </w:r>
      <w:r w:rsidR="007660EE">
        <w:fldChar w:fldCharType="begin"/>
      </w:r>
      <w:r w:rsidR="007660EE">
        <w:instrText xml:space="preserve"> SEQ Figure \* ARABIC </w:instrText>
      </w:r>
      <w:r w:rsidR="007660EE">
        <w:fldChar w:fldCharType="separate"/>
      </w:r>
      <w:r w:rsidR="008956C4">
        <w:rPr>
          <w:noProof/>
        </w:rPr>
        <w:t>10</w:t>
      </w:r>
      <w:r w:rsidR="007660EE">
        <w:rPr>
          <w:noProof/>
        </w:rPr>
        <w:fldChar w:fldCharType="end"/>
      </w:r>
      <w:bookmarkEnd w:id="46"/>
      <w:r>
        <w:t>. IA-3 text fields with ICS-specific guidance replacing stubs.</w:t>
      </w:r>
      <w:bookmarkEnd w:id="47"/>
    </w:p>
    <w:p w14:paraId="3F739D62" w14:textId="77777777" w:rsidR="00562ACB" w:rsidRDefault="00562ACB" w:rsidP="00562ACB">
      <w:pPr>
        <w:keepNext/>
      </w:pPr>
      <w:r>
        <w:rPr>
          <w:noProof/>
        </w:rPr>
        <w:lastRenderedPageBreak/>
        <w:drawing>
          <wp:inline distT="0" distB="0" distL="0" distR="0" wp14:anchorId="58AE1B89" wp14:editId="7A08F0E3">
            <wp:extent cx="5486400" cy="4791456"/>
            <wp:effectExtent l="19050" t="19050" r="19050" b="285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C476C3.tmp"/>
                    <pic:cNvPicPr/>
                  </pic:nvPicPr>
                  <pic:blipFill>
                    <a:blip r:embed="rId22">
                      <a:extLst>
                        <a:ext uri="{28A0092B-C50C-407E-A947-70E740481C1C}">
                          <a14:useLocalDpi xmlns:a14="http://schemas.microsoft.com/office/drawing/2010/main" val="0"/>
                        </a:ext>
                      </a:extLst>
                    </a:blip>
                    <a:stretch>
                      <a:fillRect/>
                    </a:stretch>
                  </pic:blipFill>
                  <pic:spPr bwMode="auto">
                    <a:xfrm>
                      <a:off x="0" y="0"/>
                      <a:ext cx="5486400" cy="479145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6AD476F" w14:textId="2756D3D9" w:rsidR="00562ACB" w:rsidRDefault="00562ACB" w:rsidP="0087587A">
      <w:pPr>
        <w:pStyle w:val="Caption"/>
      </w:pPr>
      <w:bookmarkStart w:id="48" w:name="_Ref431567721"/>
      <w:bookmarkStart w:id="49" w:name="_Toc448321995"/>
      <w:r>
        <w:t xml:space="preserve">Figure </w:t>
      </w:r>
      <w:r w:rsidR="007660EE">
        <w:fldChar w:fldCharType="begin"/>
      </w:r>
      <w:r w:rsidR="007660EE">
        <w:instrText xml:space="preserve"> SEQ Figure \* ARABIC </w:instrText>
      </w:r>
      <w:r w:rsidR="007660EE">
        <w:fldChar w:fldCharType="separate"/>
      </w:r>
      <w:r w:rsidR="008956C4">
        <w:rPr>
          <w:noProof/>
        </w:rPr>
        <w:t>11</w:t>
      </w:r>
      <w:r w:rsidR="007660EE">
        <w:rPr>
          <w:noProof/>
        </w:rPr>
        <w:fldChar w:fldCharType="end"/>
      </w:r>
      <w:bookmarkEnd w:id="48"/>
      <w:r>
        <w:t>. XML generated by the Security Control Editor copy-pasted into a third party XML authoring software application.</w:t>
      </w:r>
      <w:bookmarkEnd w:id="49"/>
    </w:p>
    <w:p w14:paraId="63BA550B" w14:textId="77777777" w:rsidR="00790E6E" w:rsidRPr="00934067" w:rsidRDefault="00790E6E" w:rsidP="00934067">
      <w:pPr>
        <w:pStyle w:val="Heading2"/>
      </w:pPr>
      <w:bookmarkStart w:id="50" w:name="_Ref444011456"/>
      <w:bookmarkStart w:id="51" w:name="_Ref448244970"/>
      <w:bookmarkStart w:id="52" w:name="_Toc448321950"/>
      <w:r w:rsidRPr="00934067">
        <w:t>Cross References</w:t>
      </w:r>
      <w:bookmarkEnd w:id="50"/>
      <w:bookmarkEnd w:id="51"/>
      <w:bookmarkEnd w:id="52"/>
    </w:p>
    <w:p w14:paraId="4906E115" w14:textId="208ADEF6" w:rsidR="00363097" w:rsidRDefault="00790E6E" w:rsidP="00FB10B2">
      <w:r>
        <w:t xml:space="preserve">The Cross References tab </w:t>
      </w:r>
      <w:r w:rsidR="00363097">
        <w:t>supports just one operation:</w:t>
      </w:r>
    </w:p>
    <w:p w14:paraId="08EAB382" w14:textId="72C4EB09" w:rsidR="00363097" w:rsidRDefault="00363097" w:rsidP="00363097">
      <w:pPr>
        <w:pStyle w:val="ListParagraph"/>
        <w:numPr>
          <w:ilvl w:val="0"/>
          <w:numId w:val="27"/>
        </w:numPr>
      </w:pPr>
      <w:r>
        <w:t>Showing</w:t>
      </w:r>
      <w:r w:rsidR="00790E6E">
        <w:t xml:space="preserve"> all Framework Core subcategories referencing </w:t>
      </w:r>
      <w:r w:rsidR="00230C1B">
        <w:t xml:space="preserve">a </w:t>
      </w:r>
      <w:r w:rsidR="00790E6E">
        <w:t>security control</w:t>
      </w:r>
      <w:r w:rsidR="00230C1B">
        <w:t xml:space="preserve">. </w:t>
      </w:r>
    </w:p>
    <w:p w14:paraId="0779A598" w14:textId="47253565" w:rsidR="00363097" w:rsidRDefault="00363097" w:rsidP="00363097">
      <w:r>
        <w:t>The Cross References tab includes the following user interface widgets:</w:t>
      </w:r>
    </w:p>
    <w:p w14:paraId="797E49D1" w14:textId="5D26F404" w:rsidR="00363097" w:rsidRDefault="00363097" w:rsidP="00363097">
      <w:pPr>
        <w:pStyle w:val="ListParagraph"/>
        <w:numPr>
          <w:ilvl w:val="0"/>
          <w:numId w:val="27"/>
        </w:numPr>
      </w:pPr>
      <w:r>
        <w:t>Buttons representing the cross referenced subcategories, any of which may be clicked</w:t>
      </w:r>
      <w:r w:rsidRPr="00363097">
        <w:t xml:space="preserve"> </w:t>
      </w:r>
      <w:r>
        <w:t>to display the subcategory in the Cyber Framework Browser tab.</w:t>
      </w:r>
    </w:p>
    <w:p w14:paraId="69FDCD14" w14:textId="327029F0" w:rsidR="00790E6E" w:rsidRDefault="00230C1B" w:rsidP="00FB10B2">
      <w:r>
        <w:t>The Baseline Tailor user interface provides two ways a user can specify the security control whose cross references are displayed. The first way, discussed in</w:t>
      </w:r>
      <w:r w:rsidR="003C645A">
        <w:t xml:space="preserve"> subsection</w:t>
      </w:r>
      <w:r>
        <w:t xml:space="preserve"> </w:t>
      </w:r>
      <w:r>
        <w:fldChar w:fldCharType="begin"/>
      </w:r>
      <w:r>
        <w:instrText xml:space="preserve"> REF _Ref444074399 \r \h </w:instrText>
      </w:r>
      <w:r>
        <w:fldChar w:fldCharType="separate"/>
      </w:r>
      <w:r w:rsidR="008956C4">
        <w:t>3.1</w:t>
      </w:r>
      <w:r>
        <w:fldChar w:fldCharType="end"/>
      </w:r>
      <w:r>
        <w:t xml:space="preserve">, is by clicking a </w:t>
      </w:r>
      <w:r w:rsidR="00E0625A">
        <w:t>button</w:t>
      </w:r>
      <w:r>
        <w:t xml:space="preserve"> in the Cyber Framework Browser tab with a link image. The second way, discussed in</w:t>
      </w:r>
      <w:r w:rsidR="003C645A">
        <w:t xml:space="preserve"> subsection</w:t>
      </w:r>
      <w:r>
        <w:t xml:space="preserve"> </w:t>
      </w:r>
      <w:r>
        <w:fldChar w:fldCharType="begin"/>
      </w:r>
      <w:r>
        <w:instrText xml:space="preserve"> REF _Ref436741328 \r \h </w:instrText>
      </w:r>
      <w:r>
        <w:fldChar w:fldCharType="separate"/>
      </w:r>
      <w:r w:rsidR="008956C4">
        <w:t>3.2</w:t>
      </w:r>
      <w:r>
        <w:fldChar w:fldCharType="end"/>
      </w:r>
      <w:r>
        <w:t xml:space="preserve">, is by clicking on the “Framework Core subcategories referencing…” </w:t>
      </w:r>
      <w:r w:rsidR="00E0625A">
        <w:t>button</w:t>
      </w:r>
      <w:r>
        <w:t xml:space="preserve"> in </w:t>
      </w:r>
      <w:r>
        <w:lastRenderedPageBreak/>
        <w:t>the Security Control Editor tab. Performing either action changes the focus to the Cross References</w:t>
      </w:r>
      <w:r w:rsidR="0096230E">
        <w:t xml:space="preserve"> tab</w:t>
      </w:r>
      <w:r>
        <w:t xml:space="preserve">. </w:t>
      </w:r>
    </w:p>
    <w:p w14:paraId="17DB2247" w14:textId="7A1F95BD" w:rsidR="00AF7D69" w:rsidRPr="00FA5847" w:rsidRDefault="00AF7D69" w:rsidP="00AF7D69">
      <w:r>
        <w:t xml:space="preserve">Suppose the Security Control Editor tab appears as shown in </w:t>
      </w:r>
      <w:r>
        <w:fldChar w:fldCharType="begin"/>
      </w:r>
      <w:r>
        <w:instrText xml:space="preserve"> REF _Ref427937499 \h </w:instrText>
      </w:r>
      <w:r>
        <w:fldChar w:fldCharType="separate"/>
      </w:r>
      <w:r w:rsidR="008956C4" w:rsidRPr="00C04B34">
        <w:t xml:space="preserve">Figure </w:t>
      </w:r>
      <w:r w:rsidR="008956C4">
        <w:rPr>
          <w:noProof/>
        </w:rPr>
        <w:t>5</w:t>
      </w:r>
      <w:r>
        <w:fldChar w:fldCharType="end"/>
      </w:r>
      <w:r w:rsidR="007E50DB">
        <w:t xml:space="preserve">, and the user has clicked the “Framework Core subcategories referencing IA-3” </w:t>
      </w:r>
      <w:r w:rsidR="00E0625A">
        <w:t>button</w:t>
      </w:r>
      <w:r>
        <w:t xml:space="preserve">. Then the Cross References tab would appear as shown in </w:t>
      </w:r>
      <w:r>
        <w:fldChar w:fldCharType="begin"/>
      </w:r>
      <w:r>
        <w:instrText xml:space="preserve"> REF _Ref437606196 \h </w:instrText>
      </w:r>
      <w:r>
        <w:fldChar w:fldCharType="separate"/>
      </w:r>
      <w:r w:rsidR="008956C4">
        <w:t xml:space="preserve">Figure </w:t>
      </w:r>
      <w:r w:rsidR="008956C4">
        <w:rPr>
          <w:noProof/>
        </w:rPr>
        <w:t>12</w:t>
      </w:r>
      <w:r>
        <w:fldChar w:fldCharType="end"/>
      </w:r>
      <w:r>
        <w:t xml:space="preserve">. As the figure shows, PR.AC-1 is the only subcategory referencing IA-3. </w:t>
      </w:r>
      <w:r w:rsidR="00990178">
        <w:t>Clicking the PR.AC-1</w:t>
      </w:r>
      <w:r w:rsidR="00AF51EE">
        <w:t xml:space="preserve"> </w:t>
      </w:r>
      <w:r w:rsidR="00E0625A">
        <w:t>button</w:t>
      </w:r>
      <w:r w:rsidR="00AF51EE">
        <w:t xml:space="preserve"> causes the focus to change to the Cyber Framework Browser tab, with </w:t>
      </w:r>
      <w:r w:rsidR="00BB3F0E">
        <w:t>PROTECT (PR) selected from the “Framework core function” radio buttons, PR.AC selected from the “Category” drop-down list, and “PR.AC-1” selected from the “Subcategory” drop-down list.</w:t>
      </w:r>
    </w:p>
    <w:p w14:paraId="4CBEB191" w14:textId="77777777" w:rsidR="00AF7D69" w:rsidRDefault="00AF7D69" w:rsidP="00AF7D69">
      <w:pPr>
        <w:keepNext/>
      </w:pPr>
      <w:r>
        <w:rPr>
          <w:noProof/>
        </w:rPr>
        <w:drawing>
          <wp:inline distT="0" distB="0" distL="0" distR="0" wp14:anchorId="5EF92881" wp14:editId="06A39278">
            <wp:extent cx="5486400" cy="548640"/>
            <wp:effectExtent l="19050" t="19050" r="19050" b="2286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rossrefs-IA-3.png"/>
                    <pic:cNvPicPr/>
                  </pic:nvPicPr>
                  <pic:blipFill>
                    <a:blip r:embed="rId23">
                      <a:extLst>
                        <a:ext uri="{28A0092B-C50C-407E-A947-70E740481C1C}">
                          <a14:useLocalDpi xmlns:a14="http://schemas.microsoft.com/office/drawing/2010/main" val="0"/>
                        </a:ext>
                      </a:extLst>
                    </a:blip>
                    <a:stretch>
                      <a:fillRect/>
                    </a:stretch>
                  </pic:blipFill>
                  <pic:spPr>
                    <a:xfrm>
                      <a:off x="0" y="0"/>
                      <a:ext cx="5486400" cy="548640"/>
                    </a:xfrm>
                    <a:prstGeom prst="rect">
                      <a:avLst/>
                    </a:prstGeom>
                    <a:ln>
                      <a:solidFill>
                        <a:schemeClr val="tx1"/>
                      </a:solidFill>
                    </a:ln>
                  </pic:spPr>
                </pic:pic>
              </a:graphicData>
            </a:graphic>
          </wp:inline>
        </w:drawing>
      </w:r>
    </w:p>
    <w:p w14:paraId="4AAEF538" w14:textId="64A9412D" w:rsidR="00AF7D69" w:rsidRDefault="00AF7D69" w:rsidP="0087587A">
      <w:pPr>
        <w:pStyle w:val="Caption"/>
      </w:pPr>
      <w:bookmarkStart w:id="53" w:name="_Ref437606196"/>
      <w:bookmarkStart w:id="54" w:name="_Toc448321996"/>
      <w:r>
        <w:t xml:space="preserve">Figure </w:t>
      </w:r>
      <w:r w:rsidR="007660EE">
        <w:fldChar w:fldCharType="begin"/>
      </w:r>
      <w:r w:rsidR="007660EE">
        <w:instrText xml:space="preserve"> SEQ Figure \* ARABIC </w:instrText>
      </w:r>
      <w:r w:rsidR="007660EE">
        <w:fldChar w:fldCharType="separate"/>
      </w:r>
      <w:r w:rsidR="008956C4">
        <w:rPr>
          <w:noProof/>
        </w:rPr>
        <w:t>12</w:t>
      </w:r>
      <w:r w:rsidR="007660EE">
        <w:rPr>
          <w:noProof/>
        </w:rPr>
        <w:fldChar w:fldCharType="end"/>
      </w:r>
      <w:bookmarkEnd w:id="53"/>
      <w:r>
        <w:t>. Subcategory referencing IA-3.</w:t>
      </w:r>
      <w:bookmarkEnd w:id="54"/>
    </w:p>
    <w:p w14:paraId="0422A8D0" w14:textId="49590F94" w:rsidR="00AF51EE" w:rsidRPr="00AF51EE" w:rsidRDefault="00AF51EE" w:rsidP="00AF51EE">
      <w:r>
        <w:fldChar w:fldCharType="begin"/>
      </w:r>
      <w:r>
        <w:instrText xml:space="preserve"> REF _Ref437606767 \h </w:instrText>
      </w:r>
      <w:r>
        <w:fldChar w:fldCharType="separate"/>
      </w:r>
      <w:r w:rsidR="008956C4">
        <w:t xml:space="preserve">Figure </w:t>
      </w:r>
      <w:r w:rsidR="008956C4">
        <w:rPr>
          <w:noProof/>
        </w:rPr>
        <w:t>13</w:t>
      </w:r>
      <w:r>
        <w:fldChar w:fldCharType="end"/>
      </w:r>
      <w:r>
        <w:t xml:space="preserve"> shows the Cross References tab when the Security Control Editor selection is </w:t>
      </w:r>
      <w:r w:rsidR="009F2710">
        <w:t>AC-2</w:t>
      </w:r>
      <w:r>
        <w:t xml:space="preserve"> (</w:t>
      </w:r>
      <w:r w:rsidR="009F2710">
        <w:t>Account Management</w:t>
      </w:r>
      <w:r>
        <w:t xml:space="preserve">) from the </w:t>
      </w:r>
      <w:r w:rsidR="009F2710">
        <w:t>Access Control</w:t>
      </w:r>
      <w:r>
        <w:t xml:space="preserve"> family, and the user has clicked the “Framework Core subcategories referencing </w:t>
      </w:r>
      <w:r w:rsidR="009F2710">
        <w:t>AC-2</w:t>
      </w:r>
      <w:r>
        <w:t xml:space="preserve">” </w:t>
      </w:r>
      <w:r w:rsidR="00E0625A">
        <w:t>button</w:t>
      </w:r>
      <w:r>
        <w:t xml:space="preserve">. As </w:t>
      </w:r>
      <w:r>
        <w:fldChar w:fldCharType="begin"/>
      </w:r>
      <w:r>
        <w:instrText xml:space="preserve"> REF _Ref437606767 \h </w:instrText>
      </w:r>
      <w:r>
        <w:fldChar w:fldCharType="separate"/>
      </w:r>
      <w:r w:rsidR="008956C4">
        <w:t xml:space="preserve">Figure </w:t>
      </w:r>
      <w:r w:rsidR="008956C4">
        <w:rPr>
          <w:noProof/>
        </w:rPr>
        <w:t>13</w:t>
      </w:r>
      <w:r>
        <w:fldChar w:fldCharType="end"/>
      </w:r>
      <w:r>
        <w:t xml:space="preserve"> shows, four Framework Core subcategories reference </w:t>
      </w:r>
      <w:r w:rsidR="009F2710">
        <w:t>AC-2</w:t>
      </w:r>
      <w:r w:rsidR="00BB3F0E">
        <w:t xml:space="preserve">. Clicking any of these subcategory </w:t>
      </w:r>
      <w:r w:rsidR="00E0625A">
        <w:t>button</w:t>
      </w:r>
      <w:r w:rsidR="00BB3F0E">
        <w:t xml:space="preserve">s causes a focus change to the Cyber Framework Browser tab, with the appropriate </w:t>
      </w:r>
      <w:r w:rsidR="002158FF">
        <w:t>widget selections</w:t>
      </w:r>
      <w:r w:rsidR="00BB3F0E">
        <w:t>.</w:t>
      </w:r>
    </w:p>
    <w:p w14:paraId="3502549D" w14:textId="77777777" w:rsidR="00AF7D69" w:rsidRDefault="00AF7D69" w:rsidP="00AF7D69">
      <w:pPr>
        <w:keepNext/>
      </w:pPr>
      <w:r>
        <w:rPr>
          <w:noProof/>
        </w:rPr>
        <w:drawing>
          <wp:inline distT="0" distB="0" distL="0" distR="0" wp14:anchorId="1BA6689B" wp14:editId="4C0D0D42">
            <wp:extent cx="5486400" cy="850532"/>
            <wp:effectExtent l="19050" t="19050" r="19050" b="260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rossrefs-CM-8.png"/>
                    <pic:cNvPicPr/>
                  </pic:nvPicPr>
                  <pic:blipFill>
                    <a:blip r:embed="rId24">
                      <a:extLst>
                        <a:ext uri="{28A0092B-C50C-407E-A947-70E740481C1C}">
                          <a14:useLocalDpi xmlns:a14="http://schemas.microsoft.com/office/drawing/2010/main" val="0"/>
                        </a:ext>
                      </a:extLst>
                    </a:blip>
                    <a:stretch>
                      <a:fillRect/>
                    </a:stretch>
                  </pic:blipFill>
                  <pic:spPr>
                    <a:xfrm>
                      <a:off x="0" y="0"/>
                      <a:ext cx="5486400" cy="850532"/>
                    </a:xfrm>
                    <a:prstGeom prst="rect">
                      <a:avLst/>
                    </a:prstGeom>
                    <a:ln>
                      <a:solidFill>
                        <a:schemeClr val="tx1"/>
                      </a:solidFill>
                    </a:ln>
                  </pic:spPr>
                </pic:pic>
              </a:graphicData>
            </a:graphic>
          </wp:inline>
        </w:drawing>
      </w:r>
    </w:p>
    <w:p w14:paraId="08CB7AEB" w14:textId="30A1D264" w:rsidR="00AF7D69" w:rsidRPr="00AF7D69" w:rsidRDefault="00AF7D69" w:rsidP="0087587A">
      <w:pPr>
        <w:pStyle w:val="Caption"/>
      </w:pPr>
      <w:bookmarkStart w:id="55" w:name="_Ref437606767"/>
      <w:bookmarkStart w:id="56" w:name="_Toc448321997"/>
      <w:r>
        <w:t xml:space="preserve">Figure </w:t>
      </w:r>
      <w:r w:rsidR="007660EE">
        <w:fldChar w:fldCharType="begin"/>
      </w:r>
      <w:r w:rsidR="007660EE">
        <w:instrText xml:space="preserve"> SEQ Figure \* ARABIC </w:instrText>
      </w:r>
      <w:r w:rsidR="007660EE">
        <w:fldChar w:fldCharType="separate"/>
      </w:r>
      <w:r w:rsidR="008956C4">
        <w:rPr>
          <w:noProof/>
        </w:rPr>
        <w:t>13</w:t>
      </w:r>
      <w:r w:rsidR="007660EE">
        <w:rPr>
          <w:noProof/>
        </w:rPr>
        <w:fldChar w:fldCharType="end"/>
      </w:r>
      <w:bookmarkEnd w:id="55"/>
      <w:r>
        <w:t xml:space="preserve">. Subcategories referencing </w:t>
      </w:r>
      <w:r w:rsidR="009F2710">
        <w:t>AC-2</w:t>
      </w:r>
      <w:r>
        <w:t>.</w:t>
      </w:r>
      <w:bookmarkEnd w:id="56"/>
    </w:p>
    <w:p w14:paraId="67575028" w14:textId="00A3B095" w:rsidR="00C06D09" w:rsidRDefault="00C06D09" w:rsidP="00B14FE8">
      <w:pPr>
        <w:pStyle w:val="Heading2"/>
      </w:pPr>
      <w:bookmarkStart w:id="57" w:name="_Ref436741750"/>
      <w:bookmarkStart w:id="58" w:name="_Toc448321951"/>
      <w:bookmarkStart w:id="59" w:name="_Ref431562777"/>
      <w:r>
        <w:t>Framework Profile</w:t>
      </w:r>
      <w:bookmarkEnd w:id="57"/>
      <w:bookmarkEnd w:id="58"/>
    </w:p>
    <w:p w14:paraId="22B9F429" w14:textId="42CD6538" w:rsidR="00060D54" w:rsidRDefault="00060D54" w:rsidP="00060D54">
      <w:r>
        <w:t>The Framework Profile tab supports the following operations:</w:t>
      </w:r>
    </w:p>
    <w:p w14:paraId="5CB0DF4C" w14:textId="1A7A6F9C" w:rsidR="00060D54" w:rsidRDefault="00060D54" w:rsidP="00060D54">
      <w:pPr>
        <w:pStyle w:val="ListParagraph"/>
        <w:numPr>
          <w:ilvl w:val="0"/>
          <w:numId w:val="27"/>
        </w:numPr>
      </w:pPr>
      <w:r>
        <w:t>Adding subcategories to the Framework Profile.</w:t>
      </w:r>
    </w:p>
    <w:p w14:paraId="66187F1F" w14:textId="05632243" w:rsidR="00060D54" w:rsidRDefault="00060D54" w:rsidP="00060D54">
      <w:pPr>
        <w:pStyle w:val="ListParagraph"/>
        <w:numPr>
          <w:ilvl w:val="0"/>
          <w:numId w:val="27"/>
        </w:numPr>
      </w:pPr>
      <w:r>
        <w:t>Removing subcategories from the Framework Profile.</w:t>
      </w:r>
    </w:p>
    <w:p w14:paraId="47261E1C" w14:textId="003A1F11" w:rsidR="00060D54" w:rsidRDefault="00060D54" w:rsidP="00060D54">
      <w:pPr>
        <w:pStyle w:val="ListParagraph"/>
        <w:numPr>
          <w:ilvl w:val="0"/>
          <w:numId w:val="27"/>
        </w:numPr>
      </w:pPr>
      <w:r>
        <w:t>Viewing a subcategory’s description in the Cyber Framework Browser tab.</w:t>
      </w:r>
    </w:p>
    <w:p w14:paraId="50C679F6" w14:textId="3F2FFD27" w:rsidR="00060D54" w:rsidRDefault="00060D54" w:rsidP="00060D54">
      <w:r>
        <w:t>The Framework Profile tab includes the following user interface widgets:</w:t>
      </w:r>
    </w:p>
    <w:p w14:paraId="2F0F844E" w14:textId="04ABCFCC" w:rsidR="00060D54" w:rsidRDefault="00060D54" w:rsidP="00060D54">
      <w:pPr>
        <w:pStyle w:val="ListParagraph"/>
        <w:numPr>
          <w:ilvl w:val="0"/>
          <w:numId w:val="28"/>
        </w:numPr>
      </w:pPr>
      <w:r>
        <w:t>For each of the ninety-six Framework Core subcategories with informative references to NIST SP 800-53, a checkbox for inclusion of the subcategory in the Profile and a button for viewing the subcategory’s description.</w:t>
      </w:r>
    </w:p>
    <w:p w14:paraId="4E4F7896" w14:textId="168B95D7" w:rsidR="00060D54" w:rsidRPr="00060D54" w:rsidRDefault="00060D54" w:rsidP="00060D54">
      <w:pPr>
        <w:pStyle w:val="ListParagraph"/>
        <w:numPr>
          <w:ilvl w:val="0"/>
          <w:numId w:val="28"/>
        </w:numPr>
      </w:pPr>
      <w:r w:rsidRPr="00060D54">
        <w:t xml:space="preserve">A non-editable text field showing an XML representation of the </w:t>
      </w:r>
      <w:r>
        <w:t>Profile</w:t>
      </w:r>
      <w:r w:rsidRPr="00060D54">
        <w:t>.</w:t>
      </w:r>
    </w:p>
    <w:p w14:paraId="29E9E7DE" w14:textId="77777777" w:rsidR="00FE78E7" w:rsidRDefault="00FE78E7" w:rsidP="00162F67">
      <w:pPr>
        <w:keepNext/>
      </w:pPr>
      <w:r w:rsidRPr="00FE78E7">
        <w:lastRenderedPageBreak/>
        <w:t xml:space="preserve">Figure 14 shows the Framework Profile tab. The user can determine which subcategories are in the Profile by checking or unchecking the box to the left of the subcategory’s button. Any subcategory added to the Profile by clicking the Cyber Framework Browser tab’s “Add to Profile” button (see Figure 3) will have a checkmark. Clicking on a subcategory button causes the user interface to switch to the Cyber Framework Browser tab, with the “Subcategory” drop-down value set to the button’s subcategory, the “Category” drop-down value set to the category to which the subcategory belongs, and the “Framework core function” radio button selection set to the function to which the category belongs. For example, suppose a user were to click on the button in Figure 14 with label PR.AC-1. This would result in the user interface appearing as in Figure 3. </w:t>
      </w:r>
    </w:p>
    <w:p w14:paraId="28721A49" w14:textId="5BE2E14B" w:rsidR="00162F67" w:rsidRDefault="0032716F" w:rsidP="00162F67">
      <w:pPr>
        <w:keepNext/>
      </w:pPr>
      <w:r>
        <w:rPr>
          <w:noProof/>
        </w:rPr>
        <w:drawing>
          <wp:inline distT="0" distB="0" distL="0" distR="0" wp14:anchorId="5CDD246E" wp14:editId="6498EF2E">
            <wp:extent cx="5486400" cy="2660904"/>
            <wp:effectExtent l="19050" t="19050" r="19050" b="2540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rofile-tab.png"/>
                    <pic:cNvPicPr/>
                  </pic:nvPicPr>
                  <pic:blipFill>
                    <a:blip r:embed="rId25">
                      <a:extLst>
                        <a:ext uri="{28A0092B-C50C-407E-A947-70E740481C1C}">
                          <a14:useLocalDpi xmlns:a14="http://schemas.microsoft.com/office/drawing/2010/main" val="0"/>
                        </a:ext>
                      </a:extLst>
                    </a:blip>
                    <a:stretch>
                      <a:fillRect/>
                    </a:stretch>
                  </pic:blipFill>
                  <pic:spPr>
                    <a:xfrm>
                      <a:off x="0" y="0"/>
                      <a:ext cx="5486400" cy="2660904"/>
                    </a:xfrm>
                    <a:prstGeom prst="rect">
                      <a:avLst/>
                    </a:prstGeom>
                    <a:ln>
                      <a:solidFill>
                        <a:schemeClr val="tx1"/>
                      </a:solidFill>
                    </a:ln>
                  </pic:spPr>
                </pic:pic>
              </a:graphicData>
            </a:graphic>
          </wp:inline>
        </w:drawing>
      </w:r>
    </w:p>
    <w:p w14:paraId="4F359325" w14:textId="3609A1DE" w:rsidR="0032716F" w:rsidRDefault="00162F67" w:rsidP="0087587A">
      <w:pPr>
        <w:pStyle w:val="Caption"/>
      </w:pPr>
      <w:bookmarkStart w:id="60" w:name="_Ref437527061"/>
      <w:bookmarkStart w:id="61" w:name="_Toc448321998"/>
      <w:r>
        <w:t xml:space="preserve">Figure </w:t>
      </w:r>
      <w:r w:rsidR="007660EE">
        <w:fldChar w:fldCharType="begin"/>
      </w:r>
      <w:r w:rsidR="007660EE">
        <w:instrText xml:space="preserve"> SEQ Figure \* ARABIC </w:instrText>
      </w:r>
      <w:r w:rsidR="007660EE">
        <w:fldChar w:fldCharType="separate"/>
      </w:r>
      <w:r w:rsidR="008956C4">
        <w:rPr>
          <w:noProof/>
        </w:rPr>
        <w:t>14</w:t>
      </w:r>
      <w:r w:rsidR="007660EE">
        <w:rPr>
          <w:noProof/>
        </w:rPr>
        <w:fldChar w:fldCharType="end"/>
      </w:r>
      <w:bookmarkEnd w:id="60"/>
      <w:r>
        <w:t>. Framework Profile tab.</w:t>
      </w:r>
      <w:bookmarkEnd w:id="61"/>
    </w:p>
    <w:p w14:paraId="55401086" w14:textId="1A3AEE0F" w:rsidR="008D04F0" w:rsidRDefault="008D04F0" w:rsidP="008D04F0">
      <w:r>
        <w:t xml:space="preserve">The Profile shown in </w:t>
      </w:r>
      <w:r>
        <w:fldChar w:fldCharType="begin"/>
      </w:r>
      <w:r>
        <w:instrText xml:space="preserve"> REF _Ref437527061 \h </w:instrText>
      </w:r>
      <w:r>
        <w:fldChar w:fldCharType="separate"/>
      </w:r>
      <w:r w:rsidR="008956C4">
        <w:t xml:space="preserve">Figure </w:t>
      </w:r>
      <w:r w:rsidR="008956C4">
        <w:rPr>
          <w:noProof/>
        </w:rPr>
        <w:t>14</w:t>
      </w:r>
      <w:r>
        <w:fldChar w:fldCharType="end"/>
      </w:r>
      <w:r>
        <w:t xml:space="preserve"> contains all five subcategories of category PR.AC. If the “</w:t>
      </w:r>
      <w:r w:rsidRPr="008619F0">
        <w:t>Restrict controls to Framework Profile informative references</w:t>
      </w:r>
      <w:r>
        <w:t>” box in the Security Control Editor tab is checked</w:t>
      </w:r>
      <w:r w:rsidR="001673C8">
        <w:t xml:space="preserve"> (as shown in </w:t>
      </w:r>
      <w:r w:rsidR="001673C8">
        <w:fldChar w:fldCharType="begin"/>
      </w:r>
      <w:r w:rsidR="001673C8">
        <w:instrText xml:space="preserve"> REF _Ref445194199 \h </w:instrText>
      </w:r>
      <w:r w:rsidR="001673C8">
        <w:fldChar w:fldCharType="separate"/>
      </w:r>
      <w:r w:rsidR="001673C8">
        <w:t xml:space="preserve">Figure </w:t>
      </w:r>
      <w:r w:rsidR="001673C8">
        <w:rPr>
          <w:noProof/>
        </w:rPr>
        <w:t>16</w:t>
      </w:r>
      <w:r w:rsidR="001673C8">
        <w:fldChar w:fldCharType="end"/>
      </w:r>
      <w:r w:rsidR="001673C8">
        <w:t xml:space="preserve"> and </w:t>
      </w:r>
      <w:r w:rsidR="001673C8">
        <w:fldChar w:fldCharType="begin"/>
      </w:r>
      <w:r w:rsidR="001673C8">
        <w:instrText xml:space="preserve"> REF _Ref445219615 \h </w:instrText>
      </w:r>
      <w:r w:rsidR="001673C8">
        <w:fldChar w:fldCharType="separate"/>
      </w:r>
      <w:r w:rsidR="001673C8">
        <w:t xml:space="preserve">Figure </w:t>
      </w:r>
      <w:r w:rsidR="001673C8">
        <w:rPr>
          <w:noProof/>
        </w:rPr>
        <w:t>17</w:t>
      </w:r>
      <w:r w:rsidR="001673C8">
        <w:fldChar w:fldCharType="end"/>
      </w:r>
      <w:r w:rsidR="001673C8">
        <w:t>)</w:t>
      </w:r>
      <w:r>
        <w:t>, then the Security Control Editor’s “Control family” and “Control” drop-down choices will be restricted to only those controls referenced by the subcategories of PR.AC.</w:t>
      </w:r>
    </w:p>
    <w:p w14:paraId="5020B814" w14:textId="5DF1902B" w:rsidR="008D04F0" w:rsidRPr="008D04F0" w:rsidRDefault="008D04F0" w:rsidP="008D04F0">
      <w:r>
        <w:t xml:space="preserve">The non-editable “XML representation” text field at the bottom of </w:t>
      </w:r>
      <w:r>
        <w:fldChar w:fldCharType="begin"/>
      </w:r>
      <w:r>
        <w:instrText xml:space="preserve"> REF _Ref437527061 \h </w:instrText>
      </w:r>
      <w:r>
        <w:fldChar w:fldCharType="separate"/>
      </w:r>
      <w:r w:rsidR="008956C4">
        <w:t xml:space="preserve">Figure </w:t>
      </w:r>
      <w:r w:rsidR="008956C4">
        <w:rPr>
          <w:noProof/>
        </w:rPr>
        <w:t>14</w:t>
      </w:r>
      <w:r>
        <w:fldChar w:fldCharType="end"/>
      </w:r>
      <w:r>
        <w:t xml:space="preserve"> </w:t>
      </w:r>
      <w:r w:rsidRPr="00F530DC">
        <w:t xml:space="preserve">shows XML </w:t>
      </w:r>
      <w:r>
        <w:t>updated</w:t>
      </w:r>
      <w:r w:rsidRPr="00F530DC">
        <w:t xml:space="preserve"> on the fly based on</w:t>
      </w:r>
      <w:r>
        <w:t xml:space="preserve"> which subcategory checkboxes are checked. As with the XML generated in the Security Control Editor tab, this XML can be copy-pasted into a third-party authoring application.</w:t>
      </w:r>
    </w:p>
    <w:p w14:paraId="658364AA" w14:textId="79BA7870" w:rsidR="00405F6F" w:rsidRDefault="00CF5D48" w:rsidP="002A3F16">
      <w:pPr>
        <w:pStyle w:val="Heading1"/>
      </w:pPr>
      <w:bookmarkStart w:id="62" w:name="_Ref445459924"/>
      <w:bookmarkStart w:id="63" w:name="_Toc448321952"/>
      <w:bookmarkStart w:id="64" w:name="_Ref431395618"/>
      <w:bookmarkStart w:id="65" w:name="_Ref436666397"/>
      <w:bookmarkEnd w:id="59"/>
      <w:r>
        <w:t>Bringing it A</w:t>
      </w:r>
      <w:r w:rsidR="00FC535E">
        <w:t>ll Together</w:t>
      </w:r>
      <w:bookmarkEnd w:id="62"/>
      <w:bookmarkEnd w:id="63"/>
    </w:p>
    <w:p w14:paraId="488AF6E5" w14:textId="26B5BF88" w:rsidR="003C0459" w:rsidRDefault="00405F6F" w:rsidP="00405F6F">
      <w:r>
        <w:t xml:space="preserve">Section </w:t>
      </w:r>
      <w:r w:rsidR="00B55C64">
        <w:fldChar w:fldCharType="begin"/>
      </w:r>
      <w:r w:rsidR="00B55C64">
        <w:instrText xml:space="preserve"> REF _Ref427842523 \r \h </w:instrText>
      </w:r>
      <w:r w:rsidR="00B55C64">
        <w:fldChar w:fldCharType="separate"/>
      </w:r>
      <w:r w:rsidR="008956C4">
        <w:t>3</w:t>
      </w:r>
      <w:r w:rsidR="00B55C64">
        <w:fldChar w:fldCharType="end"/>
      </w:r>
      <w:r w:rsidR="00B55C64">
        <w:t xml:space="preserve"> </w:t>
      </w:r>
      <w:r w:rsidR="00C624C1">
        <w:t>covered</w:t>
      </w:r>
      <w:r w:rsidR="009202DE">
        <w:t xml:space="preserve"> </w:t>
      </w:r>
      <w:r w:rsidR="008D5261">
        <w:t xml:space="preserve">the first </w:t>
      </w:r>
      <w:r w:rsidR="00121E1C">
        <w:t xml:space="preserve">three </w:t>
      </w:r>
      <w:r w:rsidR="009202DE">
        <w:t>Baseline Tailor usage scenarios</w:t>
      </w:r>
      <w:r w:rsidR="00121E1C">
        <w:t xml:space="preserve"> </w:t>
      </w:r>
      <w:r w:rsidR="008D5261">
        <w:t>in the bulled list</w:t>
      </w:r>
      <w:r w:rsidR="00E04EBE">
        <w:t xml:space="preserve"> at the beginning of s</w:t>
      </w:r>
      <w:r w:rsidR="00121E1C">
        <w:t xml:space="preserve">ection </w:t>
      </w:r>
      <w:r w:rsidR="00121E1C">
        <w:fldChar w:fldCharType="begin"/>
      </w:r>
      <w:r w:rsidR="00121E1C">
        <w:instrText xml:space="preserve"> REF _Ref444166060 \r \h </w:instrText>
      </w:r>
      <w:r w:rsidR="00121E1C">
        <w:fldChar w:fldCharType="separate"/>
      </w:r>
      <w:r w:rsidR="008956C4">
        <w:t>1</w:t>
      </w:r>
      <w:r w:rsidR="00121E1C">
        <w:fldChar w:fldCharType="end"/>
      </w:r>
      <w:r w:rsidR="00B55C64">
        <w:t xml:space="preserve">: </w:t>
      </w:r>
      <w:r w:rsidR="003E05AB">
        <w:t xml:space="preserve">security control </w:t>
      </w:r>
      <w:r w:rsidR="00121E1C">
        <w:t xml:space="preserve">tailoring, </w:t>
      </w:r>
      <w:r w:rsidR="00B55C64">
        <w:t>Framework Profile</w:t>
      </w:r>
      <w:r w:rsidR="003E05AB">
        <w:t xml:space="preserve"> development</w:t>
      </w:r>
      <w:r w:rsidR="00121E1C">
        <w:t xml:space="preserve">, and generation </w:t>
      </w:r>
      <w:r w:rsidR="00990375">
        <w:t xml:space="preserve">of </w:t>
      </w:r>
      <w:r w:rsidR="00121E1C">
        <w:t>XML output</w:t>
      </w:r>
      <w:r w:rsidR="00B55C64">
        <w:t xml:space="preserve">. </w:t>
      </w:r>
      <w:r w:rsidR="00121E1C">
        <w:t xml:space="preserve">This section </w:t>
      </w:r>
      <w:r w:rsidR="00B77CD8">
        <w:t>discusses</w:t>
      </w:r>
      <w:r w:rsidR="00121E1C">
        <w:t xml:space="preserve"> the fourth </w:t>
      </w:r>
      <w:r w:rsidR="00592DA5">
        <w:t>scenario</w:t>
      </w:r>
      <w:r w:rsidR="00121E1C">
        <w:t>:</w:t>
      </w:r>
      <w:r w:rsidR="009B566B">
        <w:t xml:space="preserve"> </w:t>
      </w:r>
      <w:r w:rsidR="00570ABA">
        <w:t xml:space="preserve">coherently </w:t>
      </w:r>
      <w:r w:rsidR="00397090">
        <w:t xml:space="preserve">synthesizing </w:t>
      </w:r>
      <w:r w:rsidR="00FF05E1">
        <w:lastRenderedPageBreak/>
        <w:t xml:space="preserve">the </w:t>
      </w:r>
      <w:r w:rsidR="009B566B">
        <w:t xml:space="preserve">guidance from </w:t>
      </w:r>
      <w:r w:rsidR="00B73250">
        <w:t>the Framework Core, NIST SP 800-53 security control catalog, and NIST SP 800-82 ICS overlay.</w:t>
      </w:r>
      <w:r w:rsidR="00A41E70">
        <w:t xml:space="preserve"> </w:t>
      </w:r>
      <w:r w:rsidR="00B76C9C">
        <w:t>Without Baseline Tailor, an individual wishing to use these specifications together would have to deal with three separate information sources, each organized differently. Baseline Tailor</w:t>
      </w:r>
      <w:r w:rsidR="00FF05E1">
        <w:t>’s</w:t>
      </w:r>
      <w:r w:rsidR="00B76C9C">
        <w:t xml:space="preserve"> </w:t>
      </w:r>
      <w:r w:rsidR="00FF05E1">
        <w:t>user interface</w:t>
      </w:r>
      <w:r w:rsidR="00B76C9C">
        <w:t xml:space="preserve"> </w:t>
      </w:r>
      <w:r w:rsidR="00FF05E1">
        <w:t>makes</w:t>
      </w:r>
      <w:r w:rsidR="00B76C9C">
        <w:t xml:space="preserve"> it easier to use the specifications together</w:t>
      </w:r>
      <w:r w:rsidR="001906E2">
        <w:t xml:space="preserve">. Additionally, Baseline Tailor provides </w:t>
      </w:r>
      <w:r w:rsidR="00FC4176">
        <w:t>new</w:t>
      </w:r>
      <w:r w:rsidR="001906E2">
        <w:t xml:space="preserve"> information derived through integrating the disparate information sources – information </w:t>
      </w:r>
      <w:r w:rsidR="00FC4176">
        <w:t xml:space="preserve">not </w:t>
      </w:r>
      <w:r w:rsidR="003C2386">
        <w:t>obvious</w:t>
      </w:r>
      <w:r w:rsidR="00FC4176">
        <w:t xml:space="preserve"> </w:t>
      </w:r>
      <w:r w:rsidR="003C2386">
        <w:t>from</w:t>
      </w:r>
      <w:r w:rsidR="00FC4176">
        <w:t xml:space="preserve"> studying </w:t>
      </w:r>
      <w:r w:rsidR="003C2386">
        <w:t>each</w:t>
      </w:r>
      <w:r w:rsidR="00FC4176">
        <w:t xml:space="preserve"> specification in isolation.</w:t>
      </w:r>
    </w:p>
    <w:p w14:paraId="1DD0C60A" w14:textId="3959918B" w:rsidR="000158F8" w:rsidRDefault="000158F8" w:rsidP="000158F8">
      <w:r>
        <w:t xml:space="preserve">The flowchart in </w:t>
      </w:r>
      <w:r>
        <w:fldChar w:fldCharType="begin"/>
      </w:r>
      <w:r>
        <w:instrText xml:space="preserve"> REF _Ref448228555 \h </w:instrText>
      </w:r>
      <w:r>
        <w:fldChar w:fldCharType="separate"/>
      </w:r>
      <w:r>
        <w:t xml:space="preserve">Figure </w:t>
      </w:r>
      <w:r>
        <w:rPr>
          <w:noProof/>
        </w:rPr>
        <w:t>15</w:t>
      </w:r>
      <w:r>
        <w:fldChar w:fldCharType="end"/>
      </w:r>
      <w:r>
        <w:t xml:space="preserve"> shows a possible </w:t>
      </w:r>
      <w:r w:rsidR="00E4211E">
        <w:t xml:space="preserve">Baseline Tailor </w:t>
      </w:r>
      <w:r>
        <w:t xml:space="preserve">workflow for the fourth scenario. The user begins by </w:t>
      </w:r>
      <w:r w:rsidR="00887608">
        <w:t>creating</w:t>
      </w:r>
      <w:r w:rsidR="00E4211E">
        <w:t xml:space="preserve"> a Profile containing a </w:t>
      </w:r>
      <w:r w:rsidR="00AF380D">
        <w:t>set</w:t>
      </w:r>
      <w:r w:rsidR="00E4211E">
        <w:t xml:space="preserve"> of Framework Core subcategories</w:t>
      </w:r>
      <w:r w:rsidR="00AF380D">
        <w:t xml:space="preserve"> needed to meet </w:t>
      </w:r>
      <w:r w:rsidR="004C3B4C">
        <w:t xml:space="preserve">a </w:t>
      </w:r>
      <w:r w:rsidR="00AF380D">
        <w:t>cybersecurity requirement</w:t>
      </w:r>
      <w:r w:rsidR="00E4211E">
        <w:t xml:space="preserve">. Next, the user </w:t>
      </w:r>
      <w:r w:rsidR="00AF380D">
        <w:t>considers each</w:t>
      </w:r>
      <w:r w:rsidR="00887608">
        <w:t xml:space="preserve"> </w:t>
      </w:r>
      <w:r w:rsidR="00A000FE">
        <w:t>of</w:t>
      </w:r>
      <w:r w:rsidR="00887608">
        <w:t xml:space="preserve"> the Profile’s informative references</w:t>
      </w:r>
      <w:r w:rsidR="00994227">
        <w:t xml:space="preserve">. </w:t>
      </w:r>
      <w:r w:rsidR="00A000FE">
        <w:t>For each security control referenced, t</w:t>
      </w:r>
      <w:r w:rsidR="00994227">
        <w:t xml:space="preserve">he user </w:t>
      </w:r>
      <w:r w:rsidR="00A000FE">
        <w:t>performs</w:t>
      </w:r>
      <w:r w:rsidR="00994227">
        <w:t xml:space="preserve"> the following </w:t>
      </w:r>
      <w:r w:rsidR="00A000FE">
        <w:t>actions</w:t>
      </w:r>
      <w:r w:rsidR="00994227">
        <w:t xml:space="preserve"> to determine how critical the security control is to achieving the Profile’s outcomes:</w:t>
      </w:r>
    </w:p>
    <w:p w14:paraId="7C2D3E97" w14:textId="12B57E2E" w:rsidR="00994227" w:rsidRDefault="00A000FE" w:rsidP="00994227">
      <w:pPr>
        <w:pStyle w:val="ListParagraph"/>
        <w:numPr>
          <w:ilvl w:val="0"/>
          <w:numId w:val="25"/>
        </w:numPr>
      </w:pPr>
      <w:r>
        <w:t>Check</w:t>
      </w:r>
      <w:r w:rsidR="00D81EDA">
        <w:t>s</w:t>
      </w:r>
      <w:r w:rsidR="00994227">
        <w:t xml:space="preserve"> how many of the Profile’s subcategories reference the security control.</w:t>
      </w:r>
    </w:p>
    <w:p w14:paraId="73C1C389" w14:textId="0967E77B" w:rsidR="00994227" w:rsidRDefault="00994227" w:rsidP="00994227">
      <w:pPr>
        <w:pStyle w:val="ListParagraph"/>
        <w:numPr>
          <w:ilvl w:val="0"/>
          <w:numId w:val="25"/>
        </w:numPr>
      </w:pPr>
      <w:r>
        <w:t>V</w:t>
      </w:r>
      <w:r w:rsidR="00A000FE">
        <w:t>iew</w:t>
      </w:r>
      <w:r w:rsidR="00D81EDA">
        <w:t>s</w:t>
      </w:r>
      <w:r>
        <w:t xml:space="preserve"> the security control’s NIST SP 800-53 database definition to determine </w:t>
      </w:r>
      <w:r w:rsidR="00D81EDA">
        <w:t>relevance</w:t>
      </w:r>
      <w:r>
        <w:t>.</w:t>
      </w:r>
    </w:p>
    <w:p w14:paraId="0817AFA7" w14:textId="632CB044" w:rsidR="00994227" w:rsidRDefault="00994227" w:rsidP="00994227">
      <w:r>
        <w:t>If the user deems the security control to be critical</w:t>
      </w:r>
      <w:r w:rsidR="00343BC6">
        <w:t xml:space="preserve"> for meeting the cybersecurity requirement</w:t>
      </w:r>
      <w:r>
        <w:t>, the user then proceeds to tailor the security control</w:t>
      </w:r>
      <w:r w:rsidR="00AF380D">
        <w:t xml:space="preserve">. The user may apply the NIST SP 800-82 Industrial Control System overlay tailoring guidance, if applicable, as a starting point. </w:t>
      </w:r>
    </w:p>
    <w:p w14:paraId="6C3482F3" w14:textId="77777777" w:rsidR="000B180F" w:rsidRDefault="000B180F" w:rsidP="000B180F">
      <w:pPr>
        <w:keepNext/>
      </w:pPr>
      <w:r>
        <w:rPr>
          <w:noProof/>
        </w:rPr>
        <w:drawing>
          <wp:inline distT="0" distB="0" distL="0" distR="0" wp14:anchorId="0B93C9DC" wp14:editId="7B387583">
            <wp:extent cx="5029200" cy="1901952"/>
            <wp:effectExtent l="19050" t="19050" r="19050" b="222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SF_800-53_800-82_scenario.png"/>
                    <pic:cNvPicPr/>
                  </pic:nvPicPr>
                  <pic:blipFill>
                    <a:blip r:embed="rId26">
                      <a:extLst>
                        <a:ext uri="{28A0092B-C50C-407E-A947-70E740481C1C}">
                          <a14:useLocalDpi xmlns:a14="http://schemas.microsoft.com/office/drawing/2010/main" val="0"/>
                        </a:ext>
                      </a:extLst>
                    </a:blip>
                    <a:stretch>
                      <a:fillRect/>
                    </a:stretch>
                  </pic:blipFill>
                  <pic:spPr>
                    <a:xfrm>
                      <a:off x="0" y="0"/>
                      <a:ext cx="5029200" cy="1901952"/>
                    </a:xfrm>
                    <a:prstGeom prst="rect">
                      <a:avLst/>
                    </a:prstGeom>
                    <a:ln>
                      <a:solidFill>
                        <a:schemeClr val="tx1"/>
                      </a:solidFill>
                    </a:ln>
                  </pic:spPr>
                </pic:pic>
              </a:graphicData>
            </a:graphic>
          </wp:inline>
        </w:drawing>
      </w:r>
    </w:p>
    <w:p w14:paraId="2DB47633" w14:textId="76D3C4B3" w:rsidR="000B180F" w:rsidRDefault="000B180F" w:rsidP="000B180F">
      <w:pPr>
        <w:pStyle w:val="Caption"/>
      </w:pPr>
      <w:bookmarkStart w:id="66" w:name="_Ref448228555"/>
      <w:bookmarkStart w:id="67" w:name="_Toc448321999"/>
      <w:r>
        <w:t xml:space="preserve">Figure </w:t>
      </w:r>
      <w:r w:rsidR="007660EE">
        <w:fldChar w:fldCharType="begin"/>
      </w:r>
      <w:r w:rsidR="007660EE">
        <w:instrText xml:space="preserve"> SEQ Figure \* ARABIC </w:instrText>
      </w:r>
      <w:r w:rsidR="007660EE">
        <w:fldChar w:fldCharType="separate"/>
      </w:r>
      <w:r w:rsidR="008956C4">
        <w:rPr>
          <w:noProof/>
        </w:rPr>
        <w:t>15</w:t>
      </w:r>
      <w:r w:rsidR="007660EE">
        <w:rPr>
          <w:noProof/>
        </w:rPr>
        <w:fldChar w:fldCharType="end"/>
      </w:r>
      <w:bookmarkEnd w:id="66"/>
      <w:r>
        <w:t xml:space="preserve">. Workflow </w:t>
      </w:r>
      <w:r w:rsidR="006B4267">
        <w:t>synthesizing</w:t>
      </w:r>
      <w:r>
        <w:t xml:space="preserve"> Framework Core, NIST SP 800-53, and NIST SP 800-82 </w:t>
      </w:r>
      <w:r w:rsidR="006B4267">
        <w:t>guidance</w:t>
      </w:r>
      <w:r>
        <w:t>.</w:t>
      </w:r>
      <w:bookmarkEnd w:id="67"/>
    </w:p>
    <w:p w14:paraId="5941FDCA" w14:textId="5EC2406A" w:rsidR="00405F6F" w:rsidRDefault="0090195A" w:rsidP="00405F6F">
      <w:r>
        <w:t>As a</w:t>
      </w:r>
      <w:r w:rsidR="000158F8">
        <w:t xml:space="preserve"> concrete</w:t>
      </w:r>
      <w:r>
        <w:t xml:space="preserve"> example of</w:t>
      </w:r>
      <w:r w:rsidR="00A41E70">
        <w:t xml:space="preserve"> </w:t>
      </w:r>
      <w:r w:rsidR="00592DA5">
        <w:t xml:space="preserve">the </w:t>
      </w:r>
      <w:r w:rsidR="000158F8">
        <w:t xml:space="preserve">workflow in </w:t>
      </w:r>
      <w:r w:rsidR="000158F8">
        <w:fldChar w:fldCharType="begin"/>
      </w:r>
      <w:r w:rsidR="000158F8">
        <w:instrText xml:space="preserve"> REF _Ref448228555 \h </w:instrText>
      </w:r>
      <w:r w:rsidR="000158F8">
        <w:fldChar w:fldCharType="separate"/>
      </w:r>
      <w:r w:rsidR="000158F8">
        <w:t xml:space="preserve">Figure </w:t>
      </w:r>
      <w:r w:rsidR="000158F8">
        <w:rPr>
          <w:noProof/>
        </w:rPr>
        <w:t>15</w:t>
      </w:r>
      <w:r w:rsidR="000158F8">
        <w:fldChar w:fldCharType="end"/>
      </w:r>
      <w:r w:rsidR="00A41E70">
        <w:t xml:space="preserve">, suppose a </w:t>
      </w:r>
      <w:r w:rsidR="000409AE">
        <w:t>cybersecurity analyst</w:t>
      </w:r>
      <w:r w:rsidR="00A41E70">
        <w:t xml:space="preserve"> wants to </w:t>
      </w:r>
      <w:r w:rsidR="00343BC6">
        <w:t>protect</w:t>
      </w:r>
      <w:r w:rsidR="000158F8">
        <w:t xml:space="preserve"> </w:t>
      </w:r>
      <w:r w:rsidR="000409AE">
        <w:t xml:space="preserve">a </w:t>
      </w:r>
      <w:r w:rsidR="00137C57">
        <w:t>Distributed Control System</w:t>
      </w:r>
      <w:r w:rsidR="000158F8">
        <w:t xml:space="preserve"> (DCS)</w:t>
      </w:r>
      <w:r w:rsidR="00343BC6">
        <w:t xml:space="preserve"> from unauthorized access</w:t>
      </w:r>
      <w:r w:rsidR="000158F8">
        <w:t>. A DCS is</w:t>
      </w:r>
      <w:r w:rsidR="000409AE">
        <w:t xml:space="preserve"> a type of </w:t>
      </w:r>
      <w:r w:rsidR="00293FD7">
        <w:t>ICS</w:t>
      </w:r>
      <w:r w:rsidR="000409AE">
        <w:t xml:space="preserve"> commonly used to </w:t>
      </w:r>
      <w:r w:rsidR="00B626D7">
        <w:t>regulate</w:t>
      </w:r>
      <w:r w:rsidR="000409AE">
        <w:t xml:space="preserve"> production systems within a manufacturing facility.</w:t>
      </w:r>
      <w:r w:rsidR="004040B4">
        <w:t xml:space="preserve"> </w:t>
      </w:r>
      <w:r w:rsidR="002F0AFB">
        <w:t xml:space="preserve">The </w:t>
      </w:r>
      <w:r w:rsidR="003C0459">
        <w:t>analyst</w:t>
      </w:r>
      <w:r w:rsidR="00FB7708">
        <w:t xml:space="preserve"> decides to use Baseline Tailor </w:t>
      </w:r>
      <w:r w:rsidR="00B31A45">
        <w:t xml:space="preserve">to help determine which security controls should be </w:t>
      </w:r>
      <w:r w:rsidR="004F38F1">
        <w:t xml:space="preserve">selected </w:t>
      </w:r>
      <w:r w:rsidR="00B72476">
        <w:t xml:space="preserve">and tailored </w:t>
      </w:r>
      <w:r w:rsidR="004F38F1">
        <w:t>for implementation</w:t>
      </w:r>
      <w:r w:rsidR="00B31A45">
        <w:t xml:space="preserve">. The analyst begins by checking the NIST SP 800-82 </w:t>
      </w:r>
      <w:r w:rsidR="00871421">
        <w:t>check</w:t>
      </w:r>
      <w:r w:rsidR="00B31A45">
        <w:t xml:space="preserve">box in the preferences dialog (shown in </w:t>
      </w:r>
      <w:r w:rsidR="00B31A45">
        <w:fldChar w:fldCharType="begin"/>
      </w:r>
      <w:r w:rsidR="00B31A45">
        <w:instrText xml:space="preserve"> REF _Ref443905425 \h </w:instrText>
      </w:r>
      <w:r w:rsidR="00B31A45">
        <w:fldChar w:fldCharType="separate"/>
      </w:r>
      <w:r w:rsidR="008956C4">
        <w:t xml:space="preserve">Figure </w:t>
      </w:r>
      <w:r w:rsidR="008956C4">
        <w:rPr>
          <w:noProof/>
        </w:rPr>
        <w:t>2</w:t>
      </w:r>
      <w:r w:rsidR="00B31A45">
        <w:fldChar w:fldCharType="end"/>
      </w:r>
      <w:r w:rsidR="00B31A45">
        <w:t>). In the Cyber Framework Browser tab, the analyst then chooses the PROTECT (PR) core function and Access Control (PR.AC) category</w:t>
      </w:r>
      <w:r w:rsidR="005A2023">
        <w:t xml:space="preserve"> (shown in </w:t>
      </w:r>
      <w:r w:rsidR="005A2023">
        <w:fldChar w:fldCharType="begin"/>
      </w:r>
      <w:r w:rsidR="005A2023">
        <w:instrText xml:space="preserve"> REF _Ref436732840 \h </w:instrText>
      </w:r>
      <w:r w:rsidR="005A2023">
        <w:fldChar w:fldCharType="separate"/>
      </w:r>
      <w:r w:rsidR="008956C4">
        <w:t xml:space="preserve">Figure </w:t>
      </w:r>
      <w:r w:rsidR="008956C4">
        <w:rPr>
          <w:noProof/>
        </w:rPr>
        <w:t>3</w:t>
      </w:r>
      <w:r w:rsidR="005A2023">
        <w:fldChar w:fldCharType="end"/>
      </w:r>
      <w:r w:rsidR="005A2023">
        <w:t>)</w:t>
      </w:r>
      <w:r w:rsidR="00B31A45">
        <w:t>.</w:t>
      </w:r>
      <w:r w:rsidR="005A2023">
        <w:t xml:space="preserve"> </w:t>
      </w:r>
      <w:r w:rsidR="009936DE">
        <w:t xml:space="preserve">Using the Subcategory drop-down list, the analyst next looks at PR.AC’s five subcategories and decides to create a Profile containing </w:t>
      </w:r>
      <w:r w:rsidR="00353B20">
        <w:t xml:space="preserve">all of </w:t>
      </w:r>
      <w:r w:rsidR="009936DE">
        <w:t xml:space="preserve">them. To do so, the analyst switches to the Framework Profile tab and makes the </w:t>
      </w:r>
      <w:r w:rsidR="00871421">
        <w:t xml:space="preserve">checkbox </w:t>
      </w:r>
      <w:r w:rsidR="009936DE">
        <w:t xml:space="preserve">selections shown in </w:t>
      </w:r>
      <w:r w:rsidR="009936DE">
        <w:fldChar w:fldCharType="begin"/>
      </w:r>
      <w:r w:rsidR="009936DE">
        <w:instrText xml:space="preserve"> REF _Ref437527061 \h </w:instrText>
      </w:r>
      <w:r w:rsidR="009936DE">
        <w:fldChar w:fldCharType="separate"/>
      </w:r>
      <w:r w:rsidR="008956C4">
        <w:t xml:space="preserve">Figure </w:t>
      </w:r>
      <w:r w:rsidR="008956C4">
        <w:rPr>
          <w:noProof/>
        </w:rPr>
        <w:t>14</w:t>
      </w:r>
      <w:r w:rsidR="009936DE">
        <w:fldChar w:fldCharType="end"/>
      </w:r>
      <w:r w:rsidR="009936DE">
        <w:t>.</w:t>
      </w:r>
    </w:p>
    <w:p w14:paraId="16A8877E" w14:textId="7D37AA26" w:rsidR="009936DE" w:rsidRDefault="009936DE" w:rsidP="00E82903">
      <w:r>
        <w:lastRenderedPageBreak/>
        <w:t xml:space="preserve">The analyst now switches to the Security Control Editor tab </w:t>
      </w:r>
      <w:r w:rsidR="00A35ABD">
        <w:t xml:space="preserve">and </w:t>
      </w:r>
      <w:r>
        <w:t>check</w:t>
      </w:r>
      <w:r w:rsidR="00A35ABD">
        <w:t>s</w:t>
      </w:r>
      <w:r>
        <w:t xml:space="preserve"> the box restricting control choices to only those that are referenced by </w:t>
      </w:r>
      <w:r w:rsidR="00F649F0">
        <w:t>subcategories of PR.AC.</w:t>
      </w:r>
      <w:r>
        <w:t xml:space="preserve"> </w:t>
      </w:r>
      <w:r w:rsidR="00A35ABD">
        <w:t xml:space="preserve">As shown in </w:t>
      </w:r>
      <w:r w:rsidR="00A35ABD">
        <w:fldChar w:fldCharType="begin"/>
      </w:r>
      <w:r w:rsidR="00A35ABD">
        <w:instrText xml:space="preserve"> REF _Ref445194199 \h </w:instrText>
      </w:r>
      <w:r w:rsidR="00A35ABD">
        <w:fldChar w:fldCharType="separate"/>
      </w:r>
      <w:r w:rsidR="008956C4">
        <w:t xml:space="preserve">Figure </w:t>
      </w:r>
      <w:r w:rsidR="008956C4">
        <w:rPr>
          <w:noProof/>
        </w:rPr>
        <w:t>16</w:t>
      </w:r>
      <w:r w:rsidR="00A35ABD">
        <w:fldChar w:fldCharType="end"/>
      </w:r>
      <w:r w:rsidR="00A35ABD">
        <w:t xml:space="preserve">, The PR.AC subcategories reference only four of the eighteen </w:t>
      </w:r>
      <w:r w:rsidR="00816B58">
        <w:t xml:space="preserve">NIST SP 800-53 </w:t>
      </w:r>
      <w:r w:rsidR="00A35ABD">
        <w:t>control families.</w:t>
      </w:r>
      <w:r w:rsidR="00C81524">
        <w:t xml:space="preserve"> Now suppose the analyst selects ACCESS CONTROL from the “Control family” drop-down list, and then chooses “AC-2 – ACCOUNT MANAGEMENT” from the “Control” drop-down list populated with </w:t>
      </w:r>
      <w:r w:rsidR="004F38F1">
        <w:t>the subset</w:t>
      </w:r>
      <w:r w:rsidR="00C81524">
        <w:t xml:space="preserve"> of the Access Control family that the Profile references (</w:t>
      </w:r>
      <w:r w:rsidR="00C81524">
        <w:fldChar w:fldCharType="begin"/>
      </w:r>
      <w:r w:rsidR="00C81524">
        <w:instrText xml:space="preserve"> REF _Ref445219615 \h </w:instrText>
      </w:r>
      <w:r w:rsidR="00C81524">
        <w:fldChar w:fldCharType="separate"/>
      </w:r>
      <w:r w:rsidR="008956C4">
        <w:t xml:space="preserve">Figure </w:t>
      </w:r>
      <w:r w:rsidR="008956C4">
        <w:rPr>
          <w:noProof/>
        </w:rPr>
        <w:t>17</w:t>
      </w:r>
      <w:r w:rsidR="00C81524">
        <w:fldChar w:fldCharType="end"/>
      </w:r>
      <w:r w:rsidR="00C81524">
        <w:t>).</w:t>
      </w:r>
      <w:r w:rsidR="00E82903" w:rsidRPr="00E82903">
        <w:t xml:space="preserve"> </w:t>
      </w:r>
      <w:r w:rsidR="00E82903">
        <w:t xml:space="preserve">The Security Control Editor tab now displays the user interface for tailoring AC-2, the upper portion of which </w:t>
      </w:r>
      <w:r w:rsidR="00E71FFF">
        <w:t>is</w:t>
      </w:r>
      <w:r w:rsidR="00E82903">
        <w:t xml:space="preserve"> shown in </w:t>
      </w:r>
      <w:r w:rsidR="00E82903">
        <w:fldChar w:fldCharType="begin"/>
      </w:r>
      <w:r w:rsidR="00E82903">
        <w:instrText xml:space="preserve"> REF _Ref445287740 \h </w:instrText>
      </w:r>
      <w:r w:rsidR="00E82903">
        <w:fldChar w:fldCharType="separate"/>
      </w:r>
      <w:r w:rsidR="008956C4">
        <w:t xml:space="preserve">Figure </w:t>
      </w:r>
      <w:r w:rsidR="008956C4">
        <w:rPr>
          <w:noProof/>
        </w:rPr>
        <w:t>18</w:t>
      </w:r>
      <w:r w:rsidR="00E82903">
        <w:fldChar w:fldCharType="end"/>
      </w:r>
      <w:r w:rsidR="00E82903">
        <w:t>.</w:t>
      </w:r>
    </w:p>
    <w:p w14:paraId="1C8F3E4F" w14:textId="44E101DD" w:rsidR="00730BAE" w:rsidRDefault="00E71FFF" w:rsidP="00405F6F">
      <w:r>
        <w:t xml:space="preserve">At this point, the analyst wishes to determine security control AC-2’s criticality with respect to Framework Core category PR.AC. Clicking the “Framework Core Subcategories Referencing AC-2” button in </w:t>
      </w:r>
      <w:r>
        <w:fldChar w:fldCharType="begin"/>
      </w:r>
      <w:r>
        <w:instrText xml:space="preserve"> REF _Ref445194199 \h </w:instrText>
      </w:r>
      <w:r>
        <w:fldChar w:fldCharType="separate"/>
      </w:r>
      <w:r>
        <w:t xml:space="preserve">Figure </w:t>
      </w:r>
      <w:r>
        <w:rPr>
          <w:noProof/>
        </w:rPr>
        <w:t>16</w:t>
      </w:r>
      <w:r>
        <w:fldChar w:fldCharType="end"/>
      </w:r>
      <w:r>
        <w:t xml:space="preserve"> reveals that two of the five PR.AC subcategories – PR.AC-1 and PR.AC-4 – reference AC-2  (shown in </w:t>
      </w:r>
      <w:r>
        <w:fldChar w:fldCharType="begin"/>
      </w:r>
      <w:r>
        <w:instrText xml:space="preserve"> REF _Ref437606767 \h </w:instrText>
      </w:r>
      <w:r>
        <w:fldChar w:fldCharType="separate"/>
      </w:r>
      <w:r>
        <w:t xml:space="preserve">Figure </w:t>
      </w:r>
      <w:r>
        <w:rPr>
          <w:noProof/>
        </w:rPr>
        <w:t>13</w:t>
      </w:r>
      <w:r>
        <w:fldChar w:fldCharType="end"/>
      </w:r>
      <w:r>
        <w:t xml:space="preserve">). Concluding that security control AC-2 should be selected for implementation, the analyst clicks the AC-2 button shown in the upper left of </w:t>
      </w:r>
      <w:r>
        <w:fldChar w:fldCharType="begin"/>
      </w:r>
      <w:r>
        <w:instrText xml:space="preserve"> REF _Ref445287740 \h </w:instrText>
      </w:r>
      <w:r>
        <w:fldChar w:fldCharType="separate"/>
      </w:r>
      <w:r>
        <w:t xml:space="preserve">Figure </w:t>
      </w:r>
      <w:r>
        <w:rPr>
          <w:noProof/>
        </w:rPr>
        <w:t>18</w:t>
      </w:r>
      <w:r>
        <w:fldChar w:fldCharType="end"/>
      </w:r>
      <w:r>
        <w:t xml:space="preserve"> to look up AC-2’s definition in the NIST SP 800-53 database. NIST SP 800-53 gives AC-2 a priority of P1 (</w:t>
      </w:r>
      <w:r>
        <w:fldChar w:fldCharType="begin"/>
      </w:r>
      <w:r>
        <w:instrText xml:space="preserve"> REF _Ref445375598 \h </w:instrText>
      </w:r>
      <w:r>
        <w:fldChar w:fldCharType="separate"/>
      </w:r>
      <w:r>
        <w:t xml:space="preserve">Figure </w:t>
      </w:r>
      <w:r>
        <w:rPr>
          <w:noProof/>
        </w:rPr>
        <w:t>19</w:t>
      </w:r>
      <w:r>
        <w:fldChar w:fldCharType="end"/>
      </w:r>
      <w:r>
        <w:t xml:space="preserve">). Also, items </w:t>
      </w:r>
      <w:r w:rsidRPr="00387FA5">
        <w:rPr>
          <w:i/>
        </w:rPr>
        <w:t>d</w:t>
      </w:r>
      <w:r>
        <w:t xml:space="preserve">, </w:t>
      </w:r>
      <w:r w:rsidRPr="00387FA5">
        <w:rPr>
          <w:i/>
        </w:rPr>
        <w:t>i</w:t>
      </w:r>
      <w:r>
        <w:t xml:space="preserve">, and </w:t>
      </w:r>
      <w:r w:rsidRPr="00387FA5">
        <w:rPr>
          <w:i/>
        </w:rPr>
        <w:t>k</w:t>
      </w:r>
      <w:r>
        <w:t xml:space="preserve"> in the AC-2 Control Description (</w:t>
      </w:r>
      <w:r>
        <w:fldChar w:fldCharType="begin"/>
      </w:r>
      <w:r>
        <w:instrText xml:space="preserve"> REF _Ref445377537 \h </w:instrText>
      </w:r>
      <w:r>
        <w:fldChar w:fldCharType="separate"/>
      </w:r>
      <w:r>
        <w:t xml:space="preserve">Figure </w:t>
      </w:r>
      <w:r>
        <w:rPr>
          <w:noProof/>
        </w:rPr>
        <w:t>20</w:t>
      </w:r>
      <w:r>
        <w:fldChar w:fldCharType="end"/>
      </w:r>
      <w:r>
        <w:t xml:space="preserve">) are relevant to category PR.AC. The analyst therefore decides to go ahead and tailor AC-2 for Distributed Control Systems. </w:t>
      </w:r>
    </w:p>
    <w:p w14:paraId="107DD5B0" w14:textId="77777777" w:rsidR="00F649F0" w:rsidRDefault="00730BAE" w:rsidP="00F649F0">
      <w:pPr>
        <w:keepNext/>
      </w:pPr>
      <w:r>
        <w:rPr>
          <w:noProof/>
        </w:rPr>
        <w:drawing>
          <wp:inline distT="0" distB="0" distL="0" distR="0" wp14:anchorId="53B63CCF" wp14:editId="0C655CD4">
            <wp:extent cx="5486400" cy="1298448"/>
            <wp:effectExtent l="19050" t="19050" r="19050" b="165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R.AC-constrained.png"/>
                    <pic:cNvPicPr/>
                  </pic:nvPicPr>
                  <pic:blipFill>
                    <a:blip r:embed="rId27">
                      <a:extLst>
                        <a:ext uri="{28A0092B-C50C-407E-A947-70E740481C1C}">
                          <a14:useLocalDpi xmlns:a14="http://schemas.microsoft.com/office/drawing/2010/main" val="0"/>
                        </a:ext>
                      </a:extLst>
                    </a:blip>
                    <a:stretch>
                      <a:fillRect/>
                    </a:stretch>
                  </pic:blipFill>
                  <pic:spPr bwMode="auto">
                    <a:xfrm>
                      <a:off x="0" y="0"/>
                      <a:ext cx="5486400" cy="129844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EBD070E" w14:textId="67F59E36" w:rsidR="00730BAE" w:rsidRDefault="00F649F0" w:rsidP="0087587A">
      <w:pPr>
        <w:pStyle w:val="Caption"/>
      </w:pPr>
      <w:bookmarkStart w:id="68" w:name="_Ref445194199"/>
      <w:bookmarkStart w:id="69" w:name="_Toc448322000"/>
      <w:r>
        <w:t xml:space="preserve">Figure </w:t>
      </w:r>
      <w:r w:rsidR="007660EE">
        <w:fldChar w:fldCharType="begin"/>
      </w:r>
      <w:r w:rsidR="007660EE">
        <w:instrText xml:space="preserve"> SEQ Figure \* ARABIC </w:instrText>
      </w:r>
      <w:r w:rsidR="007660EE">
        <w:fldChar w:fldCharType="separate"/>
      </w:r>
      <w:r w:rsidR="008956C4">
        <w:rPr>
          <w:noProof/>
        </w:rPr>
        <w:t>16</w:t>
      </w:r>
      <w:r w:rsidR="007660EE">
        <w:rPr>
          <w:noProof/>
        </w:rPr>
        <w:fldChar w:fldCharType="end"/>
      </w:r>
      <w:bookmarkEnd w:id="68"/>
      <w:r>
        <w:t>. Control families referenced by PR.AC subcategories.</w:t>
      </w:r>
      <w:bookmarkEnd w:id="69"/>
    </w:p>
    <w:p w14:paraId="48AD2C72" w14:textId="77777777" w:rsidR="00F649F0" w:rsidRDefault="00132A73" w:rsidP="00F649F0">
      <w:pPr>
        <w:keepNext/>
      </w:pPr>
      <w:r>
        <w:rPr>
          <w:noProof/>
        </w:rPr>
        <w:drawing>
          <wp:inline distT="0" distB="0" distL="0" distR="0" wp14:anchorId="21FFF4C9" wp14:editId="68C055D6">
            <wp:extent cx="4779630" cy="1470991"/>
            <wp:effectExtent l="19050" t="19050" r="21590" b="152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R.AC-constrained2.png"/>
                    <pic:cNvPicPr/>
                  </pic:nvPicPr>
                  <pic:blipFill rotWithShape="1">
                    <a:blip r:embed="rId28">
                      <a:extLst>
                        <a:ext uri="{28A0092B-C50C-407E-A947-70E740481C1C}">
                          <a14:useLocalDpi xmlns:a14="http://schemas.microsoft.com/office/drawing/2010/main" val="0"/>
                        </a:ext>
                      </a:extLst>
                    </a:blip>
                    <a:srcRect b="6930"/>
                    <a:stretch/>
                  </pic:blipFill>
                  <pic:spPr bwMode="auto">
                    <a:xfrm>
                      <a:off x="0" y="0"/>
                      <a:ext cx="4780952" cy="147139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BC110A1" w14:textId="6354B521" w:rsidR="00132A73" w:rsidRDefault="00F649F0" w:rsidP="0087587A">
      <w:pPr>
        <w:pStyle w:val="Caption"/>
      </w:pPr>
      <w:bookmarkStart w:id="70" w:name="_Ref445219615"/>
      <w:bookmarkStart w:id="71" w:name="_Toc448322001"/>
      <w:r>
        <w:t xml:space="preserve">Figure </w:t>
      </w:r>
      <w:r w:rsidR="007660EE">
        <w:fldChar w:fldCharType="begin"/>
      </w:r>
      <w:r w:rsidR="007660EE">
        <w:instrText xml:space="preserve"> SEQ Figure \* ARABIC </w:instrText>
      </w:r>
      <w:r w:rsidR="007660EE">
        <w:fldChar w:fldCharType="separate"/>
      </w:r>
      <w:r w:rsidR="008956C4">
        <w:rPr>
          <w:noProof/>
        </w:rPr>
        <w:t>17</w:t>
      </w:r>
      <w:r w:rsidR="007660EE">
        <w:rPr>
          <w:noProof/>
        </w:rPr>
        <w:fldChar w:fldCharType="end"/>
      </w:r>
      <w:bookmarkEnd w:id="70"/>
      <w:r>
        <w:t>. Controls belonging to Access Control family that are referenced by PR.AC subcategories.</w:t>
      </w:r>
      <w:bookmarkEnd w:id="71"/>
    </w:p>
    <w:p w14:paraId="55C3D7FB" w14:textId="77777777" w:rsidR="00CA4DEA" w:rsidRDefault="00CA4DEA" w:rsidP="00CA4DEA">
      <w:r>
        <w:t xml:space="preserve">The analyst now clicks on the button with the factory image in </w:t>
      </w:r>
      <w:r>
        <w:fldChar w:fldCharType="begin"/>
      </w:r>
      <w:r>
        <w:instrText xml:space="preserve"> REF _Ref445287740 \h </w:instrText>
      </w:r>
      <w:r>
        <w:fldChar w:fldCharType="separate"/>
      </w:r>
      <w:r>
        <w:t xml:space="preserve">Figure </w:t>
      </w:r>
      <w:r>
        <w:rPr>
          <w:noProof/>
        </w:rPr>
        <w:t>18</w:t>
      </w:r>
      <w:r>
        <w:fldChar w:fldCharType="end"/>
      </w:r>
      <w:r>
        <w:t>, to the right of the AC-2 button, to view AC-2’s tailoring guidance in the NIST SP 800-82 Industrial Control System overlay. The overlay guidance (</w:t>
      </w:r>
      <w:r>
        <w:fldChar w:fldCharType="begin"/>
      </w:r>
      <w:r>
        <w:instrText xml:space="preserve"> REF _Ref445391630 \h </w:instrText>
      </w:r>
      <w:r>
        <w:fldChar w:fldCharType="separate"/>
      </w:r>
      <w:r>
        <w:t xml:space="preserve">Figure </w:t>
      </w:r>
      <w:r>
        <w:rPr>
          <w:noProof/>
        </w:rPr>
        <w:t>21</w:t>
      </w:r>
      <w:r>
        <w:fldChar w:fldCharType="end"/>
      </w:r>
      <w:r>
        <w:t xml:space="preserve">) retains the same baseline allocation as NIST SP 800-53, but adds ICS-specific supplemental guidance suggesting compensating controls. </w:t>
      </w:r>
      <w:r>
        <w:lastRenderedPageBreak/>
        <w:t xml:space="preserve">Compensating controls are alternatives, for when the NIST SP 800-53 recommendations are not feasible, that provide comparable protection. The compensating controls mentioned in </w:t>
      </w:r>
      <w:r>
        <w:fldChar w:fldCharType="begin"/>
      </w:r>
      <w:r>
        <w:instrText xml:space="preserve"> REF _Ref445391630 \h </w:instrText>
      </w:r>
      <w:r>
        <w:fldChar w:fldCharType="separate"/>
      </w:r>
      <w:r>
        <w:t xml:space="preserve">Figure </w:t>
      </w:r>
      <w:r>
        <w:rPr>
          <w:noProof/>
        </w:rPr>
        <w:t>21</w:t>
      </w:r>
      <w:r>
        <w:fldChar w:fldCharType="end"/>
      </w:r>
      <w:r>
        <w:t xml:space="preserve"> meet requirements specific to ICS. For example, an ICS may have limited network connectivity and only a small number of potential users, making physical security measures possibly more cost-effective than account management (where information processing overhead might impact performance). Using the NIST SP 800-82 guidance as a starting point, the analyst proceeds to tailor AC-2 using Baseline Tailor’s Security Control Editor tab.</w:t>
      </w:r>
    </w:p>
    <w:p w14:paraId="75724643" w14:textId="77777777" w:rsidR="00F649F0" w:rsidRDefault="00730BAE" w:rsidP="00F649F0">
      <w:pPr>
        <w:keepNext/>
      </w:pPr>
      <w:r>
        <w:rPr>
          <w:noProof/>
        </w:rPr>
        <w:drawing>
          <wp:inline distT="0" distB="0" distL="0" distR="0" wp14:anchorId="480A81DB" wp14:editId="091C0613">
            <wp:extent cx="5486400" cy="2395728"/>
            <wp:effectExtent l="19050" t="19050" r="19050" b="2413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ditor-AC-2.png"/>
                    <pic:cNvPicPr/>
                  </pic:nvPicPr>
                  <pic:blipFill>
                    <a:blip r:embed="rId29">
                      <a:extLst>
                        <a:ext uri="{28A0092B-C50C-407E-A947-70E740481C1C}">
                          <a14:useLocalDpi xmlns:a14="http://schemas.microsoft.com/office/drawing/2010/main" val="0"/>
                        </a:ext>
                      </a:extLst>
                    </a:blip>
                    <a:stretch>
                      <a:fillRect/>
                    </a:stretch>
                  </pic:blipFill>
                  <pic:spPr>
                    <a:xfrm>
                      <a:off x="0" y="0"/>
                      <a:ext cx="5486400" cy="2395728"/>
                    </a:xfrm>
                    <a:prstGeom prst="rect">
                      <a:avLst/>
                    </a:prstGeom>
                    <a:ln>
                      <a:solidFill>
                        <a:schemeClr val="tx1"/>
                      </a:solidFill>
                    </a:ln>
                  </pic:spPr>
                </pic:pic>
              </a:graphicData>
            </a:graphic>
          </wp:inline>
        </w:drawing>
      </w:r>
    </w:p>
    <w:p w14:paraId="213C561A" w14:textId="4812E1F7" w:rsidR="00730BAE" w:rsidRDefault="00F649F0" w:rsidP="0087587A">
      <w:pPr>
        <w:pStyle w:val="Caption"/>
      </w:pPr>
      <w:bookmarkStart w:id="72" w:name="_Ref445287740"/>
      <w:bookmarkStart w:id="73" w:name="_Toc448322002"/>
      <w:r>
        <w:t xml:space="preserve">Figure </w:t>
      </w:r>
      <w:r w:rsidR="007660EE">
        <w:fldChar w:fldCharType="begin"/>
      </w:r>
      <w:r w:rsidR="007660EE">
        <w:instrText xml:space="preserve"> SEQ Figure \*</w:instrText>
      </w:r>
      <w:r w:rsidR="007660EE">
        <w:instrText xml:space="preserve"> ARABIC </w:instrText>
      </w:r>
      <w:r w:rsidR="007660EE">
        <w:fldChar w:fldCharType="separate"/>
      </w:r>
      <w:r w:rsidR="008956C4">
        <w:rPr>
          <w:noProof/>
        </w:rPr>
        <w:t>18</w:t>
      </w:r>
      <w:r w:rsidR="007660EE">
        <w:rPr>
          <w:noProof/>
        </w:rPr>
        <w:fldChar w:fldCharType="end"/>
      </w:r>
      <w:bookmarkEnd w:id="72"/>
      <w:r>
        <w:t xml:space="preserve">. </w:t>
      </w:r>
      <w:r w:rsidRPr="00C04B34">
        <w:t xml:space="preserve">Security control </w:t>
      </w:r>
      <w:r>
        <w:t>AC-2</w:t>
      </w:r>
      <w:r w:rsidRPr="00C04B34">
        <w:t>.</w:t>
      </w:r>
      <w:bookmarkEnd w:id="73"/>
    </w:p>
    <w:p w14:paraId="790227B7" w14:textId="77777777" w:rsidR="008A171A" w:rsidRDefault="00730BAE" w:rsidP="008A171A">
      <w:pPr>
        <w:keepNext/>
      </w:pPr>
      <w:r>
        <w:rPr>
          <w:noProof/>
        </w:rPr>
        <w:drawing>
          <wp:inline distT="0" distB="0" distL="0" distR="0" wp14:anchorId="1C621728" wp14:editId="0283933E">
            <wp:extent cx="5486400" cy="1143000"/>
            <wp:effectExtent l="19050" t="19050" r="19050" b="190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C-2-nvd.png"/>
                    <pic:cNvPicPr/>
                  </pic:nvPicPr>
                  <pic:blipFill>
                    <a:blip r:embed="rId30">
                      <a:extLst>
                        <a:ext uri="{28A0092B-C50C-407E-A947-70E740481C1C}">
                          <a14:useLocalDpi xmlns:a14="http://schemas.microsoft.com/office/drawing/2010/main" val="0"/>
                        </a:ext>
                      </a:extLst>
                    </a:blip>
                    <a:stretch>
                      <a:fillRect/>
                    </a:stretch>
                  </pic:blipFill>
                  <pic:spPr>
                    <a:xfrm>
                      <a:off x="0" y="0"/>
                      <a:ext cx="5486400" cy="1143000"/>
                    </a:xfrm>
                    <a:prstGeom prst="rect">
                      <a:avLst/>
                    </a:prstGeom>
                    <a:ln>
                      <a:solidFill>
                        <a:schemeClr val="tx1"/>
                      </a:solidFill>
                    </a:ln>
                  </pic:spPr>
                </pic:pic>
              </a:graphicData>
            </a:graphic>
          </wp:inline>
        </w:drawing>
      </w:r>
    </w:p>
    <w:p w14:paraId="13BAFBC4" w14:textId="4384A7C6" w:rsidR="00730BAE" w:rsidRDefault="008A171A" w:rsidP="0087587A">
      <w:pPr>
        <w:pStyle w:val="Caption"/>
      </w:pPr>
      <w:bookmarkStart w:id="74" w:name="_Ref445375598"/>
      <w:bookmarkStart w:id="75" w:name="_Toc448322003"/>
      <w:r>
        <w:t xml:space="preserve">Figure </w:t>
      </w:r>
      <w:r w:rsidR="007660EE">
        <w:fldChar w:fldCharType="begin"/>
      </w:r>
      <w:r w:rsidR="007660EE">
        <w:instrText xml:space="preserve"> SEQ Figure \* ARABIC </w:instrText>
      </w:r>
      <w:r w:rsidR="007660EE">
        <w:fldChar w:fldCharType="separate"/>
      </w:r>
      <w:r w:rsidR="008956C4">
        <w:rPr>
          <w:noProof/>
        </w:rPr>
        <w:t>19</w:t>
      </w:r>
      <w:r w:rsidR="007660EE">
        <w:rPr>
          <w:noProof/>
        </w:rPr>
        <w:fldChar w:fldCharType="end"/>
      </w:r>
      <w:bookmarkEnd w:id="74"/>
      <w:r>
        <w:t>. NIST SP 800-53 database: AC-2 summary.</w:t>
      </w:r>
      <w:bookmarkEnd w:id="75"/>
    </w:p>
    <w:p w14:paraId="240A2342" w14:textId="77777777" w:rsidR="00B227E6" w:rsidRDefault="00B227E6" w:rsidP="00B227E6">
      <w:r>
        <w:t>To summarize, the scenario discussed in this section shows how Baseline Tailor can increase the utility of the Framework Core, NIST SP 800-53 database, and NIST SP 800-82 ICS overlay. Baseline Tailor not only provides a single user interface bringing them all together, but also derives important inter-relationships. As the example showed, a Framework Profile can be used to limit the Security Control Editor tab’s “Control family” and “Control” drop-down choices to the subset of NIST SP 800-53 security controls likely to be most relevant to the Profile. Also, the Cross References tab can be used as a metric for a security control’s importance with respect to the Framework Core.</w:t>
      </w:r>
    </w:p>
    <w:p w14:paraId="0BC7105E" w14:textId="77777777" w:rsidR="006A71B9" w:rsidRDefault="006A71B9" w:rsidP="006A71B9">
      <w:pPr>
        <w:keepNext/>
      </w:pPr>
      <w:r>
        <w:rPr>
          <w:noProof/>
        </w:rPr>
        <w:lastRenderedPageBreak/>
        <w:drawing>
          <wp:inline distT="0" distB="0" distL="0" distR="0" wp14:anchorId="15ABAB76" wp14:editId="233A4906">
            <wp:extent cx="5486400" cy="3822192"/>
            <wp:effectExtent l="19050" t="19050" r="19050" b="260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C-2-nvd-description.png"/>
                    <pic:cNvPicPr/>
                  </pic:nvPicPr>
                  <pic:blipFill>
                    <a:blip r:embed="rId31">
                      <a:extLst>
                        <a:ext uri="{28A0092B-C50C-407E-A947-70E740481C1C}">
                          <a14:useLocalDpi xmlns:a14="http://schemas.microsoft.com/office/drawing/2010/main" val="0"/>
                        </a:ext>
                      </a:extLst>
                    </a:blip>
                    <a:stretch>
                      <a:fillRect/>
                    </a:stretch>
                  </pic:blipFill>
                  <pic:spPr>
                    <a:xfrm>
                      <a:off x="0" y="0"/>
                      <a:ext cx="5486400" cy="3822192"/>
                    </a:xfrm>
                    <a:prstGeom prst="rect">
                      <a:avLst/>
                    </a:prstGeom>
                    <a:ln>
                      <a:solidFill>
                        <a:schemeClr val="tx1"/>
                      </a:solidFill>
                    </a:ln>
                  </pic:spPr>
                </pic:pic>
              </a:graphicData>
            </a:graphic>
          </wp:inline>
        </w:drawing>
      </w:r>
    </w:p>
    <w:p w14:paraId="6ECBA5FC" w14:textId="4EB3AADE" w:rsidR="006A71B9" w:rsidRDefault="006A71B9" w:rsidP="0087587A">
      <w:pPr>
        <w:pStyle w:val="Caption"/>
      </w:pPr>
      <w:bookmarkStart w:id="76" w:name="_Ref445377537"/>
      <w:bookmarkStart w:id="77" w:name="_Toc448322004"/>
      <w:r>
        <w:t xml:space="preserve">Figure </w:t>
      </w:r>
      <w:r w:rsidR="007660EE">
        <w:fldChar w:fldCharType="begin"/>
      </w:r>
      <w:r w:rsidR="007660EE">
        <w:instrText xml:space="preserve"> SEQ Figure \* ARABIC </w:instrText>
      </w:r>
      <w:r w:rsidR="007660EE">
        <w:fldChar w:fldCharType="separate"/>
      </w:r>
      <w:r w:rsidR="008956C4">
        <w:rPr>
          <w:noProof/>
        </w:rPr>
        <w:t>20</w:t>
      </w:r>
      <w:r w:rsidR="007660EE">
        <w:rPr>
          <w:noProof/>
        </w:rPr>
        <w:fldChar w:fldCharType="end"/>
      </w:r>
      <w:bookmarkEnd w:id="76"/>
      <w:r>
        <w:t>. NIST SP 800-53 database: AC-2 description.</w:t>
      </w:r>
      <w:bookmarkEnd w:id="77"/>
    </w:p>
    <w:p w14:paraId="2D65B643" w14:textId="77777777" w:rsidR="006A71B9" w:rsidRDefault="006A71B9" w:rsidP="006A71B9">
      <w:pPr>
        <w:keepNext/>
      </w:pPr>
      <w:r>
        <w:rPr>
          <w:noProof/>
        </w:rPr>
        <w:drawing>
          <wp:inline distT="0" distB="0" distL="0" distR="0" wp14:anchorId="59B68716" wp14:editId="6263AB42">
            <wp:extent cx="5486400" cy="2569464"/>
            <wp:effectExtent l="19050" t="19050" r="19050" b="215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C-2-ics.png"/>
                    <pic:cNvPicPr/>
                  </pic:nvPicPr>
                  <pic:blipFill>
                    <a:blip r:embed="rId32">
                      <a:extLst>
                        <a:ext uri="{28A0092B-C50C-407E-A947-70E740481C1C}">
                          <a14:useLocalDpi xmlns:a14="http://schemas.microsoft.com/office/drawing/2010/main" val="0"/>
                        </a:ext>
                      </a:extLst>
                    </a:blip>
                    <a:stretch>
                      <a:fillRect/>
                    </a:stretch>
                  </pic:blipFill>
                  <pic:spPr>
                    <a:xfrm>
                      <a:off x="0" y="0"/>
                      <a:ext cx="5486400" cy="2569464"/>
                    </a:xfrm>
                    <a:prstGeom prst="rect">
                      <a:avLst/>
                    </a:prstGeom>
                    <a:ln>
                      <a:solidFill>
                        <a:schemeClr val="tx1"/>
                      </a:solidFill>
                    </a:ln>
                  </pic:spPr>
                </pic:pic>
              </a:graphicData>
            </a:graphic>
          </wp:inline>
        </w:drawing>
      </w:r>
    </w:p>
    <w:p w14:paraId="320DE27C" w14:textId="7B0CC5FB" w:rsidR="006A71B9" w:rsidRPr="00405F6F" w:rsidRDefault="006A71B9" w:rsidP="0087587A">
      <w:pPr>
        <w:pStyle w:val="Caption"/>
      </w:pPr>
      <w:bookmarkStart w:id="78" w:name="_Ref445391630"/>
      <w:bookmarkStart w:id="79" w:name="_Toc448322005"/>
      <w:r>
        <w:t xml:space="preserve">Figure </w:t>
      </w:r>
      <w:r w:rsidR="007660EE">
        <w:fldChar w:fldCharType="begin"/>
      </w:r>
      <w:r w:rsidR="007660EE">
        <w:instrText xml:space="preserve"> SEQ Figure \* ARABIC </w:instrText>
      </w:r>
      <w:r w:rsidR="007660EE">
        <w:fldChar w:fldCharType="separate"/>
      </w:r>
      <w:r w:rsidR="008956C4">
        <w:rPr>
          <w:noProof/>
        </w:rPr>
        <w:t>21</w:t>
      </w:r>
      <w:r w:rsidR="007660EE">
        <w:rPr>
          <w:noProof/>
        </w:rPr>
        <w:fldChar w:fldCharType="end"/>
      </w:r>
      <w:bookmarkEnd w:id="78"/>
      <w:r>
        <w:t>. NIST SP 800-82 ICS Overlay definition: AC-2.</w:t>
      </w:r>
      <w:bookmarkEnd w:id="79"/>
    </w:p>
    <w:p w14:paraId="373A778F" w14:textId="77777777" w:rsidR="00974B6B" w:rsidRDefault="00974B6B" w:rsidP="00974B6B">
      <w:pPr>
        <w:pStyle w:val="Heading1"/>
      </w:pPr>
      <w:bookmarkStart w:id="80" w:name="_Ref445460118"/>
      <w:bookmarkStart w:id="81" w:name="_Toc448321953"/>
      <w:r>
        <w:t>XML Formats</w:t>
      </w:r>
      <w:bookmarkEnd w:id="80"/>
      <w:bookmarkEnd w:id="81"/>
    </w:p>
    <w:p w14:paraId="1A5B8A04" w14:textId="1F75170D" w:rsidR="00974B6B" w:rsidRDefault="00974B6B" w:rsidP="00BC44A2">
      <w:r>
        <w:t xml:space="preserve">Baseline Tailor produces two types of XML data: data representing a Framework Profile and data representing a tailored security control. The Framework Profile XML format shown in </w:t>
      </w:r>
      <w:r>
        <w:lastRenderedPageBreak/>
        <w:fldChar w:fldCharType="begin"/>
      </w:r>
      <w:r>
        <w:instrText xml:space="preserve"> REF _Ref437527061 \h </w:instrText>
      </w:r>
      <w:r>
        <w:fldChar w:fldCharType="separate"/>
      </w:r>
      <w:r w:rsidR="008956C4">
        <w:t xml:space="preserve">Figure </w:t>
      </w:r>
      <w:r w:rsidR="008956C4">
        <w:rPr>
          <w:noProof/>
        </w:rPr>
        <w:t>14</w:t>
      </w:r>
      <w:r>
        <w:fldChar w:fldCharType="end"/>
      </w:r>
      <w:r>
        <w:t xml:space="preserve"> is very simple. Its representation is limited to only the identifier of each subcategory included in the Profile</w:t>
      </w:r>
      <w:r w:rsidR="00031CBE">
        <w:t>.</w:t>
      </w:r>
      <w:r>
        <w:rPr>
          <w:rStyle w:val="FootnoteReference"/>
        </w:rPr>
        <w:footnoteReference w:id="7"/>
      </w:r>
      <w:r>
        <w:t xml:space="preserve"> The tailored security control XML format</w:t>
      </w:r>
      <w:r w:rsidRPr="003C6C94">
        <w:t xml:space="preserve"> </w:t>
      </w:r>
      <w:r>
        <w:t xml:space="preserve">shown in </w:t>
      </w:r>
      <w:r>
        <w:fldChar w:fldCharType="begin"/>
      </w:r>
      <w:r>
        <w:instrText xml:space="preserve"> REF _Ref431567721 \h </w:instrText>
      </w:r>
      <w:r>
        <w:fldChar w:fldCharType="separate"/>
      </w:r>
      <w:r w:rsidR="008956C4">
        <w:t xml:space="preserve">Figure </w:t>
      </w:r>
      <w:r w:rsidR="008956C4">
        <w:rPr>
          <w:noProof/>
        </w:rPr>
        <w:t>11</w:t>
      </w:r>
      <w:r>
        <w:fldChar w:fldCharType="end"/>
      </w:r>
      <w:r>
        <w:t xml:space="preserve"> is more information-intensive. Consider the IA-3 example from</w:t>
      </w:r>
      <w:r w:rsidR="00A3153A">
        <w:t xml:space="preserve"> subsection</w:t>
      </w:r>
      <w:r>
        <w:t xml:space="preserve"> </w:t>
      </w:r>
      <w:r>
        <w:fldChar w:fldCharType="begin"/>
      </w:r>
      <w:r>
        <w:instrText xml:space="preserve"> REF _Ref436741328 \r \h </w:instrText>
      </w:r>
      <w:r>
        <w:fldChar w:fldCharType="separate"/>
      </w:r>
      <w:r w:rsidR="008956C4">
        <w:t>3.2</w:t>
      </w:r>
      <w:r>
        <w:fldChar w:fldCharType="end"/>
      </w:r>
      <w:r>
        <w:t>. The XML data produced represents not only all changes to the NIST SP 800-53 IA-3 baseline, but also the rationale explaining why the baseline was changed and ICS-specific supplemental guidance for the control and two of its enhancements.</w:t>
      </w:r>
    </w:p>
    <w:bookmarkEnd w:id="64"/>
    <w:bookmarkEnd w:id="65"/>
    <w:p w14:paraId="1A6E4374" w14:textId="2D246630" w:rsidR="00E703FC" w:rsidRDefault="00982926" w:rsidP="00DC4A93">
      <w:r>
        <w:t>Neither of these</w:t>
      </w:r>
      <w:r w:rsidR="00E703FC">
        <w:t xml:space="preserve"> two XML formats are </w:t>
      </w:r>
      <w:r>
        <w:t>particularly</w:t>
      </w:r>
      <w:r w:rsidR="00E703FC">
        <w:t xml:space="preserve"> useful in </w:t>
      </w:r>
      <w:r w:rsidR="00C022C8">
        <w:t>isolation</w:t>
      </w:r>
      <w:r w:rsidR="00E703FC">
        <w:t xml:space="preserve">. </w:t>
      </w:r>
      <w:r w:rsidR="00F27BE6">
        <w:t>Although t</w:t>
      </w:r>
      <w:r w:rsidR="00C176D7">
        <w:t xml:space="preserve">hey contain information pertaining to selection and tailoring, </w:t>
      </w:r>
      <w:r w:rsidR="00F27BE6">
        <w:t>the format</w:t>
      </w:r>
      <w:r w:rsidR="003458CE">
        <w:t>s</w:t>
      </w:r>
      <w:r w:rsidR="00F27BE6">
        <w:t xml:space="preserve"> do not represent the </w:t>
      </w:r>
      <w:r w:rsidR="00C176D7">
        <w:t xml:space="preserve">content of what is being selected or tailored. </w:t>
      </w:r>
      <w:r w:rsidR="00034917">
        <w:t>For t</w:t>
      </w:r>
      <w:r w:rsidR="00C022C8">
        <w:t>he Framework Profile XML representation</w:t>
      </w:r>
      <w:r w:rsidR="00C176D7">
        <w:t xml:space="preserve">, the missing piece is </w:t>
      </w:r>
      <w:r w:rsidR="00C022C8">
        <w:t xml:space="preserve">XML </w:t>
      </w:r>
      <w:r w:rsidR="00F27BE6">
        <w:t>representing</w:t>
      </w:r>
      <w:r w:rsidR="00C176D7">
        <w:t xml:space="preserve"> the Framework Core</w:t>
      </w:r>
      <w:r w:rsidR="003B49CE">
        <w:t xml:space="preserve"> content</w:t>
      </w:r>
      <w:r w:rsidR="00C176D7">
        <w:t xml:space="preserve">. For the tailored </w:t>
      </w:r>
      <w:r w:rsidR="00034917">
        <w:t xml:space="preserve">security </w:t>
      </w:r>
      <w:r w:rsidR="00C176D7">
        <w:t xml:space="preserve">control XML, the missing piece is XML </w:t>
      </w:r>
      <w:r w:rsidR="003B49CE">
        <w:t>representing</w:t>
      </w:r>
      <w:r w:rsidR="00C176D7">
        <w:t xml:space="preserve"> the NIST SP 800-53 security control catalog</w:t>
      </w:r>
      <w:r w:rsidR="003B49CE">
        <w:t xml:space="preserve"> content</w:t>
      </w:r>
      <w:r w:rsidR="00C176D7">
        <w:t xml:space="preserve">. </w:t>
      </w:r>
    </w:p>
    <w:p w14:paraId="7AB9D1AA" w14:textId="03FB71F5" w:rsidR="00335EC4" w:rsidRDefault="00335EC4" w:rsidP="00DC4A93">
      <w:r>
        <w:t xml:space="preserve">Fortunately, these two </w:t>
      </w:r>
      <w:r w:rsidR="00BE72C0">
        <w:t>“</w:t>
      </w:r>
      <w:r>
        <w:t>missing</w:t>
      </w:r>
      <w:r w:rsidR="00BE72C0">
        <w:t>” pieces are not actually missing</w:t>
      </w:r>
      <w:r>
        <w:t>. Baseline Tailor uses an XML representation of the Framework Core internally to populate the user interface objects in Cyber Framework Browser tab (</w:t>
      </w:r>
      <w:r w:rsidR="00B11575">
        <w:t xml:space="preserve">discussed in </w:t>
      </w:r>
      <w:r>
        <w:fldChar w:fldCharType="begin"/>
      </w:r>
      <w:r>
        <w:instrText xml:space="preserve"> REF _Ref444074399 \r \h </w:instrText>
      </w:r>
      <w:r>
        <w:fldChar w:fldCharType="separate"/>
      </w:r>
      <w:r w:rsidR="008956C4">
        <w:t>3.1</w:t>
      </w:r>
      <w:r>
        <w:fldChar w:fldCharType="end"/>
      </w:r>
      <w:r>
        <w:t xml:space="preserve">). </w:t>
      </w:r>
      <w:r w:rsidR="00CD2097">
        <w:t>An XML representation of the NIST SP 800-53 security control catalog powers the</w:t>
      </w:r>
      <w:r>
        <w:t xml:space="preserve"> </w:t>
      </w:r>
      <w:r w:rsidR="00B11575">
        <w:t xml:space="preserve">NIST SP 800-53 database (mentioned in section </w:t>
      </w:r>
      <w:r w:rsidR="00B11575">
        <w:fldChar w:fldCharType="begin"/>
      </w:r>
      <w:r w:rsidR="00B11575">
        <w:instrText xml:space="preserve"> REF _Ref444166060 \r \h </w:instrText>
      </w:r>
      <w:r w:rsidR="00B11575">
        <w:fldChar w:fldCharType="separate"/>
      </w:r>
      <w:r w:rsidR="008956C4">
        <w:t>1</w:t>
      </w:r>
      <w:r w:rsidR="00B11575">
        <w:fldChar w:fldCharType="end"/>
      </w:r>
      <w:r w:rsidR="00B11575">
        <w:t>)</w:t>
      </w:r>
      <w:r w:rsidR="00CD2097">
        <w:t>.</w:t>
      </w:r>
      <w:r w:rsidR="008E0C2C">
        <w:t xml:space="preserve"> Thus, when supplemented with the Framework Core and security catalog XML data sources, the XML Baseline Tailor produces provides a useful representation of a Profile or tailored control.</w:t>
      </w:r>
    </w:p>
    <w:p w14:paraId="6861605B" w14:textId="65A72455" w:rsidR="00CD2097" w:rsidRDefault="00CD2097" w:rsidP="00DC4A93">
      <w:r>
        <w:t xml:space="preserve">Links to the aforementioned XML resources, including annotated schemas for validation, are available at </w:t>
      </w:r>
      <w:r w:rsidR="007660EE">
        <w:fldChar w:fldCharType="begin"/>
      </w:r>
      <w:r w:rsidR="007660EE">
        <w:instrText xml:space="preserve"> DOCPROPERTY  "Source Code"  \* MERGEFORMAT </w:instrText>
      </w:r>
      <w:r w:rsidR="007660EE">
        <w:fldChar w:fldCharType="separate"/>
      </w:r>
      <w:r w:rsidR="008956C4">
        <w:t>https://github.com/usnistgov/sctools</w:t>
      </w:r>
      <w:r w:rsidR="007660EE">
        <w:fldChar w:fldCharType="end"/>
      </w:r>
      <w:r w:rsidR="00CF682C">
        <w:t>.</w:t>
      </w:r>
    </w:p>
    <w:p w14:paraId="02B0A930" w14:textId="02DAB7D6" w:rsidR="00D81386" w:rsidRDefault="00D81386" w:rsidP="00D81386">
      <w:pPr>
        <w:pStyle w:val="Heading1"/>
      </w:pPr>
      <w:bookmarkStart w:id="82" w:name="_Ref447287929"/>
      <w:bookmarkStart w:id="83" w:name="_Toc448321954"/>
      <w:r>
        <w:t>Concluding Remarks</w:t>
      </w:r>
      <w:bookmarkEnd w:id="82"/>
      <w:bookmarkEnd w:id="83"/>
    </w:p>
    <w:p w14:paraId="5CE539B0" w14:textId="0A408006" w:rsidR="0006772C" w:rsidRDefault="0075356F" w:rsidP="0075356F">
      <w:r>
        <w:t xml:space="preserve">This guide documented the Baseline Tailor </w:t>
      </w:r>
      <w:r w:rsidR="0006772C">
        <w:t xml:space="preserve">software application and discussed </w:t>
      </w:r>
      <w:r w:rsidR="00A556FB">
        <w:t>some</w:t>
      </w:r>
      <w:r w:rsidR="0006772C">
        <w:t xml:space="preserve"> usage scenarios. </w:t>
      </w:r>
      <w:r w:rsidR="00355934">
        <w:t xml:space="preserve">These </w:t>
      </w:r>
      <w:r w:rsidR="00D53A1F">
        <w:t>examples</w:t>
      </w:r>
      <w:r w:rsidR="00355934">
        <w:t xml:space="preserve"> are not exhaustive. </w:t>
      </w:r>
      <w:r w:rsidR="00A95C0D">
        <w:t xml:space="preserve">Many organizations – public as well as private sector – </w:t>
      </w:r>
      <w:r w:rsidR="00D15067">
        <w:t>use</w:t>
      </w:r>
      <w:r w:rsidR="007A15A6">
        <w:t xml:space="preserve"> t</w:t>
      </w:r>
      <w:r w:rsidR="00355934">
        <w:t xml:space="preserve">he Cybersecurity Framework, NIST SP 800-53, and NIST SP 800-82 </w:t>
      </w:r>
      <w:r w:rsidR="007A15A6">
        <w:t>s</w:t>
      </w:r>
      <w:r w:rsidR="009B4AB6">
        <w:t>pecifications. As these organizations gain experience</w:t>
      </w:r>
      <w:r w:rsidR="00A556FB">
        <w:t xml:space="preserve"> with the specifications</w:t>
      </w:r>
      <w:r w:rsidR="009B4AB6">
        <w:t>, and as new groups turn to the</w:t>
      </w:r>
      <w:r w:rsidR="00A556FB">
        <w:t>m</w:t>
      </w:r>
      <w:r w:rsidR="009B4AB6">
        <w:t xml:space="preserve"> in response to </w:t>
      </w:r>
      <w:r w:rsidR="00D3426B">
        <w:t>an ever-increasing cyber threat landscape</w:t>
      </w:r>
      <w:r w:rsidR="009B4AB6">
        <w:t xml:space="preserve">, </w:t>
      </w:r>
      <w:r w:rsidR="00D53A1F">
        <w:t>additional</w:t>
      </w:r>
      <w:r w:rsidR="005A3726">
        <w:t xml:space="preserve"> </w:t>
      </w:r>
      <w:r w:rsidR="00BB2785">
        <w:t xml:space="preserve">potential uses for </w:t>
      </w:r>
      <w:r w:rsidR="005A3726">
        <w:t>Baseline Tailor are likely to emerge.</w:t>
      </w:r>
    </w:p>
    <w:p w14:paraId="4D1E0F22" w14:textId="3C18295C" w:rsidR="007F096D" w:rsidRDefault="007F096D" w:rsidP="0075356F">
      <w:r>
        <w:t xml:space="preserve">Although </w:t>
      </w:r>
      <w:r w:rsidR="00007349">
        <w:t>Baseline Tailor</w:t>
      </w:r>
      <w:r>
        <w:t xml:space="preserve"> has proven itself useful for internal NIST projects, the current implementation </w:t>
      </w:r>
      <w:r w:rsidR="00007349">
        <w:t>has a</w:t>
      </w:r>
      <w:r w:rsidR="00A556FB">
        <w:t xml:space="preserve"> number of known issues. Section </w:t>
      </w:r>
      <w:r w:rsidR="00A556FB">
        <w:fldChar w:fldCharType="begin"/>
      </w:r>
      <w:r w:rsidR="00A556FB">
        <w:instrText xml:space="preserve"> REF _Ref445460118 \r \h </w:instrText>
      </w:r>
      <w:r w:rsidR="00A556FB">
        <w:fldChar w:fldCharType="separate"/>
      </w:r>
      <w:r w:rsidR="008956C4">
        <w:t>5</w:t>
      </w:r>
      <w:r w:rsidR="00A556FB">
        <w:fldChar w:fldCharType="end"/>
      </w:r>
      <w:r w:rsidR="00A556FB">
        <w:t xml:space="preserve"> mentioned one of them, the paucity of the Framework Profile XML representation. Another </w:t>
      </w:r>
      <w:r w:rsidR="007770A6">
        <w:t xml:space="preserve">issue is </w:t>
      </w:r>
      <w:r w:rsidR="008C6945">
        <w:t>an</w:t>
      </w:r>
      <w:r w:rsidR="007770A6" w:rsidRPr="007770A6">
        <w:t xml:space="preserve"> </w:t>
      </w:r>
      <w:r w:rsidR="008C6945">
        <w:t>in</w:t>
      </w:r>
      <w:r w:rsidR="007770A6" w:rsidRPr="007770A6">
        <w:t>ability to import an existing tailored control. Such a feature would enable composability, for example perfo</w:t>
      </w:r>
      <w:r w:rsidR="00F050D0">
        <w:t>rming additional tailoring on a control from the</w:t>
      </w:r>
      <w:r w:rsidR="007770A6" w:rsidRPr="007770A6">
        <w:t xml:space="preserve"> </w:t>
      </w:r>
      <w:r w:rsidR="007770A6">
        <w:t>NIST SP 800-82</w:t>
      </w:r>
      <w:r w:rsidR="007770A6" w:rsidRPr="007770A6">
        <w:t xml:space="preserve"> overlay. </w:t>
      </w:r>
      <w:r w:rsidR="00EB0E3A">
        <w:t>A third</w:t>
      </w:r>
      <w:r w:rsidR="007770A6" w:rsidRPr="007770A6">
        <w:t xml:space="preserve"> limitation is lack of support for NIST SP 800-53 assignment and selection parameters, which allow organizations to define organization-specific values associated with controls.</w:t>
      </w:r>
      <w:r w:rsidR="00A556FB">
        <w:t xml:space="preserve"> </w:t>
      </w:r>
      <w:r w:rsidR="0071008F">
        <w:t>A more complete list of issues</w:t>
      </w:r>
      <w:r w:rsidR="008C6945">
        <w:t>,</w:t>
      </w:r>
      <w:r w:rsidR="0071008F">
        <w:t xml:space="preserve"> </w:t>
      </w:r>
      <w:r w:rsidR="008C6945">
        <w:t>including</w:t>
      </w:r>
      <w:r w:rsidR="0071008F">
        <w:t xml:space="preserve"> bugs</w:t>
      </w:r>
      <w:r w:rsidR="008C6945">
        <w:t>,</w:t>
      </w:r>
      <w:r w:rsidR="0071008F">
        <w:t xml:space="preserve"> is available on GitHub at </w:t>
      </w:r>
      <w:r w:rsidR="007660EE">
        <w:fldChar w:fldCharType="begin"/>
      </w:r>
      <w:r w:rsidR="007660EE">
        <w:instrText xml:space="preserve"> DOCPROPERTY  "Source Code"  \* MERGEFORMAT </w:instrText>
      </w:r>
      <w:r w:rsidR="007660EE">
        <w:fldChar w:fldCharType="separate"/>
      </w:r>
      <w:r w:rsidR="008956C4">
        <w:t>https://github.com/usnistgov/sctools</w:t>
      </w:r>
      <w:r w:rsidR="007660EE">
        <w:fldChar w:fldCharType="end"/>
      </w:r>
      <w:r w:rsidR="0071008F">
        <w:t>.</w:t>
      </w:r>
    </w:p>
    <w:p w14:paraId="3B600E94" w14:textId="00E53EE2" w:rsidR="00CF7157" w:rsidRPr="00CF7157" w:rsidRDefault="00CF7157" w:rsidP="00CF7157">
      <w:r>
        <w:t xml:space="preserve">All three of the NIST specifications Baseline Tailor supports – the Cybersecurity Framework, NIST SP 800-53, and NIST SP 800-82 – </w:t>
      </w:r>
      <w:r w:rsidR="00A9310F">
        <w:t>receive</w:t>
      </w:r>
      <w:r>
        <w:t xml:space="preserve"> periodic </w:t>
      </w:r>
      <w:r w:rsidR="00A9310F">
        <w:t xml:space="preserve">updates </w:t>
      </w:r>
      <w:r>
        <w:t xml:space="preserve">in response to public </w:t>
      </w:r>
      <w:r>
        <w:lastRenderedPageBreak/>
        <w:t>comments</w:t>
      </w:r>
      <w:r w:rsidR="00DE38F3">
        <w:t>, new research</w:t>
      </w:r>
      <w:r w:rsidR="00A9310F">
        <w:t xml:space="preserve"> results</w:t>
      </w:r>
      <w:r w:rsidR="00DE38F3">
        <w:t>, and implementation experience</w:t>
      </w:r>
      <w:r>
        <w:t xml:space="preserve">. </w:t>
      </w:r>
      <w:r w:rsidR="00A9310F">
        <w:t>Indeed</w:t>
      </w:r>
      <w:r>
        <w:t xml:space="preserve">, </w:t>
      </w:r>
      <w:r w:rsidR="00A74B6A">
        <w:t>as of April 2016</w:t>
      </w:r>
      <w:r>
        <w:t xml:space="preserve">, work on </w:t>
      </w:r>
      <w:r w:rsidR="00A9310F">
        <w:t xml:space="preserve">the next version of </w:t>
      </w:r>
      <w:r>
        <w:t xml:space="preserve">NIST SP 800-53 </w:t>
      </w:r>
      <w:r w:rsidR="00A74B6A">
        <w:t>is underway</w:t>
      </w:r>
      <w:r w:rsidR="00AD755F">
        <w:t xml:space="preserve"> </w:t>
      </w:r>
      <w:r w:rsidR="00B148E4">
        <w:fldChar w:fldCharType="begin"/>
      </w:r>
      <w:r w:rsidR="00B148E4">
        <w:instrText xml:space="preserve"> ADDIN ZOTERO_ITEM CSL_CITATION {"citationID":"1kn3iauhhh","properties":{"formattedCitation":"[10]","plainCitation":"[10]"},"citationItems":[{"id":446,"uris":["http://zotero.org/users/118749/items/RQ8K6Z7B"],"uri":["http://zotero.org/users/118749/items/RQ8K6Z7B"],"itemData":{"id":446,"type":"webpage","title":"NIST Computer Security Publications - Drafts","URL":"http://csrc.nist.gov/publications/PubsDrafts.html#800-53r5","accessed":{"date-parts":[["2016",4,1]]}}}],"schema":"https://github.com/citation-style-language/schema/raw/master/csl-citation.json"} </w:instrText>
      </w:r>
      <w:r w:rsidR="00B148E4">
        <w:fldChar w:fldCharType="separate"/>
      </w:r>
      <w:r w:rsidR="00B148E4" w:rsidRPr="00B148E4">
        <w:t>[10]</w:t>
      </w:r>
      <w:r w:rsidR="00B148E4">
        <w:fldChar w:fldCharType="end"/>
      </w:r>
      <w:r w:rsidR="00A3153A">
        <w:t>,</w:t>
      </w:r>
      <w:r>
        <w:t xml:space="preserve"> and </w:t>
      </w:r>
      <w:r w:rsidR="001A0B29">
        <w:t>NIST</w:t>
      </w:r>
      <w:r>
        <w:t xml:space="preserve"> is in the midst of determining </w:t>
      </w:r>
      <w:r w:rsidRPr="00CF7157">
        <w:t xml:space="preserve">how to further advance the </w:t>
      </w:r>
      <w:r>
        <w:t>Cybersecurity Framework.</w:t>
      </w:r>
      <w:r w:rsidR="001A0B29">
        <w:rPr>
          <w:rStyle w:val="FootnoteReference"/>
        </w:rPr>
        <w:footnoteReference w:id="8"/>
      </w:r>
      <w:r w:rsidR="0040247F">
        <w:t xml:space="preserve"> </w:t>
      </w:r>
      <w:r w:rsidR="00A9310F">
        <w:t xml:space="preserve">Any </w:t>
      </w:r>
      <w:r w:rsidR="00665441">
        <w:t>upcoming modifications</w:t>
      </w:r>
      <w:r w:rsidR="0040247F">
        <w:t xml:space="preserve"> to the Framework Core, security control catalog, </w:t>
      </w:r>
      <w:r w:rsidR="00A9310F">
        <w:t xml:space="preserve">NIST SP 800-53 tailoring methodology, </w:t>
      </w:r>
      <w:r w:rsidR="0040247F">
        <w:t xml:space="preserve">or ICS overlay </w:t>
      </w:r>
      <w:r w:rsidR="00047A8C">
        <w:t>would likely</w:t>
      </w:r>
      <w:r w:rsidR="0040247F">
        <w:t xml:space="preserve"> </w:t>
      </w:r>
      <w:r w:rsidR="00665441">
        <w:t xml:space="preserve">require </w:t>
      </w:r>
      <w:r w:rsidR="003B285D">
        <w:t xml:space="preserve">that </w:t>
      </w:r>
      <w:r w:rsidR="00665441">
        <w:t xml:space="preserve">corresponding changes </w:t>
      </w:r>
      <w:r w:rsidR="003B285D">
        <w:t xml:space="preserve">be made </w:t>
      </w:r>
      <w:r w:rsidR="00665441">
        <w:t xml:space="preserve">to </w:t>
      </w:r>
      <w:r w:rsidR="00A9310F">
        <w:t>Baseline Tailor implementation</w:t>
      </w:r>
      <w:r w:rsidR="00665441">
        <w:t xml:space="preserve"> </w:t>
      </w:r>
      <w:r w:rsidR="00A9310F">
        <w:t xml:space="preserve">to maintain </w:t>
      </w:r>
      <w:r w:rsidR="00665441">
        <w:t>compatibility</w:t>
      </w:r>
      <w:r w:rsidR="00A9310F">
        <w:t>.</w:t>
      </w:r>
    </w:p>
    <w:p w14:paraId="30896516" w14:textId="7439E05B" w:rsidR="004A09BF" w:rsidRDefault="004A09BF" w:rsidP="004A09BF">
      <w:r>
        <w:t xml:space="preserve">Baseline Tailor is a research prototype whose underlying purpose is to spur development of third-party software products that aid users of the Cybersecurity Framework and NIST SP 800-53 security controls. Would-be software developers are encouraged to obtain and experiment with the source code, available at </w:t>
      </w:r>
      <w:r w:rsidR="007660EE">
        <w:fldChar w:fldCharType="begin"/>
      </w:r>
      <w:r w:rsidR="007660EE">
        <w:instrText xml:space="preserve"> DOCPROPERTY  "Source Code"  \* MERGEFORMAT </w:instrText>
      </w:r>
      <w:r w:rsidR="007660EE">
        <w:fldChar w:fldCharType="separate"/>
      </w:r>
      <w:r w:rsidR="008956C4">
        <w:t>https://github.com/usnistgov/sctools</w:t>
      </w:r>
      <w:r w:rsidR="007660EE">
        <w:fldChar w:fldCharType="end"/>
      </w:r>
      <w:r>
        <w:t xml:space="preserve">. For questions about the code, or about Baseline Tailor in general, please email the point of contact listed on the Baseline Tailor information page at </w:t>
      </w:r>
      <w:r w:rsidR="007660EE">
        <w:fldChar w:fldCharType="begin"/>
      </w:r>
      <w:r w:rsidR="007660EE">
        <w:instrText xml:space="preserve"> DOCPROPERTY  "Landing Page"  \* MERGEFORMAT </w:instrText>
      </w:r>
      <w:r w:rsidR="007660EE">
        <w:fldChar w:fldCharType="separate"/>
      </w:r>
      <w:r w:rsidR="008956C4">
        <w:t>http://www.nist.gov/el/msid/baselinetailor.cfm</w:t>
      </w:r>
      <w:r w:rsidR="007660EE">
        <w:fldChar w:fldCharType="end"/>
      </w:r>
      <w:r>
        <w:t>. Feedback, bug reports, and suggestions for improvement are all welcome. The Baseline Tailor information page also contains links to publications and presentations discussing implementation details not covered in this document.</w:t>
      </w:r>
    </w:p>
    <w:p w14:paraId="726F6F4F" w14:textId="3C4BE12B" w:rsidR="00967512" w:rsidRDefault="00295D4B" w:rsidP="00F90CC6">
      <w:pPr>
        <w:pStyle w:val="Heading1"/>
        <w:pageBreakBefore/>
        <w:numPr>
          <w:ilvl w:val="0"/>
          <w:numId w:val="0"/>
        </w:numPr>
      </w:pPr>
      <w:bookmarkStart w:id="84" w:name="_Toc448321955"/>
      <w:r>
        <w:lastRenderedPageBreak/>
        <w:t>References</w:t>
      </w:r>
      <w:bookmarkEnd w:id="84"/>
    </w:p>
    <w:p w14:paraId="54B06701" w14:textId="77777777" w:rsidR="00D676FB" w:rsidRPr="00D676FB" w:rsidRDefault="00B537BC" w:rsidP="00D676FB">
      <w:pPr>
        <w:pStyle w:val="Bibliography"/>
      </w:pPr>
      <w:r>
        <w:fldChar w:fldCharType="begin"/>
      </w:r>
      <w:r w:rsidR="00D676FB">
        <w:instrText xml:space="preserve"> ADDIN ZOTERO_BIBL {"custom":[]} CSL_BIBLIOGRAPHY </w:instrText>
      </w:r>
      <w:r>
        <w:fldChar w:fldCharType="separate"/>
      </w:r>
      <w:r w:rsidR="00D676FB" w:rsidRPr="00D676FB">
        <w:t>[1]</w:t>
      </w:r>
      <w:r w:rsidR="00D676FB" w:rsidRPr="00D676FB">
        <w:tab/>
        <w:t>National Institute of Standards and Technology (NIST) and United States of America, “Framework for Improving Critical Infrastructure Cybersecurity,” 2014.</w:t>
      </w:r>
    </w:p>
    <w:p w14:paraId="0E6C6B21" w14:textId="77777777" w:rsidR="00D676FB" w:rsidRPr="00D676FB" w:rsidRDefault="00D676FB" w:rsidP="00D676FB">
      <w:pPr>
        <w:pStyle w:val="Bibliography"/>
      </w:pPr>
      <w:r w:rsidRPr="00D676FB">
        <w:t>[2]</w:t>
      </w:r>
      <w:r w:rsidRPr="00D676FB">
        <w:tab/>
        <w:t>Joint Task Force Transformation Initiative, “Security and Privacy Controls for Federal Information Systems and Organizations,” National Institute of Standards and Technology, NIST SP 800-53r4, Apr. 2013.</w:t>
      </w:r>
    </w:p>
    <w:p w14:paraId="70569BB0" w14:textId="77777777" w:rsidR="00D676FB" w:rsidRPr="00D676FB" w:rsidRDefault="00D676FB" w:rsidP="00D676FB">
      <w:pPr>
        <w:pStyle w:val="Bibliography"/>
      </w:pPr>
      <w:r w:rsidRPr="00D676FB">
        <w:t>[3]</w:t>
      </w:r>
      <w:r w:rsidRPr="00D676FB">
        <w:tab/>
        <w:t xml:space="preserve">“Extensible Markup Language (XML) 1.0 (Fifth Edition),” </w:t>
      </w:r>
      <w:r w:rsidRPr="00D676FB">
        <w:rPr>
          <w:i/>
          <w:iCs/>
        </w:rPr>
        <w:t>W3C Recommendation</w:t>
      </w:r>
      <w:r w:rsidRPr="00D676FB">
        <w:t>, 26-Nov-2008. [Online]. Available: http://www.w3.org/TR/xml/.</w:t>
      </w:r>
    </w:p>
    <w:p w14:paraId="459FB2D0" w14:textId="77777777" w:rsidR="00D676FB" w:rsidRPr="00D676FB" w:rsidRDefault="00D676FB" w:rsidP="00D676FB">
      <w:pPr>
        <w:pStyle w:val="Bibliography"/>
      </w:pPr>
      <w:r w:rsidRPr="00D676FB">
        <w:t>[4]</w:t>
      </w:r>
      <w:r w:rsidRPr="00D676FB">
        <w:tab/>
        <w:t xml:space="preserve">K. Stouffer, V. Pillitteri, S. Lightman, M. Abrams, and A. Hahn, “Guide to Industrial Control Systems (ICS) Security,” </w:t>
      </w:r>
      <w:r w:rsidRPr="00D676FB">
        <w:rPr>
          <w:i/>
          <w:iCs/>
        </w:rPr>
        <w:t>NIST Special Publication 800-82 Revision 2</w:t>
      </w:r>
      <w:r w:rsidRPr="00D676FB">
        <w:t>, May 2015.</w:t>
      </w:r>
    </w:p>
    <w:p w14:paraId="1A9BA36A" w14:textId="77777777" w:rsidR="00D676FB" w:rsidRPr="00D676FB" w:rsidRDefault="00D676FB" w:rsidP="00D676FB">
      <w:pPr>
        <w:pStyle w:val="Bibliography"/>
      </w:pPr>
      <w:r w:rsidRPr="00D676FB">
        <w:t>[5]</w:t>
      </w:r>
      <w:r w:rsidRPr="00D676FB">
        <w:tab/>
        <w:t xml:space="preserve">A. Mesbah and A. van Deursen, “Migrating Multi-page Web Applications to Single-page AJAX Interfaces,” </w:t>
      </w:r>
      <w:r w:rsidRPr="00D676FB">
        <w:rPr>
          <w:i/>
          <w:iCs/>
        </w:rPr>
        <w:t>11th European Conference on Software Maintenance and Reengineering, 2007</w:t>
      </w:r>
      <w:r w:rsidRPr="00D676FB">
        <w:t>, pp. 181–190, Mar. 2007.</w:t>
      </w:r>
    </w:p>
    <w:p w14:paraId="5FD8E8C8" w14:textId="77777777" w:rsidR="00D676FB" w:rsidRPr="00D676FB" w:rsidRDefault="00D676FB" w:rsidP="00D676FB">
      <w:pPr>
        <w:pStyle w:val="Bibliography"/>
      </w:pPr>
      <w:r w:rsidRPr="00D676FB">
        <w:t>[6]</w:t>
      </w:r>
      <w:r w:rsidRPr="00D676FB">
        <w:tab/>
        <w:t>“ECMAScript 2015 Language Specification,” Ecma International, Standard ECMA-262, Jun. 2015.</w:t>
      </w:r>
    </w:p>
    <w:p w14:paraId="1F67213E" w14:textId="77777777" w:rsidR="00D676FB" w:rsidRPr="00D676FB" w:rsidRDefault="00D676FB" w:rsidP="00D676FB">
      <w:pPr>
        <w:pStyle w:val="Bibliography"/>
      </w:pPr>
      <w:r w:rsidRPr="00D676FB">
        <w:t>[7]</w:t>
      </w:r>
      <w:r w:rsidRPr="00D676FB">
        <w:tab/>
        <w:t>“Hypertext Transfer Protocol - HTTP/1.1,” Internet Engineering Task Force, RFC 2616, Jun. 1999.</w:t>
      </w:r>
    </w:p>
    <w:p w14:paraId="5273002B" w14:textId="77777777" w:rsidR="00D676FB" w:rsidRPr="00D676FB" w:rsidRDefault="00D676FB" w:rsidP="00D676FB">
      <w:pPr>
        <w:pStyle w:val="Bibliography"/>
      </w:pPr>
      <w:r w:rsidRPr="00D676FB">
        <w:t>[8]</w:t>
      </w:r>
      <w:r w:rsidRPr="00D676FB">
        <w:tab/>
        <w:t>“NVD - 800-53.” [Online]. Available: https://web.nvd.nist.gov/view/800-53/home.</w:t>
      </w:r>
    </w:p>
    <w:p w14:paraId="20DA57C0" w14:textId="77777777" w:rsidR="00D676FB" w:rsidRPr="00D676FB" w:rsidRDefault="00D676FB" w:rsidP="00D676FB">
      <w:pPr>
        <w:pStyle w:val="Bibliography"/>
      </w:pPr>
      <w:r w:rsidRPr="00D676FB">
        <w:t>[9]</w:t>
      </w:r>
      <w:r w:rsidRPr="00D676FB">
        <w:tab/>
        <w:t xml:space="preserve">“XSL Transformations (XSLT) Version 1.0,” </w:t>
      </w:r>
      <w:r w:rsidRPr="00D676FB">
        <w:rPr>
          <w:i/>
          <w:iCs/>
        </w:rPr>
        <w:t>W3C Recommendation</w:t>
      </w:r>
      <w:r w:rsidRPr="00D676FB">
        <w:t>, 16-Nov-1999. [Online]. Available: http://www.w3.org/TR/xslt.</w:t>
      </w:r>
    </w:p>
    <w:p w14:paraId="73652A54" w14:textId="77777777" w:rsidR="00D676FB" w:rsidRPr="00D676FB" w:rsidRDefault="00D676FB" w:rsidP="00D676FB">
      <w:pPr>
        <w:pStyle w:val="Bibliography"/>
      </w:pPr>
      <w:r w:rsidRPr="00D676FB">
        <w:t>[10]</w:t>
      </w:r>
      <w:r w:rsidRPr="00D676FB">
        <w:tab/>
        <w:t>“NIST Computer Security Publications - Drafts.” [Online]. Available: http://csrc.nist.gov/publications/PubsDrafts.html#800-53r5. [Accessed: 01-Apr-2016].</w:t>
      </w:r>
    </w:p>
    <w:p w14:paraId="0B15C098" w14:textId="77777777" w:rsidR="00D676FB" w:rsidRPr="00D676FB" w:rsidRDefault="00D676FB" w:rsidP="00D676FB">
      <w:pPr>
        <w:pStyle w:val="Bibliography"/>
      </w:pPr>
      <w:r w:rsidRPr="00D676FB">
        <w:t>[11]</w:t>
      </w:r>
      <w:r w:rsidRPr="00D676FB">
        <w:tab/>
        <w:t>“RFI - Framework for Reducing Cyber Risks to Critical Infrastructure.” [Online]. Available: http://csrc.nist.gov/cyberframework/rfi_comments_02_09_16.html. [Accessed: 01-Apr-2016].</w:t>
      </w:r>
    </w:p>
    <w:p w14:paraId="5C8A463B" w14:textId="77777777" w:rsidR="00D676FB" w:rsidRPr="00D676FB" w:rsidRDefault="00D676FB" w:rsidP="00D676FB">
      <w:pPr>
        <w:pStyle w:val="Bibliography"/>
      </w:pPr>
      <w:r w:rsidRPr="00D676FB">
        <w:t>[12]</w:t>
      </w:r>
      <w:r w:rsidRPr="00D676FB">
        <w:tab/>
        <w:t>“Federal Register | Views on the Framework for Improving Critical Infrastructure Cybersecurity.” [Online]. Available: https://www.federalregister.gov/articles/2015/12/11/2015-31217/views-on-the-framework-for-improving-critical-infrastructure-cybersecurity. [Accessed: 01-Apr-2016].</w:t>
      </w:r>
    </w:p>
    <w:p w14:paraId="215790A4" w14:textId="3FB53C6C" w:rsidR="00295D4B" w:rsidRPr="00295D4B" w:rsidRDefault="00B537BC" w:rsidP="00295D4B">
      <w:r>
        <w:fldChar w:fldCharType="end"/>
      </w:r>
    </w:p>
    <w:p w14:paraId="0EA1E3CC" w14:textId="77777777" w:rsidR="003A5C04" w:rsidRPr="00295D4B" w:rsidRDefault="003A5C04"/>
    <w:sectPr w:rsidR="003A5C04" w:rsidRPr="00295D4B" w:rsidSect="003F0D4C">
      <w:footerReference w:type="default" r:id="rId33"/>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4B0A587" w14:textId="77777777" w:rsidR="007660EE" w:rsidRDefault="007660EE" w:rsidP="007B0E77">
      <w:pPr>
        <w:spacing w:after="0" w:line="240" w:lineRule="auto"/>
      </w:pPr>
      <w:r>
        <w:separator/>
      </w:r>
    </w:p>
  </w:endnote>
  <w:endnote w:type="continuationSeparator" w:id="0">
    <w:p w14:paraId="41A50CAC" w14:textId="77777777" w:rsidR="007660EE" w:rsidRDefault="007660EE" w:rsidP="007B0E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56893275"/>
      <w:docPartObj>
        <w:docPartGallery w:val="Page Numbers (Bottom of Page)"/>
        <w:docPartUnique/>
      </w:docPartObj>
    </w:sdtPr>
    <w:sdtEndPr>
      <w:rPr>
        <w:noProof/>
      </w:rPr>
    </w:sdtEndPr>
    <w:sdtContent>
      <w:p w14:paraId="6C424ECC" w14:textId="2DABF6A1" w:rsidR="00B94EC3" w:rsidRDefault="00B94EC3">
        <w:pPr>
          <w:pStyle w:val="Footer"/>
          <w:jc w:val="center"/>
        </w:pPr>
        <w:r>
          <w:fldChar w:fldCharType="begin"/>
        </w:r>
        <w:r>
          <w:instrText xml:space="preserve"> PAGE   \* MERGEFORMAT </w:instrText>
        </w:r>
        <w:r>
          <w:fldChar w:fldCharType="separate"/>
        </w:r>
        <w:r w:rsidR="00641C32">
          <w:rPr>
            <w:noProof/>
          </w:rPr>
          <w:t>17</w:t>
        </w:r>
        <w:r>
          <w:rPr>
            <w:noProof/>
          </w:rPr>
          <w:fldChar w:fldCharType="end"/>
        </w:r>
      </w:p>
    </w:sdtContent>
  </w:sdt>
  <w:p w14:paraId="710DE91C" w14:textId="77777777" w:rsidR="00B94EC3" w:rsidRDefault="00B94EC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7ED3F5D" w14:textId="77777777" w:rsidR="007660EE" w:rsidRDefault="007660EE" w:rsidP="007B0E77">
      <w:pPr>
        <w:spacing w:after="0" w:line="240" w:lineRule="auto"/>
      </w:pPr>
      <w:r>
        <w:separator/>
      </w:r>
    </w:p>
  </w:footnote>
  <w:footnote w:type="continuationSeparator" w:id="0">
    <w:p w14:paraId="0F376B09" w14:textId="77777777" w:rsidR="007660EE" w:rsidRDefault="007660EE" w:rsidP="007B0E77">
      <w:pPr>
        <w:spacing w:after="0" w:line="240" w:lineRule="auto"/>
      </w:pPr>
      <w:r>
        <w:continuationSeparator/>
      </w:r>
    </w:p>
  </w:footnote>
  <w:footnote w:id="1">
    <w:p w14:paraId="7762FBAA" w14:textId="35FF923E" w:rsidR="00B94EC3" w:rsidRDefault="00B94EC3">
      <w:pPr>
        <w:pStyle w:val="FootnoteText"/>
      </w:pPr>
      <w:r>
        <w:rPr>
          <w:rStyle w:val="FootnoteReference"/>
        </w:rPr>
        <w:footnoteRef/>
      </w:r>
      <w:r>
        <w:t xml:space="preserve"> For example, Baseline Tailor runs on a computer running Windows 7 </w:t>
      </w:r>
      <w:r w:rsidR="00D25DAB">
        <w:t>in both</w:t>
      </w:r>
      <w:r>
        <w:t xml:space="preserve"> Chrome version 49 and Firefox version 45.</w:t>
      </w:r>
    </w:p>
  </w:footnote>
  <w:footnote w:id="2">
    <w:p w14:paraId="47013DB6" w14:textId="41F89C9D" w:rsidR="00B94EC3" w:rsidRDefault="00B94EC3">
      <w:pPr>
        <w:pStyle w:val="FootnoteText"/>
      </w:pPr>
      <w:r>
        <w:rPr>
          <w:rStyle w:val="FootnoteReference"/>
        </w:rPr>
        <w:footnoteRef/>
      </w:r>
      <w:r>
        <w:t xml:space="preserve"> By instructing the Internet browser to display the NIST SP 800-53 online database resource in a new tab, Baseline Tailor prevents loss of the current user interface state.</w:t>
      </w:r>
    </w:p>
  </w:footnote>
  <w:footnote w:id="3">
    <w:p w14:paraId="2CD261A4" w14:textId="37B2396F" w:rsidR="00B94EC3" w:rsidRDefault="00B94EC3">
      <w:pPr>
        <w:pStyle w:val="FootnoteText"/>
      </w:pPr>
      <w:r>
        <w:rPr>
          <w:rStyle w:val="FootnoteReference"/>
        </w:rPr>
        <w:footnoteRef/>
      </w:r>
      <w:r>
        <w:t xml:space="preserve"> This button appears only if the NIST SP 800-82 overlay box in the preferences dialog is checked.</w:t>
      </w:r>
    </w:p>
  </w:footnote>
  <w:footnote w:id="4">
    <w:p w14:paraId="2510D2A1" w14:textId="2A071783" w:rsidR="00B94EC3" w:rsidRDefault="00B94EC3">
      <w:pPr>
        <w:pStyle w:val="FootnoteText"/>
      </w:pPr>
      <w:r>
        <w:rPr>
          <w:rStyle w:val="FootnoteReference"/>
        </w:rPr>
        <w:footnoteRef/>
      </w:r>
      <w:r>
        <w:t xml:space="preserve"> This button appears only if the Security Control Editor tab box in the preferences dialog is checked.</w:t>
      </w:r>
    </w:p>
  </w:footnote>
  <w:footnote w:id="5">
    <w:p w14:paraId="196927FB" w14:textId="2E84D45F" w:rsidR="00B94EC3" w:rsidRDefault="00B94EC3">
      <w:pPr>
        <w:pStyle w:val="FootnoteText"/>
      </w:pPr>
      <w:r>
        <w:rPr>
          <w:rStyle w:val="FootnoteReference"/>
        </w:rPr>
        <w:footnoteRef/>
      </w:r>
      <w:r>
        <w:t xml:space="preserve"> This workflow is a suggestion only and does not preclude other possibilities.</w:t>
      </w:r>
    </w:p>
  </w:footnote>
  <w:footnote w:id="6">
    <w:p w14:paraId="56B9CA05" w14:textId="006F6E1E" w:rsidR="0022596F" w:rsidRDefault="0022596F" w:rsidP="0022596F">
      <w:pPr>
        <w:pStyle w:val="FootnoteText"/>
      </w:pPr>
      <w:r>
        <w:rPr>
          <w:rStyle w:val="FootnoteReference"/>
        </w:rPr>
        <w:footnoteRef/>
      </w:r>
      <w:r>
        <w:t xml:space="preserve"> IA-3 is not in the low baseline because NIST SP 800-53 assumes that low-impact systems are unlikely to have a need to connect directly to devices external to the organization.</w:t>
      </w:r>
    </w:p>
  </w:footnote>
  <w:footnote w:id="7">
    <w:p w14:paraId="59423B37" w14:textId="77777777" w:rsidR="00B94EC3" w:rsidRDefault="00B94EC3" w:rsidP="00974B6B">
      <w:pPr>
        <w:pStyle w:val="FootnoteText"/>
      </w:pPr>
      <w:r>
        <w:rPr>
          <w:rStyle w:val="FootnoteReference"/>
        </w:rPr>
        <w:footnoteRef/>
      </w:r>
      <w:r>
        <w:t xml:space="preserve"> A future version of Baseline Tailor may support a more information-rich Framework Profile XML format. Such a format might include, for example, guidance for subcategories in the Profile.</w:t>
      </w:r>
    </w:p>
  </w:footnote>
  <w:footnote w:id="8">
    <w:p w14:paraId="455BE35C" w14:textId="7C744D9C" w:rsidR="00B94EC3" w:rsidRDefault="00B94EC3">
      <w:pPr>
        <w:pStyle w:val="FootnoteText"/>
      </w:pPr>
      <w:r>
        <w:rPr>
          <w:rStyle w:val="FootnoteReference"/>
        </w:rPr>
        <w:footnoteRef/>
      </w:r>
      <w:r>
        <w:t xml:space="preserve"> NIST received numerous comments </w:t>
      </w:r>
      <w:r>
        <w:fldChar w:fldCharType="begin"/>
      </w:r>
      <w:r>
        <w:instrText xml:space="preserve"> ADDIN ZOTERO_ITEM CSL_CITATION {"citationID":"4ajed7e1","properties":{"formattedCitation":"[11]","plainCitation":"[11]"},"citationItems":[{"id":442,"uris":["http://zotero.org/users/118749/items/FZVCZNNW"],"uri":["http://zotero.org/users/118749/items/FZVCZNNW"],"itemData":{"id":442,"type":"webpage","title":"RFI - Framework for Reducing Cyber Risks to Critical Infrastructure","URL":"http://csrc.nist.gov/cyberframework/rfi_comments_02_09_16.html","accessed":{"date-parts":[["2016",4,1]]}}}],"schema":"https://github.com/citation-style-language/schema/raw/master/csl-citation.json"} </w:instrText>
      </w:r>
      <w:r>
        <w:fldChar w:fldCharType="separate"/>
      </w:r>
      <w:r w:rsidRPr="00B148E4">
        <w:t>[11]</w:t>
      </w:r>
      <w:r>
        <w:fldChar w:fldCharType="end"/>
      </w:r>
      <w:r>
        <w:t xml:space="preserve"> in response to a Request for Information (RFI) </w:t>
      </w:r>
      <w:r>
        <w:fldChar w:fldCharType="begin"/>
      </w:r>
      <w:r>
        <w:instrText xml:space="preserve"> ADDIN ZOTERO_ITEM CSL_CITATION {"citationID":"2it1glromn","properties":{"formattedCitation":"[12]","plainCitation":"[12]"},"citationItems":[{"id":444,"uris":["http://zotero.org/users/118749/items/AMMXF8R5"],"uri":["http://zotero.org/users/118749/items/AMMXF8R5"],"itemData":{"id":444,"type":"webpage","title":"Federal Register | Views on the Framework for Improving Critical Infrastructure Cybersecurity","URL":"https://www.federalregister.gov/articles/2015/12/11/2015-31217/views-on-the-framework-for-improving-critical-infrastructure-cybersecurity","accessed":{"date-parts":[["2016",4,1]]}}}],"schema":"https://github.com/citation-style-language/schema/raw/master/csl-citation.json"} </w:instrText>
      </w:r>
      <w:r>
        <w:fldChar w:fldCharType="separate"/>
      </w:r>
      <w:r w:rsidRPr="00B148E4">
        <w:t>[12]</w:t>
      </w:r>
      <w:r>
        <w:fldChar w:fldCharType="end"/>
      </w:r>
      <w:r>
        <w:t xml:space="preserve"> issued in December of 2015.</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1369FE"/>
    <w:multiLevelType w:val="hybridMultilevel"/>
    <w:tmpl w:val="22DCB2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9B4E57"/>
    <w:multiLevelType w:val="hybridMultilevel"/>
    <w:tmpl w:val="2A0460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171BB8"/>
    <w:multiLevelType w:val="hybridMultilevel"/>
    <w:tmpl w:val="39D064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C8003C"/>
    <w:multiLevelType w:val="hybridMultilevel"/>
    <w:tmpl w:val="6430E5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DD0B43"/>
    <w:multiLevelType w:val="hybridMultilevel"/>
    <w:tmpl w:val="A8008C60"/>
    <w:lvl w:ilvl="0" w:tplc="6A047D6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59B1A68"/>
    <w:multiLevelType w:val="hybridMultilevel"/>
    <w:tmpl w:val="67A0F0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B85FC5"/>
    <w:multiLevelType w:val="hybridMultilevel"/>
    <w:tmpl w:val="9874423C"/>
    <w:lvl w:ilvl="0" w:tplc="04090001">
      <w:start w:val="1"/>
      <w:numFmt w:val="bullet"/>
      <w:lvlText w:val=""/>
      <w:lvlJc w:val="left"/>
      <w:pPr>
        <w:ind w:left="781" w:hanging="360"/>
      </w:pPr>
      <w:rPr>
        <w:rFonts w:ascii="Symbol" w:hAnsi="Symbol" w:hint="default"/>
      </w:rPr>
    </w:lvl>
    <w:lvl w:ilvl="1" w:tplc="04090003" w:tentative="1">
      <w:start w:val="1"/>
      <w:numFmt w:val="bullet"/>
      <w:lvlText w:val="o"/>
      <w:lvlJc w:val="left"/>
      <w:pPr>
        <w:ind w:left="1501" w:hanging="360"/>
      </w:pPr>
      <w:rPr>
        <w:rFonts w:ascii="Courier New" w:hAnsi="Courier New" w:cs="Courier New" w:hint="default"/>
      </w:rPr>
    </w:lvl>
    <w:lvl w:ilvl="2" w:tplc="04090005" w:tentative="1">
      <w:start w:val="1"/>
      <w:numFmt w:val="bullet"/>
      <w:lvlText w:val=""/>
      <w:lvlJc w:val="left"/>
      <w:pPr>
        <w:ind w:left="2221" w:hanging="360"/>
      </w:pPr>
      <w:rPr>
        <w:rFonts w:ascii="Wingdings" w:hAnsi="Wingdings" w:hint="default"/>
      </w:rPr>
    </w:lvl>
    <w:lvl w:ilvl="3" w:tplc="04090001" w:tentative="1">
      <w:start w:val="1"/>
      <w:numFmt w:val="bullet"/>
      <w:lvlText w:val=""/>
      <w:lvlJc w:val="left"/>
      <w:pPr>
        <w:ind w:left="2941" w:hanging="360"/>
      </w:pPr>
      <w:rPr>
        <w:rFonts w:ascii="Symbol" w:hAnsi="Symbol" w:hint="default"/>
      </w:rPr>
    </w:lvl>
    <w:lvl w:ilvl="4" w:tplc="04090003" w:tentative="1">
      <w:start w:val="1"/>
      <w:numFmt w:val="bullet"/>
      <w:lvlText w:val="o"/>
      <w:lvlJc w:val="left"/>
      <w:pPr>
        <w:ind w:left="3661" w:hanging="360"/>
      </w:pPr>
      <w:rPr>
        <w:rFonts w:ascii="Courier New" w:hAnsi="Courier New" w:cs="Courier New" w:hint="default"/>
      </w:rPr>
    </w:lvl>
    <w:lvl w:ilvl="5" w:tplc="04090005" w:tentative="1">
      <w:start w:val="1"/>
      <w:numFmt w:val="bullet"/>
      <w:lvlText w:val=""/>
      <w:lvlJc w:val="left"/>
      <w:pPr>
        <w:ind w:left="4381" w:hanging="360"/>
      </w:pPr>
      <w:rPr>
        <w:rFonts w:ascii="Wingdings" w:hAnsi="Wingdings" w:hint="default"/>
      </w:rPr>
    </w:lvl>
    <w:lvl w:ilvl="6" w:tplc="04090001" w:tentative="1">
      <w:start w:val="1"/>
      <w:numFmt w:val="bullet"/>
      <w:lvlText w:val=""/>
      <w:lvlJc w:val="left"/>
      <w:pPr>
        <w:ind w:left="5101" w:hanging="360"/>
      </w:pPr>
      <w:rPr>
        <w:rFonts w:ascii="Symbol" w:hAnsi="Symbol" w:hint="default"/>
      </w:rPr>
    </w:lvl>
    <w:lvl w:ilvl="7" w:tplc="04090003" w:tentative="1">
      <w:start w:val="1"/>
      <w:numFmt w:val="bullet"/>
      <w:lvlText w:val="o"/>
      <w:lvlJc w:val="left"/>
      <w:pPr>
        <w:ind w:left="5821" w:hanging="360"/>
      </w:pPr>
      <w:rPr>
        <w:rFonts w:ascii="Courier New" w:hAnsi="Courier New" w:cs="Courier New" w:hint="default"/>
      </w:rPr>
    </w:lvl>
    <w:lvl w:ilvl="8" w:tplc="04090005" w:tentative="1">
      <w:start w:val="1"/>
      <w:numFmt w:val="bullet"/>
      <w:lvlText w:val=""/>
      <w:lvlJc w:val="left"/>
      <w:pPr>
        <w:ind w:left="6541" w:hanging="360"/>
      </w:pPr>
      <w:rPr>
        <w:rFonts w:ascii="Wingdings" w:hAnsi="Wingdings" w:hint="default"/>
      </w:rPr>
    </w:lvl>
  </w:abstractNum>
  <w:abstractNum w:abstractNumId="7" w15:restartNumberingAfterBreak="0">
    <w:nsid w:val="167425F6"/>
    <w:multiLevelType w:val="multilevel"/>
    <w:tmpl w:val="9B603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A711344"/>
    <w:multiLevelType w:val="hybridMultilevel"/>
    <w:tmpl w:val="A4920E40"/>
    <w:lvl w:ilvl="0" w:tplc="04090001">
      <w:start w:val="1"/>
      <w:numFmt w:val="bullet"/>
      <w:lvlText w:val=""/>
      <w:lvlJc w:val="left"/>
      <w:pPr>
        <w:ind w:left="781" w:hanging="360"/>
      </w:pPr>
      <w:rPr>
        <w:rFonts w:ascii="Symbol" w:hAnsi="Symbol" w:hint="default"/>
      </w:rPr>
    </w:lvl>
    <w:lvl w:ilvl="1" w:tplc="04090003" w:tentative="1">
      <w:start w:val="1"/>
      <w:numFmt w:val="bullet"/>
      <w:lvlText w:val="o"/>
      <w:lvlJc w:val="left"/>
      <w:pPr>
        <w:ind w:left="1501" w:hanging="360"/>
      </w:pPr>
      <w:rPr>
        <w:rFonts w:ascii="Courier New" w:hAnsi="Courier New" w:cs="Courier New" w:hint="default"/>
      </w:rPr>
    </w:lvl>
    <w:lvl w:ilvl="2" w:tplc="04090005" w:tentative="1">
      <w:start w:val="1"/>
      <w:numFmt w:val="bullet"/>
      <w:lvlText w:val=""/>
      <w:lvlJc w:val="left"/>
      <w:pPr>
        <w:ind w:left="2221" w:hanging="360"/>
      </w:pPr>
      <w:rPr>
        <w:rFonts w:ascii="Wingdings" w:hAnsi="Wingdings" w:hint="default"/>
      </w:rPr>
    </w:lvl>
    <w:lvl w:ilvl="3" w:tplc="04090001" w:tentative="1">
      <w:start w:val="1"/>
      <w:numFmt w:val="bullet"/>
      <w:lvlText w:val=""/>
      <w:lvlJc w:val="left"/>
      <w:pPr>
        <w:ind w:left="2941" w:hanging="360"/>
      </w:pPr>
      <w:rPr>
        <w:rFonts w:ascii="Symbol" w:hAnsi="Symbol" w:hint="default"/>
      </w:rPr>
    </w:lvl>
    <w:lvl w:ilvl="4" w:tplc="04090003" w:tentative="1">
      <w:start w:val="1"/>
      <w:numFmt w:val="bullet"/>
      <w:lvlText w:val="o"/>
      <w:lvlJc w:val="left"/>
      <w:pPr>
        <w:ind w:left="3661" w:hanging="360"/>
      </w:pPr>
      <w:rPr>
        <w:rFonts w:ascii="Courier New" w:hAnsi="Courier New" w:cs="Courier New" w:hint="default"/>
      </w:rPr>
    </w:lvl>
    <w:lvl w:ilvl="5" w:tplc="04090005" w:tentative="1">
      <w:start w:val="1"/>
      <w:numFmt w:val="bullet"/>
      <w:lvlText w:val=""/>
      <w:lvlJc w:val="left"/>
      <w:pPr>
        <w:ind w:left="4381" w:hanging="360"/>
      </w:pPr>
      <w:rPr>
        <w:rFonts w:ascii="Wingdings" w:hAnsi="Wingdings" w:hint="default"/>
      </w:rPr>
    </w:lvl>
    <w:lvl w:ilvl="6" w:tplc="04090001" w:tentative="1">
      <w:start w:val="1"/>
      <w:numFmt w:val="bullet"/>
      <w:lvlText w:val=""/>
      <w:lvlJc w:val="left"/>
      <w:pPr>
        <w:ind w:left="5101" w:hanging="360"/>
      </w:pPr>
      <w:rPr>
        <w:rFonts w:ascii="Symbol" w:hAnsi="Symbol" w:hint="default"/>
      </w:rPr>
    </w:lvl>
    <w:lvl w:ilvl="7" w:tplc="04090003" w:tentative="1">
      <w:start w:val="1"/>
      <w:numFmt w:val="bullet"/>
      <w:lvlText w:val="o"/>
      <w:lvlJc w:val="left"/>
      <w:pPr>
        <w:ind w:left="5821" w:hanging="360"/>
      </w:pPr>
      <w:rPr>
        <w:rFonts w:ascii="Courier New" w:hAnsi="Courier New" w:cs="Courier New" w:hint="default"/>
      </w:rPr>
    </w:lvl>
    <w:lvl w:ilvl="8" w:tplc="04090005" w:tentative="1">
      <w:start w:val="1"/>
      <w:numFmt w:val="bullet"/>
      <w:lvlText w:val=""/>
      <w:lvlJc w:val="left"/>
      <w:pPr>
        <w:ind w:left="6541" w:hanging="360"/>
      </w:pPr>
      <w:rPr>
        <w:rFonts w:ascii="Wingdings" w:hAnsi="Wingdings" w:hint="default"/>
      </w:rPr>
    </w:lvl>
  </w:abstractNum>
  <w:abstractNum w:abstractNumId="9" w15:restartNumberingAfterBreak="0">
    <w:nsid w:val="1C081374"/>
    <w:multiLevelType w:val="hybridMultilevel"/>
    <w:tmpl w:val="DB04C7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6610EB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89E7065"/>
    <w:multiLevelType w:val="hybridMultilevel"/>
    <w:tmpl w:val="62D4C5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8F03C9B"/>
    <w:multiLevelType w:val="multilevel"/>
    <w:tmpl w:val="F132B92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906732C"/>
    <w:multiLevelType w:val="hybridMultilevel"/>
    <w:tmpl w:val="434E9C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0822C84"/>
    <w:multiLevelType w:val="hybridMultilevel"/>
    <w:tmpl w:val="FE56AD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1647CBA"/>
    <w:multiLevelType w:val="multilevel"/>
    <w:tmpl w:val="F70E56B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6" w15:restartNumberingAfterBreak="0">
    <w:nsid w:val="36DC6426"/>
    <w:multiLevelType w:val="hybridMultilevel"/>
    <w:tmpl w:val="B810C5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27E2F03"/>
    <w:multiLevelType w:val="hybridMultilevel"/>
    <w:tmpl w:val="63B804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6B8343B"/>
    <w:multiLevelType w:val="hybridMultilevel"/>
    <w:tmpl w:val="E842B4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BD31CDD"/>
    <w:multiLevelType w:val="hybridMultilevel"/>
    <w:tmpl w:val="F9ACBF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FA951E4"/>
    <w:multiLevelType w:val="hybridMultilevel"/>
    <w:tmpl w:val="D102BE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2205A48"/>
    <w:multiLevelType w:val="hybridMultilevel"/>
    <w:tmpl w:val="87925E1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A286B45"/>
    <w:multiLevelType w:val="multilevel"/>
    <w:tmpl w:val="7CB6F8B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3" w15:restartNumberingAfterBreak="0">
    <w:nsid w:val="70C74B48"/>
    <w:multiLevelType w:val="multilevel"/>
    <w:tmpl w:val="9B603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4D721EB"/>
    <w:multiLevelType w:val="hybridMultilevel"/>
    <w:tmpl w:val="F66E809C"/>
    <w:lvl w:ilvl="0" w:tplc="0409000F">
      <w:start w:val="1"/>
      <w:numFmt w:val="decimal"/>
      <w:lvlText w:val="%1."/>
      <w:lvlJc w:val="left"/>
      <w:pPr>
        <w:ind w:left="783" w:hanging="360"/>
      </w:pPr>
    </w:lvl>
    <w:lvl w:ilvl="1" w:tplc="04090019" w:tentative="1">
      <w:start w:val="1"/>
      <w:numFmt w:val="lowerLetter"/>
      <w:lvlText w:val="%2."/>
      <w:lvlJc w:val="left"/>
      <w:pPr>
        <w:ind w:left="1503" w:hanging="360"/>
      </w:pPr>
    </w:lvl>
    <w:lvl w:ilvl="2" w:tplc="0409001B" w:tentative="1">
      <w:start w:val="1"/>
      <w:numFmt w:val="lowerRoman"/>
      <w:lvlText w:val="%3."/>
      <w:lvlJc w:val="right"/>
      <w:pPr>
        <w:ind w:left="2223" w:hanging="180"/>
      </w:pPr>
    </w:lvl>
    <w:lvl w:ilvl="3" w:tplc="0409000F" w:tentative="1">
      <w:start w:val="1"/>
      <w:numFmt w:val="decimal"/>
      <w:lvlText w:val="%4."/>
      <w:lvlJc w:val="left"/>
      <w:pPr>
        <w:ind w:left="2943" w:hanging="360"/>
      </w:pPr>
    </w:lvl>
    <w:lvl w:ilvl="4" w:tplc="04090019" w:tentative="1">
      <w:start w:val="1"/>
      <w:numFmt w:val="lowerLetter"/>
      <w:lvlText w:val="%5."/>
      <w:lvlJc w:val="left"/>
      <w:pPr>
        <w:ind w:left="3663" w:hanging="360"/>
      </w:pPr>
    </w:lvl>
    <w:lvl w:ilvl="5" w:tplc="0409001B" w:tentative="1">
      <w:start w:val="1"/>
      <w:numFmt w:val="lowerRoman"/>
      <w:lvlText w:val="%6."/>
      <w:lvlJc w:val="right"/>
      <w:pPr>
        <w:ind w:left="4383" w:hanging="180"/>
      </w:pPr>
    </w:lvl>
    <w:lvl w:ilvl="6" w:tplc="0409000F" w:tentative="1">
      <w:start w:val="1"/>
      <w:numFmt w:val="decimal"/>
      <w:lvlText w:val="%7."/>
      <w:lvlJc w:val="left"/>
      <w:pPr>
        <w:ind w:left="5103" w:hanging="360"/>
      </w:pPr>
    </w:lvl>
    <w:lvl w:ilvl="7" w:tplc="04090019" w:tentative="1">
      <w:start w:val="1"/>
      <w:numFmt w:val="lowerLetter"/>
      <w:lvlText w:val="%8."/>
      <w:lvlJc w:val="left"/>
      <w:pPr>
        <w:ind w:left="5823" w:hanging="360"/>
      </w:pPr>
    </w:lvl>
    <w:lvl w:ilvl="8" w:tplc="0409001B" w:tentative="1">
      <w:start w:val="1"/>
      <w:numFmt w:val="lowerRoman"/>
      <w:lvlText w:val="%9."/>
      <w:lvlJc w:val="right"/>
      <w:pPr>
        <w:ind w:left="6543" w:hanging="180"/>
      </w:pPr>
    </w:lvl>
  </w:abstractNum>
  <w:abstractNum w:abstractNumId="25" w15:restartNumberingAfterBreak="0">
    <w:nsid w:val="758D77F4"/>
    <w:multiLevelType w:val="hybridMultilevel"/>
    <w:tmpl w:val="3FBC76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ABB1DC3"/>
    <w:multiLevelType w:val="hybridMultilevel"/>
    <w:tmpl w:val="FB42D0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D0D1FE7"/>
    <w:multiLevelType w:val="hybridMultilevel"/>
    <w:tmpl w:val="268AF1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10"/>
  </w:num>
  <w:num w:numId="3">
    <w:abstractNumId w:val="22"/>
  </w:num>
  <w:num w:numId="4">
    <w:abstractNumId w:val="15"/>
  </w:num>
  <w:num w:numId="5">
    <w:abstractNumId w:val="19"/>
  </w:num>
  <w:num w:numId="6">
    <w:abstractNumId w:val="23"/>
  </w:num>
  <w:num w:numId="7">
    <w:abstractNumId w:val="17"/>
  </w:num>
  <w:num w:numId="8">
    <w:abstractNumId w:val="5"/>
  </w:num>
  <w:num w:numId="9">
    <w:abstractNumId w:val="7"/>
  </w:num>
  <w:num w:numId="10">
    <w:abstractNumId w:val="24"/>
  </w:num>
  <w:num w:numId="11">
    <w:abstractNumId w:val="4"/>
  </w:num>
  <w:num w:numId="12">
    <w:abstractNumId w:val="21"/>
  </w:num>
  <w:num w:numId="13">
    <w:abstractNumId w:val="3"/>
  </w:num>
  <w:num w:numId="14">
    <w:abstractNumId w:val="9"/>
  </w:num>
  <w:num w:numId="15">
    <w:abstractNumId w:val="0"/>
  </w:num>
  <w:num w:numId="16">
    <w:abstractNumId w:val="20"/>
  </w:num>
  <w:num w:numId="17">
    <w:abstractNumId w:val="14"/>
  </w:num>
  <w:num w:numId="18">
    <w:abstractNumId w:val="25"/>
  </w:num>
  <w:num w:numId="19">
    <w:abstractNumId w:val="18"/>
  </w:num>
  <w:num w:numId="20">
    <w:abstractNumId w:val="6"/>
  </w:num>
  <w:num w:numId="21">
    <w:abstractNumId w:val="1"/>
  </w:num>
  <w:num w:numId="22">
    <w:abstractNumId w:val="13"/>
  </w:num>
  <w:num w:numId="23">
    <w:abstractNumId w:val="8"/>
  </w:num>
  <w:num w:numId="24">
    <w:abstractNumId w:val="2"/>
  </w:num>
  <w:num w:numId="25">
    <w:abstractNumId w:val="11"/>
  </w:num>
  <w:num w:numId="26">
    <w:abstractNumId w:val="16"/>
  </w:num>
  <w:num w:numId="27">
    <w:abstractNumId w:val="27"/>
  </w:num>
  <w:num w:numId="28">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val="bestFit" w:percent="166"/>
  <w:activeWritingStyle w:appName="MSWord" w:lang="en-US" w:vendorID="64" w:dllVersion="131078" w:nlCheck="1" w:checkStyle="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06182"/>
    <w:rsid w:val="000012EF"/>
    <w:rsid w:val="00002B65"/>
    <w:rsid w:val="00007349"/>
    <w:rsid w:val="00007D04"/>
    <w:rsid w:val="000109BB"/>
    <w:rsid w:val="0001160C"/>
    <w:rsid w:val="000158F8"/>
    <w:rsid w:val="00016350"/>
    <w:rsid w:val="00017717"/>
    <w:rsid w:val="00022DD6"/>
    <w:rsid w:val="00031786"/>
    <w:rsid w:val="00031CBE"/>
    <w:rsid w:val="00034917"/>
    <w:rsid w:val="00035C4A"/>
    <w:rsid w:val="000409AE"/>
    <w:rsid w:val="00040E0B"/>
    <w:rsid w:val="000461B1"/>
    <w:rsid w:val="0004792E"/>
    <w:rsid w:val="00047A8C"/>
    <w:rsid w:val="0005367B"/>
    <w:rsid w:val="00057873"/>
    <w:rsid w:val="00057CCA"/>
    <w:rsid w:val="00060D54"/>
    <w:rsid w:val="00062973"/>
    <w:rsid w:val="000632C1"/>
    <w:rsid w:val="00065810"/>
    <w:rsid w:val="0006772C"/>
    <w:rsid w:val="00071F15"/>
    <w:rsid w:val="000722ED"/>
    <w:rsid w:val="00076F79"/>
    <w:rsid w:val="00077631"/>
    <w:rsid w:val="00082599"/>
    <w:rsid w:val="00082867"/>
    <w:rsid w:val="00082B9F"/>
    <w:rsid w:val="000867BC"/>
    <w:rsid w:val="0009297D"/>
    <w:rsid w:val="00093F60"/>
    <w:rsid w:val="00096A57"/>
    <w:rsid w:val="000A0837"/>
    <w:rsid w:val="000A18EC"/>
    <w:rsid w:val="000A4E41"/>
    <w:rsid w:val="000B1238"/>
    <w:rsid w:val="000B180F"/>
    <w:rsid w:val="000B2398"/>
    <w:rsid w:val="000B2C3F"/>
    <w:rsid w:val="000B4FAC"/>
    <w:rsid w:val="000B555C"/>
    <w:rsid w:val="000B69EE"/>
    <w:rsid w:val="000B7EBF"/>
    <w:rsid w:val="000C5766"/>
    <w:rsid w:val="000D25C4"/>
    <w:rsid w:val="000D31AB"/>
    <w:rsid w:val="000E0370"/>
    <w:rsid w:val="000E1457"/>
    <w:rsid w:val="000E40F8"/>
    <w:rsid w:val="000E7D24"/>
    <w:rsid w:val="000F2898"/>
    <w:rsid w:val="000F28A3"/>
    <w:rsid w:val="000F5685"/>
    <w:rsid w:val="000F63AA"/>
    <w:rsid w:val="00100664"/>
    <w:rsid w:val="001008AE"/>
    <w:rsid w:val="00101AEB"/>
    <w:rsid w:val="001027C5"/>
    <w:rsid w:val="00103076"/>
    <w:rsid w:val="00103F68"/>
    <w:rsid w:val="00106ADD"/>
    <w:rsid w:val="001203EF"/>
    <w:rsid w:val="00121E1C"/>
    <w:rsid w:val="001226E5"/>
    <w:rsid w:val="0012359D"/>
    <w:rsid w:val="00125665"/>
    <w:rsid w:val="00132A73"/>
    <w:rsid w:val="00137C57"/>
    <w:rsid w:val="00140397"/>
    <w:rsid w:val="001431C1"/>
    <w:rsid w:val="001451F3"/>
    <w:rsid w:val="00150D4A"/>
    <w:rsid w:val="00157B83"/>
    <w:rsid w:val="00162F67"/>
    <w:rsid w:val="001638CB"/>
    <w:rsid w:val="001673C8"/>
    <w:rsid w:val="00167559"/>
    <w:rsid w:val="001704BA"/>
    <w:rsid w:val="00175EF7"/>
    <w:rsid w:val="0018417A"/>
    <w:rsid w:val="001906E2"/>
    <w:rsid w:val="00190CD3"/>
    <w:rsid w:val="001927F2"/>
    <w:rsid w:val="001959E4"/>
    <w:rsid w:val="00197E1E"/>
    <w:rsid w:val="001A0B29"/>
    <w:rsid w:val="001A4616"/>
    <w:rsid w:val="001A573B"/>
    <w:rsid w:val="001A6CE6"/>
    <w:rsid w:val="001B1BEB"/>
    <w:rsid w:val="001C18D4"/>
    <w:rsid w:val="001C788B"/>
    <w:rsid w:val="001D3970"/>
    <w:rsid w:val="001D45A8"/>
    <w:rsid w:val="001D55E3"/>
    <w:rsid w:val="001D5A6A"/>
    <w:rsid w:val="001E1D31"/>
    <w:rsid w:val="001E34DE"/>
    <w:rsid w:val="001E5E17"/>
    <w:rsid w:val="001F0979"/>
    <w:rsid w:val="0020120A"/>
    <w:rsid w:val="002033C0"/>
    <w:rsid w:val="00204F74"/>
    <w:rsid w:val="002068F0"/>
    <w:rsid w:val="00212A92"/>
    <w:rsid w:val="002158FF"/>
    <w:rsid w:val="00217F56"/>
    <w:rsid w:val="0022596F"/>
    <w:rsid w:val="002263C5"/>
    <w:rsid w:val="0022705C"/>
    <w:rsid w:val="002308D9"/>
    <w:rsid w:val="00230C1B"/>
    <w:rsid w:val="00230D36"/>
    <w:rsid w:val="00235FBA"/>
    <w:rsid w:val="002411EE"/>
    <w:rsid w:val="00243275"/>
    <w:rsid w:val="002468EB"/>
    <w:rsid w:val="00250901"/>
    <w:rsid w:val="002523BA"/>
    <w:rsid w:val="00253F33"/>
    <w:rsid w:val="00270336"/>
    <w:rsid w:val="0027047B"/>
    <w:rsid w:val="00270F31"/>
    <w:rsid w:val="0027254A"/>
    <w:rsid w:val="002735E3"/>
    <w:rsid w:val="00277C63"/>
    <w:rsid w:val="00281EDF"/>
    <w:rsid w:val="00293E00"/>
    <w:rsid w:val="00293FD7"/>
    <w:rsid w:val="00295D4B"/>
    <w:rsid w:val="00296225"/>
    <w:rsid w:val="0029783E"/>
    <w:rsid w:val="002A00D4"/>
    <w:rsid w:val="002A3F16"/>
    <w:rsid w:val="002A7F43"/>
    <w:rsid w:val="002B008E"/>
    <w:rsid w:val="002B34B9"/>
    <w:rsid w:val="002B65D9"/>
    <w:rsid w:val="002B6D6D"/>
    <w:rsid w:val="002C1394"/>
    <w:rsid w:val="002C32C3"/>
    <w:rsid w:val="002C7DC9"/>
    <w:rsid w:val="002C7FE2"/>
    <w:rsid w:val="002D00FC"/>
    <w:rsid w:val="002D2F7A"/>
    <w:rsid w:val="002E17E7"/>
    <w:rsid w:val="002E596D"/>
    <w:rsid w:val="002E6BD6"/>
    <w:rsid w:val="002F0AFB"/>
    <w:rsid w:val="002F4856"/>
    <w:rsid w:val="002F4BD7"/>
    <w:rsid w:val="002F699D"/>
    <w:rsid w:val="00324A75"/>
    <w:rsid w:val="0032716F"/>
    <w:rsid w:val="00330933"/>
    <w:rsid w:val="00330BB7"/>
    <w:rsid w:val="0033218E"/>
    <w:rsid w:val="00335EC4"/>
    <w:rsid w:val="0033699A"/>
    <w:rsid w:val="00337EDD"/>
    <w:rsid w:val="00340A91"/>
    <w:rsid w:val="003418FC"/>
    <w:rsid w:val="00343BC6"/>
    <w:rsid w:val="003458CE"/>
    <w:rsid w:val="00352195"/>
    <w:rsid w:val="00353463"/>
    <w:rsid w:val="00353B20"/>
    <w:rsid w:val="00355934"/>
    <w:rsid w:val="003566B3"/>
    <w:rsid w:val="00356D5D"/>
    <w:rsid w:val="00357C28"/>
    <w:rsid w:val="00363097"/>
    <w:rsid w:val="00370068"/>
    <w:rsid w:val="00371BF1"/>
    <w:rsid w:val="003725B2"/>
    <w:rsid w:val="00372F8B"/>
    <w:rsid w:val="00375A62"/>
    <w:rsid w:val="00387FA5"/>
    <w:rsid w:val="003905B2"/>
    <w:rsid w:val="0039448C"/>
    <w:rsid w:val="00397090"/>
    <w:rsid w:val="003974D9"/>
    <w:rsid w:val="00397942"/>
    <w:rsid w:val="00397EDC"/>
    <w:rsid w:val="003A4661"/>
    <w:rsid w:val="003A4E32"/>
    <w:rsid w:val="003A5C04"/>
    <w:rsid w:val="003B0273"/>
    <w:rsid w:val="003B0D03"/>
    <w:rsid w:val="003B285D"/>
    <w:rsid w:val="003B49CE"/>
    <w:rsid w:val="003B6AE7"/>
    <w:rsid w:val="003C0459"/>
    <w:rsid w:val="003C1581"/>
    <w:rsid w:val="003C222D"/>
    <w:rsid w:val="003C2386"/>
    <w:rsid w:val="003C2B21"/>
    <w:rsid w:val="003C358C"/>
    <w:rsid w:val="003C367E"/>
    <w:rsid w:val="003C645A"/>
    <w:rsid w:val="003C6C94"/>
    <w:rsid w:val="003C753B"/>
    <w:rsid w:val="003D1985"/>
    <w:rsid w:val="003D2C45"/>
    <w:rsid w:val="003E05AB"/>
    <w:rsid w:val="003E2819"/>
    <w:rsid w:val="003E5628"/>
    <w:rsid w:val="003F0D4C"/>
    <w:rsid w:val="003F4F50"/>
    <w:rsid w:val="003F6475"/>
    <w:rsid w:val="0040247F"/>
    <w:rsid w:val="00403247"/>
    <w:rsid w:val="004040B4"/>
    <w:rsid w:val="00405F6F"/>
    <w:rsid w:val="00411D61"/>
    <w:rsid w:val="004129DD"/>
    <w:rsid w:val="0041301F"/>
    <w:rsid w:val="00415627"/>
    <w:rsid w:val="00420ED0"/>
    <w:rsid w:val="00427094"/>
    <w:rsid w:val="00432351"/>
    <w:rsid w:val="0044066D"/>
    <w:rsid w:val="00442A0B"/>
    <w:rsid w:val="0044499F"/>
    <w:rsid w:val="00446ADA"/>
    <w:rsid w:val="00450FF4"/>
    <w:rsid w:val="00453FDD"/>
    <w:rsid w:val="004571FA"/>
    <w:rsid w:val="00466E15"/>
    <w:rsid w:val="0048232B"/>
    <w:rsid w:val="00494539"/>
    <w:rsid w:val="00494736"/>
    <w:rsid w:val="00497E15"/>
    <w:rsid w:val="004A09BF"/>
    <w:rsid w:val="004A09DD"/>
    <w:rsid w:val="004A577F"/>
    <w:rsid w:val="004A71A8"/>
    <w:rsid w:val="004B1A75"/>
    <w:rsid w:val="004B2AB1"/>
    <w:rsid w:val="004B2C1E"/>
    <w:rsid w:val="004B38F4"/>
    <w:rsid w:val="004B3D0D"/>
    <w:rsid w:val="004B6641"/>
    <w:rsid w:val="004C3308"/>
    <w:rsid w:val="004C3B4C"/>
    <w:rsid w:val="004C4191"/>
    <w:rsid w:val="004C48F6"/>
    <w:rsid w:val="004C4B03"/>
    <w:rsid w:val="004C5901"/>
    <w:rsid w:val="004C7588"/>
    <w:rsid w:val="004D2023"/>
    <w:rsid w:val="004D2F27"/>
    <w:rsid w:val="004D3EC8"/>
    <w:rsid w:val="004D4445"/>
    <w:rsid w:val="004D7CD3"/>
    <w:rsid w:val="004E05A4"/>
    <w:rsid w:val="004E68C3"/>
    <w:rsid w:val="004F38F1"/>
    <w:rsid w:val="004F5459"/>
    <w:rsid w:val="004F5712"/>
    <w:rsid w:val="004F57D9"/>
    <w:rsid w:val="00505E6E"/>
    <w:rsid w:val="00507392"/>
    <w:rsid w:val="00511734"/>
    <w:rsid w:val="0051540A"/>
    <w:rsid w:val="00522318"/>
    <w:rsid w:val="00522C5F"/>
    <w:rsid w:val="00524CC9"/>
    <w:rsid w:val="005310C7"/>
    <w:rsid w:val="005312DB"/>
    <w:rsid w:val="00532D72"/>
    <w:rsid w:val="0054108D"/>
    <w:rsid w:val="005441DD"/>
    <w:rsid w:val="0054793B"/>
    <w:rsid w:val="00551D87"/>
    <w:rsid w:val="005552E5"/>
    <w:rsid w:val="00555E03"/>
    <w:rsid w:val="00562ACB"/>
    <w:rsid w:val="00566161"/>
    <w:rsid w:val="00570ABA"/>
    <w:rsid w:val="005754AC"/>
    <w:rsid w:val="0058611E"/>
    <w:rsid w:val="00591574"/>
    <w:rsid w:val="00592DA5"/>
    <w:rsid w:val="00597ED9"/>
    <w:rsid w:val="005A2023"/>
    <w:rsid w:val="005A3726"/>
    <w:rsid w:val="005A3729"/>
    <w:rsid w:val="005A42BB"/>
    <w:rsid w:val="005A4AB8"/>
    <w:rsid w:val="005A4F24"/>
    <w:rsid w:val="005A731E"/>
    <w:rsid w:val="005A793F"/>
    <w:rsid w:val="005B0169"/>
    <w:rsid w:val="005B4E9A"/>
    <w:rsid w:val="005B5E1F"/>
    <w:rsid w:val="005C36F8"/>
    <w:rsid w:val="005D0C7A"/>
    <w:rsid w:val="005D4021"/>
    <w:rsid w:val="005D5CE0"/>
    <w:rsid w:val="005E3A85"/>
    <w:rsid w:val="005E49D3"/>
    <w:rsid w:val="005E5B38"/>
    <w:rsid w:val="005E77A1"/>
    <w:rsid w:val="005F35A7"/>
    <w:rsid w:val="005F3A3D"/>
    <w:rsid w:val="005F7754"/>
    <w:rsid w:val="00601D91"/>
    <w:rsid w:val="0060489B"/>
    <w:rsid w:val="006066FD"/>
    <w:rsid w:val="0060765D"/>
    <w:rsid w:val="00620A0E"/>
    <w:rsid w:val="0062305F"/>
    <w:rsid w:val="006235EF"/>
    <w:rsid w:val="00631704"/>
    <w:rsid w:val="00633FD6"/>
    <w:rsid w:val="00641C32"/>
    <w:rsid w:val="00642B0E"/>
    <w:rsid w:val="006432C9"/>
    <w:rsid w:val="00653658"/>
    <w:rsid w:val="00654AF3"/>
    <w:rsid w:val="006551C8"/>
    <w:rsid w:val="00664C43"/>
    <w:rsid w:val="00665441"/>
    <w:rsid w:val="00666553"/>
    <w:rsid w:val="00672C18"/>
    <w:rsid w:val="006772BC"/>
    <w:rsid w:val="00686B67"/>
    <w:rsid w:val="0069038F"/>
    <w:rsid w:val="00693DAE"/>
    <w:rsid w:val="006A1312"/>
    <w:rsid w:val="006A4CF6"/>
    <w:rsid w:val="006A5747"/>
    <w:rsid w:val="006A6AAA"/>
    <w:rsid w:val="006A71B9"/>
    <w:rsid w:val="006B4267"/>
    <w:rsid w:val="006C0225"/>
    <w:rsid w:val="006C069F"/>
    <w:rsid w:val="006C0D72"/>
    <w:rsid w:val="006C59BE"/>
    <w:rsid w:val="006D1DC9"/>
    <w:rsid w:val="006E0754"/>
    <w:rsid w:val="006E3A98"/>
    <w:rsid w:val="006F0DF4"/>
    <w:rsid w:val="006F0F77"/>
    <w:rsid w:val="006F1DB9"/>
    <w:rsid w:val="006F2178"/>
    <w:rsid w:val="006F2399"/>
    <w:rsid w:val="006F58E0"/>
    <w:rsid w:val="006F5B36"/>
    <w:rsid w:val="00702CA5"/>
    <w:rsid w:val="007072DF"/>
    <w:rsid w:val="0071008F"/>
    <w:rsid w:val="00714BA1"/>
    <w:rsid w:val="007158A3"/>
    <w:rsid w:val="00723E5F"/>
    <w:rsid w:val="00725319"/>
    <w:rsid w:val="00730BAE"/>
    <w:rsid w:val="00731962"/>
    <w:rsid w:val="00732141"/>
    <w:rsid w:val="00735999"/>
    <w:rsid w:val="00736C36"/>
    <w:rsid w:val="00737DF1"/>
    <w:rsid w:val="00746A7A"/>
    <w:rsid w:val="0075014B"/>
    <w:rsid w:val="00752B01"/>
    <w:rsid w:val="0075356F"/>
    <w:rsid w:val="00765E97"/>
    <w:rsid w:val="007660EE"/>
    <w:rsid w:val="00770864"/>
    <w:rsid w:val="007731E8"/>
    <w:rsid w:val="007770A6"/>
    <w:rsid w:val="00777295"/>
    <w:rsid w:val="00780BE4"/>
    <w:rsid w:val="00782877"/>
    <w:rsid w:val="00790E6E"/>
    <w:rsid w:val="007913B7"/>
    <w:rsid w:val="00795F70"/>
    <w:rsid w:val="007A15A6"/>
    <w:rsid w:val="007A2218"/>
    <w:rsid w:val="007A502B"/>
    <w:rsid w:val="007A6545"/>
    <w:rsid w:val="007A7049"/>
    <w:rsid w:val="007B0E77"/>
    <w:rsid w:val="007B1899"/>
    <w:rsid w:val="007B2E7C"/>
    <w:rsid w:val="007B4554"/>
    <w:rsid w:val="007B7743"/>
    <w:rsid w:val="007C3D5E"/>
    <w:rsid w:val="007C40C8"/>
    <w:rsid w:val="007D14D4"/>
    <w:rsid w:val="007E4DBC"/>
    <w:rsid w:val="007E50DB"/>
    <w:rsid w:val="007E6684"/>
    <w:rsid w:val="007F078B"/>
    <w:rsid w:val="007F096D"/>
    <w:rsid w:val="007F2121"/>
    <w:rsid w:val="007F225B"/>
    <w:rsid w:val="007F3984"/>
    <w:rsid w:val="007F5BB1"/>
    <w:rsid w:val="00803C73"/>
    <w:rsid w:val="00811D08"/>
    <w:rsid w:val="008121C7"/>
    <w:rsid w:val="00812F65"/>
    <w:rsid w:val="00816B58"/>
    <w:rsid w:val="00822CB1"/>
    <w:rsid w:val="00827F77"/>
    <w:rsid w:val="00831FDA"/>
    <w:rsid w:val="00835151"/>
    <w:rsid w:val="00836103"/>
    <w:rsid w:val="008463A7"/>
    <w:rsid w:val="008518FA"/>
    <w:rsid w:val="00861476"/>
    <w:rsid w:val="008619F0"/>
    <w:rsid w:val="0086568B"/>
    <w:rsid w:val="00867DA5"/>
    <w:rsid w:val="00871421"/>
    <w:rsid w:val="008736C0"/>
    <w:rsid w:val="0087587A"/>
    <w:rsid w:val="00881751"/>
    <w:rsid w:val="008829AC"/>
    <w:rsid w:val="00883F69"/>
    <w:rsid w:val="00887608"/>
    <w:rsid w:val="008900CF"/>
    <w:rsid w:val="00890AEA"/>
    <w:rsid w:val="00890D04"/>
    <w:rsid w:val="0089263C"/>
    <w:rsid w:val="00892730"/>
    <w:rsid w:val="008956C4"/>
    <w:rsid w:val="00896B5E"/>
    <w:rsid w:val="00897929"/>
    <w:rsid w:val="008A171A"/>
    <w:rsid w:val="008A6030"/>
    <w:rsid w:val="008C0CAF"/>
    <w:rsid w:val="008C18BA"/>
    <w:rsid w:val="008C33D6"/>
    <w:rsid w:val="008C3C7C"/>
    <w:rsid w:val="008C6945"/>
    <w:rsid w:val="008D04F0"/>
    <w:rsid w:val="008D09CB"/>
    <w:rsid w:val="008D102D"/>
    <w:rsid w:val="008D2001"/>
    <w:rsid w:val="008D5261"/>
    <w:rsid w:val="008E0586"/>
    <w:rsid w:val="008E0C2C"/>
    <w:rsid w:val="008E4335"/>
    <w:rsid w:val="008E64AA"/>
    <w:rsid w:val="008F4916"/>
    <w:rsid w:val="008F770A"/>
    <w:rsid w:val="0090195A"/>
    <w:rsid w:val="0090608D"/>
    <w:rsid w:val="00910E65"/>
    <w:rsid w:val="009202DE"/>
    <w:rsid w:val="009205CC"/>
    <w:rsid w:val="0092705E"/>
    <w:rsid w:val="00931411"/>
    <w:rsid w:val="00933596"/>
    <w:rsid w:val="00934067"/>
    <w:rsid w:val="009411DB"/>
    <w:rsid w:val="00947A8A"/>
    <w:rsid w:val="00957B0C"/>
    <w:rsid w:val="0096230E"/>
    <w:rsid w:val="0096516E"/>
    <w:rsid w:val="00966F63"/>
    <w:rsid w:val="00967512"/>
    <w:rsid w:val="009729C2"/>
    <w:rsid w:val="00974B6B"/>
    <w:rsid w:val="009765F5"/>
    <w:rsid w:val="00976DF6"/>
    <w:rsid w:val="0098171A"/>
    <w:rsid w:val="00982926"/>
    <w:rsid w:val="00984DFD"/>
    <w:rsid w:val="00990178"/>
    <w:rsid w:val="00990375"/>
    <w:rsid w:val="009936DE"/>
    <w:rsid w:val="00994227"/>
    <w:rsid w:val="00994A4C"/>
    <w:rsid w:val="00996B67"/>
    <w:rsid w:val="009A1D09"/>
    <w:rsid w:val="009A65FF"/>
    <w:rsid w:val="009A7976"/>
    <w:rsid w:val="009B4AB6"/>
    <w:rsid w:val="009B566B"/>
    <w:rsid w:val="009B7B5B"/>
    <w:rsid w:val="009D0156"/>
    <w:rsid w:val="009D15EB"/>
    <w:rsid w:val="009E3A99"/>
    <w:rsid w:val="009E5871"/>
    <w:rsid w:val="009F1F0E"/>
    <w:rsid w:val="009F2710"/>
    <w:rsid w:val="009F63A3"/>
    <w:rsid w:val="009F7F8A"/>
    <w:rsid w:val="00A000FE"/>
    <w:rsid w:val="00A0308E"/>
    <w:rsid w:val="00A034B7"/>
    <w:rsid w:val="00A06B42"/>
    <w:rsid w:val="00A070AF"/>
    <w:rsid w:val="00A104A6"/>
    <w:rsid w:val="00A20DAD"/>
    <w:rsid w:val="00A22BF7"/>
    <w:rsid w:val="00A305D9"/>
    <w:rsid w:val="00A30C86"/>
    <w:rsid w:val="00A3153A"/>
    <w:rsid w:val="00A32EF5"/>
    <w:rsid w:val="00A340AE"/>
    <w:rsid w:val="00A3533B"/>
    <w:rsid w:val="00A35ABD"/>
    <w:rsid w:val="00A36A1D"/>
    <w:rsid w:val="00A41E70"/>
    <w:rsid w:val="00A42405"/>
    <w:rsid w:val="00A51361"/>
    <w:rsid w:val="00A52649"/>
    <w:rsid w:val="00A556FB"/>
    <w:rsid w:val="00A56437"/>
    <w:rsid w:val="00A57BA3"/>
    <w:rsid w:val="00A63677"/>
    <w:rsid w:val="00A712CA"/>
    <w:rsid w:val="00A71FA3"/>
    <w:rsid w:val="00A73B48"/>
    <w:rsid w:val="00A74B6A"/>
    <w:rsid w:val="00A7616F"/>
    <w:rsid w:val="00A762B6"/>
    <w:rsid w:val="00A836B7"/>
    <w:rsid w:val="00A84C34"/>
    <w:rsid w:val="00A870C4"/>
    <w:rsid w:val="00A91822"/>
    <w:rsid w:val="00A91EDD"/>
    <w:rsid w:val="00A9220F"/>
    <w:rsid w:val="00A9310F"/>
    <w:rsid w:val="00A944D1"/>
    <w:rsid w:val="00A95C0D"/>
    <w:rsid w:val="00AA0F68"/>
    <w:rsid w:val="00AA3D04"/>
    <w:rsid w:val="00AC2358"/>
    <w:rsid w:val="00AC519C"/>
    <w:rsid w:val="00AC63B7"/>
    <w:rsid w:val="00AC69D4"/>
    <w:rsid w:val="00AD1EA6"/>
    <w:rsid w:val="00AD755F"/>
    <w:rsid w:val="00AE0005"/>
    <w:rsid w:val="00AE24E0"/>
    <w:rsid w:val="00AF0773"/>
    <w:rsid w:val="00AF25F9"/>
    <w:rsid w:val="00AF2F94"/>
    <w:rsid w:val="00AF380D"/>
    <w:rsid w:val="00AF51EE"/>
    <w:rsid w:val="00AF7D69"/>
    <w:rsid w:val="00B06935"/>
    <w:rsid w:val="00B10443"/>
    <w:rsid w:val="00B11575"/>
    <w:rsid w:val="00B148E4"/>
    <w:rsid w:val="00B14FE8"/>
    <w:rsid w:val="00B20C04"/>
    <w:rsid w:val="00B218FE"/>
    <w:rsid w:val="00B227E6"/>
    <w:rsid w:val="00B22A5F"/>
    <w:rsid w:val="00B26148"/>
    <w:rsid w:val="00B27B38"/>
    <w:rsid w:val="00B31A45"/>
    <w:rsid w:val="00B31D96"/>
    <w:rsid w:val="00B33095"/>
    <w:rsid w:val="00B35725"/>
    <w:rsid w:val="00B4247E"/>
    <w:rsid w:val="00B45985"/>
    <w:rsid w:val="00B506B3"/>
    <w:rsid w:val="00B50FD9"/>
    <w:rsid w:val="00B537BC"/>
    <w:rsid w:val="00B53C26"/>
    <w:rsid w:val="00B542F2"/>
    <w:rsid w:val="00B55795"/>
    <w:rsid w:val="00B55A44"/>
    <w:rsid w:val="00B55C21"/>
    <w:rsid w:val="00B55C64"/>
    <w:rsid w:val="00B57CE2"/>
    <w:rsid w:val="00B626D7"/>
    <w:rsid w:val="00B628BF"/>
    <w:rsid w:val="00B64D47"/>
    <w:rsid w:val="00B71008"/>
    <w:rsid w:val="00B71522"/>
    <w:rsid w:val="00B72476"/>
    <w:rsid w:val="00B73250"/>
    <w:rsid w:val="00B7367A"/>
    <w:rsid w:val="00B76C9C"/>
    <w:rsid w:val="00B77881"/>
    <w:rsid w:val="00B77CD8"/>
    <w:rsid w:val="00B86962"/>
    <w:rsid w:val="00B94EC3"/>
    <w:rsid w:val="00B95436"/>
    <w:rsid w:val="00B96812"/>
    <w:rsid w:val="00BA1D45"/>
    <w:rsid w:val="00BA2CF1"/>
    <w:rsid w:val="00BA41D7"/>
    <w:rsid w:val="00BA52F4"/>
    <w:rsid w:val="00BA658F"/>
    <w:rsid w:val="00BB2785"/>
    <w:rsid w:val="00BB2A2F"/>
    <w:rsid w:val="00BB3959"/>
    <w:rsid w:val="00BB3F0E"/>
    <w:rsid w:val="00BB6724"/>
    <w:rsid w:val="00BB6AC0"/>
    <w:rsid w:val="00BB7D35"/>
    <w:rsid w:val="00BC2041"/>
    <w:rsid w:val="00BC2519"/>
    <w:rsid w:val="00BC2537"/>
    <w:rsid w:val="00BC2A9C"/>
    <w:rsid w:val="00BC2E80"/>
    <w:rsid w:val="00BC3357"/>
    <w:rsid w:val="00BC339A"/>
    <w:rsid w:val="00BC44A2"/>
    <w:rsid w:val="00BC4D48"/>
    <w:rsid w:val="00BD0A5C"/>
    <w:rsid w:val="00BE1758"/>
    <w:rsid w:val="00BE2218"/>
    <w:rsid w:val="00BE72C0"/>
    <w:rsid w:val="00BF2ABA"/>
    <w:rsid w:val="00BF5CCB"/>
    <w:rsid w:val="00BF6F4F"/>
    <w:rsid w:val="00C022C8"/>
    <w:rsid w:val="00C03FB4"/>
    <w:rsid w:val="00C04B34"/>
    <w:rsid w:val="00C051D3"/>
    <w:rsid w:val="00C06182"/>
    <w:rsid w:val="00C06D09"/>
    <w:rsid w:val="00C111B9"/>
    <w:rsid w:val="00C176D7"/>
    <w:rsid w:val="00C27BA9"/>
    <w:rsid w:val="00C32CFD"/>
    <w:rsid w:val="00C33584"/>
    <w:rsid w:val="00C36A14"/>
    <w:rsid w:val="00C419B4"/>
    <w:rsid w:val="00C43B2F"/>
    <w:rsid w:val="00C43ECB"/>
    <w:rsid w:val="00C47743"/>
    <w:rsid w:val="00C5532A"/>
    <w:rsid w:val="00C624C1"/>
    <w:rsid w:val="00C7533F"/>
    <w:rsid w:val="00C76B6E"/>
    <w:rsid w:val="00C77C98"/>
    <w:rsid w:val="00C81524"/>
    <w:rsid w:val="00C84910"/>
    <w:rsid w:val="00C85240"/>
    <w:rsid w:val="00C85638"/>
    <w:rsid w:val="00C85CD6"/>
    <w:rsid w:val="00C85F8F"/>
    <w:rsid w:val="00C860A5"/>
    <w:rsid w:val="00C86F90"/>
    <w:rsid w:val="00C94362"/>
    <w:rsid w:val="00C97D6D"/>
    <w:rsid w:val="00C97EDF"/>
    <w:rsid w:val="00CA4DEA"/>
    <w:rsid w:val="00CA4DEF"/>
    <w:rsid w:val="00CA5D34"/>
    <w:rsid w:val="00CB0E5D"/>
    <w:rsid w:val="00CB18CC"/>
    <w:rsid w:val="00CC2C79"/>
    <w:rsid w:val="00CC4BC8"/>
    <w:rsid w:val="00CC627F"/>
    <w:rsid w:val="00CC683D"/>
    <w:rsid w:val="00CC6DFE"/>
    <w:rsid w:val="00CC6EFE"/>
    <w:rsid w:val="00CD2097"/>
    <w:rsid w:val="00CD42F9"/>
    <w:rsid w:val="00CE376D"/>
    <w:rsid w:val="00CE4588"/>
    <w:rsid w:val="00CF3686"/>
    <w:rsid w:val="00CF5561"/>
    <w:rsid w:val="00CF5D48"/>
    <w:rsid w:val="00CF682C"/>
    <w:rsid w:val="00CF7157"/>
    <w:rsid w:val="00CF781B"/>
    <w:rsid w:val="00D020DF"/>
    <w:rsid w:val="00D10D70"/>
    <w:rsid w:val="00D1174D"/>
    <w:rsid w:val="00D1371A"/>
    <w:rsid w:val="00D15067"/>
    <w:rsid w:val="00D20699"/>
    <w:rsid w:val="00D21D04"/>
    <w:rsid w:val="00D225FF"/>
    <w:rsid w:val="00D25DAB"/>
    <w:rsid w:val="00D3426B"/>
    <w:rsid w:val="00D425ED"/>
    <w:rsid w:val="00D42F5B"/>
    <w:rsid w:val="00D43021"/>
    <w:rsid w:val="00D50E18"/>
    <w:rsid w:val="00D53A01"/>
    <w:rsid w:val="00D53A1F"/>
    <w:rsid w:val="00D56BD1"/>
    <w:rsid w:val="00D64069"/>
    <w:rsid w:val="00D66B78"/>
    <w:rsid w:val="00D676FB"/>
    <w:rsid w:val="00D74240"/>
    <w:rsid w:val="00D80BF4"/>
    <w:rsid w:val="00D81386"/>
    <w:rsid w:val="00D81EDA"/>
    <w:rsid w:val="00D83921"/>
    <w:rsid w:val="00D92493"/>
    <w:rsid w:val="00DB0DDE"/>
    <w:rsid w:val="00DB5F4C"/>
    <w:rsid w:val="00DC3145"/>
    <w:rsid w:val="00DC4A93"/>
    <w:rsid w:val="00DC6280"/>
    <w:rsid w:val="00DC7AF1"/>
    <w:rsid w:val="00DD3E68"/>
    <w:rsid w:val="00DD711A"/>
    <w:rsid w:val="00DE2B61"/>
    <w:rsid w:val="00DE38F3"/>
    <w:rsid w:val="00DE4686"/>
    <w:rsid w:val="00DF5C22"/>
    <w:rsid w:val="00DF62BB"/>
    <w:rsid w:val="00E032D8"/>
    <w:rsid w:val="00E04EBE"/>
    <w:rsid w:val="00E0625A"/>
    <w:rsid w:val="00E07A0B"/>
    <w:rsid w:val="00E07DE0"/>
    <w:rsid w:val="00E10870"/>
    <w:rsid w:val="00E160ED"/>
    <w:rsid w:val="00E23F32"/>
    <w:rsid w:val="00E23FE9"/>
    <w:rsid w:val="00E241B7"/>
    <w:rsid w:val="00E24704"/>
    <w:rsid w:val="00E264E5"/>
    <w:rsid w:val="00E35F29"/>
    <w:rsid w:val="00E4211E"/>
    <w:rsid w:val="00E43387"/>
    <w:rsid w:val="00E44891"/>
    <w:rsid w:val="00E4739E"/>
    <w:rsid w:val="00E47A14"/>
    <w:rsid w:val="00E51161"/>
    <w:rsid w:val="00E60878"/>
    <w:rsid w:val="00E62D13"/>
    <w:rsid w:val="00E703FC"/>
    <w:rsid w:val="00E71FFF"/>
    <w:rsid w:val="00E73980"/>
    <w:rsid w:val="00E77040"/>
    <w:rsid w:val="00E82831"/>
    <w:rsid w:val="00E82903"/>
    <w:rsid w:val="00E868E2"/>
    <w:rsid w:val="00E94D9C"/>
    <w:rsid w:val="00EA2A54"/>
    <w:rsid w:val="00EA6425"/>
    <w:rsid w:val="00EA6F9B"/>
    <w:rsid w:val="00EB0314"/>
    <w:rsid w:val="00EB0E3A"/>
    <w:rsid w:val="00EB5912"/>
    <w:rsid w:val="00EB7416"/>
    <w:rsid w:val="00EC150B"/>
    <w:rsid w:val="00EC7C2D"/>
    <w:rsid w:val="00ED28FC"/>
    <w:rsid w:val="00ED7D52"/>
    <w:rsid w:val="00EE6D57"/>
    <w:rsid w:val="00EF107A"/>
    <w:rsid w:val="00EF1787"/>
    <w:rsid w:val="00EF66AC"/>
    <w:rsid w:val="00F005F3"/>
    <w:rsid w:val="00F022AC"/>
    <w:rsid w:val="00F050D0"/>
    <w:rsid w:val="00F12A41"/>
    <w:rsid w:val="00F15167"/>
    <w:rsid w:val="00F151DF"/>
    <w:rsid w:val="00F1636F"/>
    <w:rsid w:val="00F22A36"/>
    <w:rsid w:val="00F27BE6"/>
    <w:rsid w:val="00F32E85"/>
    <w:rsid w:val="00F33A0A"/>
    <w:rsid w:val="00F40876"/>
    <w:rsid w:val="00F42306"/>
    <w:rsid w:val="00F423A7"/>
    <w:rsid w:val="00F43189"/>
    <w:rsid w:val="00F436BC"/>
    <w:rsid w:val="00F43A5C"/>
    <w:rsid w:val="00F43FD1"/>
    <w:rsid w:val="00F530DC"/>
    <w:rsid w:val="00F555C9"/>
    <w:rsid w:val="00F55C00"/>
    <w:rsid w:val="00F649F0"/>
    <w:rsid w:val="00F67B11"/>
    <w:rsid w:val="00F72057"/>
    <w:rsid w:val="00F73458"/>
    <w:rsid w:val="00F73EFF"/>
    <w:rsid w:val="00F824E3"/>
    <w:rsid w:val="00F83506"/>
    <w:rsid w:val="00F85A34"/>
    <w:rsid w:val="00F8765E"/>
    <w:rsid w:val="00F903C1"/>
    <w:rsid w:val="00F90CC6"/>
    <w:rsid w:val="00F924C0"/>
    <w:rsid w:val="00FA057B"/>
    <w:rsid w:val="00FA2C94"/>
    <w:rsid w:val="00FA2DB0"/>
    <w:rsid w:val="00FA3024"/>
    <w:rsid w:val="00FA3155"/>
    <w:rsid w:val="00FA5847"/>
    <w:rsid w:val="00FB0642"/>
    <w:rsid w:val="00FB10B2"/>
    <w:rsid w:val="00FB1956"/>
    <w:rsid w:val="00FB30C0"/>
    <w:rsid w:val="00FB614B"/>
    <w:rsid w:val="00FB7708"/>
    <w:rsid w:val="00FB7FB9"/>
    <w:rsid w:val="00FC1D3D"/>
    <w:rsid w:val="00FC4176"/>
    <w:rsid w:val="00FC425F"/>
    <w:rsid w:val="00FC535E"/>
    <w:rsid w:val="00FC709F"/>
    <w:rsid w:val="00FC7A34"/>
    <w:rsid w:val="00FD1B2B"/>
    <w:rsid w:val="00FD2253"/>
    <w:rsid w:val="00FD36BE"/>
    <w:rsid w:val="00FD669B"/>
    <w:rsid w:val="00FE0B9F"/>
    <w:rsid w:val="00FE3A1F"/>
    <w:rsid w:val="00FE5EE9"/>
    <w:rsid w:val="00FE6AC0"/>
    <w:rsid w:val="00FE78E7"/>
    <w:rsid w:val="00FF05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Name"/>
  <w:smartTagType w:namespaceuri="urn:schemas-microsoft-com:office:smarttags" w:name="PlaceType"/>
  <w:shapeDefaults>
    <o:shapedefaults v:ext="edit" spidmax="2049"/>
    <o:shapelayout v:ext="edit">
      <o:idmap v:ext="edit" data="1"/>
    </o:shapelayout>
  </w:shapeDefaults>
  <w:decimalSymbol w:val="."/>
  <w:listSeparator w:val=","/>
  <w14:docId w14:val="75DB248F"/>
  <w15:chartTrackingRefBased/>
  <w15:docId w15:val="{22CB0A3C-E485-4FC4-A958-B64D17EF51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94D9C"/>
    <w:rPr>
      <w:rFonts w:ascii="Times New Roman" w:hAnsi="Times New Roman" w:cs="Times New Roman"/>
      <w:sz w:val="24"/>
      <w:szCs w:val="24"/>
    </w:rPr>
  </w:style>
  <w:style w:type="paragraph" w:styleId="Heading1">
    <w:name w:val="heading 1"/>
    <w:basedOn w:val="Normal"/>
    <w:next w:val="Normal"/>
    <w:link w:val="Heading1Char"/>
    <w:uiPriority w:val="9"/>
    <w:qFormat/>
    <w:rsid w:val="000A0837"/>
    <w:pPr>
      <w:keepNext/>
      <w:keepLines/>
      <w:numPr>
        <w:numId w:val="4"/>
      </w:numPr>
      <w:spacing w:before="240" w:after="120"/>
      <w:outlineLvl w:val="0"/>
    </w:pPr>
    <w:rPr>
      <w:rFonts w:eastAsiaTheme="majorEastAsia"/>
      <w:b/>
      <w:sz w:val="32"/>
      <w:szCs w:val="32"/>
    </w:rPr>
  </w:style>
  <w:style w:type="paragraph" w:styleId="Heading2">
    <w:name w:val="heading 2"/>
    <w:basedOn w:val="Normal"/>
    <w:next w:val="Normal"/>
    <w:link w:val="Heading2Char"/>
    <w:uiPriority w:val="9"/>
    <w:unhideWhenUsed/>
    <w:qFormat/>
    <w:rsid w:val="000A0837"/>
    <w:pPr>
      <w:keepNext/>
      <w:keepLines/>
      <w:numPr>
        <w:ilvl w:val="1"/>
        <w:numId w:val="4"/>
      </w:numPr>
      <w:spacing w:before="40" w:after="120"/>
      <w:outlineLvl w:val="1"/>
    </w:pPr>
    <w:rPr>
      <w:rFonts w:eastAsiaTheme="majorEastAsia"/>
      <w:b/>
      <w:sz w:val="28"/>
      <w:szCs w:val="28"/>
    </w:rPr>
  </w:style>
  <w:style w:type="paragraph" w:styleId="Heading3">
    <w:name w:val="heading 3"/>
    <w:basedOn w:val="Normal"/>
    <w:next w:val="Normal"/>
    <w:link w:val="Heading3Char"/>
    <w:uiPriority w:val="9"/>
    <w:semiHidden/>
    <w:unhideWhenUsed/>
    <w:qFormat/>
    <w:rsid w:val="008C33D6"/>
    <w:pPr>
      <w:keepNext/>
      <w:keepLines/>
      <w:numPr>
        <w:ilvl w:val="2"/>
        <w:numId w:val="4"/>
      </w:numPr>
      <w:spacing w:before="40" w:after="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semiHidden/>
    <w:unhideWhenUsed/>
    <w:qFormat/>
    <w:rsid w:val="008C33D6"/>
    <w:pPr>
      <w:keepNext/>
      <w:keepLines/>
      <w:numPr>
        <w:ilvl w:val="3"/>
        <w:numId w:val="4"/>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8C33D6"/>
    <w:pPr>
      <w:keepNext/>
      <w:keepLines/>
      <w:numPr>
        <w:ilvl w:val="4"/>
        <w:numId w:val="4"/>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8C33D6"/>
    <w:pPr>
      <w:keepNext/>
      <w:keepLines/>
      <w:numPr>
        <w:ilvl w:val="5"/>
        <w:numId w:val="4"/>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8C33D6"/>
    <w:pPr>
      <w:keepNext/>
      <w:keepLines/>
      <w:numPr>
        <w:ilvl w:val="6"/>
        <w:numId w:val="4"/>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8C33D6"/>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C33D6"/>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87587A"/>
    <w:pPr>
      <w:spacing w:after="360" w:line="240" w:lineRule="auto"/>
    </w:pPr>
    <w:rPr>
      <w:b/>
      <w:iCs/>
      <w:sz w:val="22"/>
      <w:szCs w:val="22"/>
    </w:rPr>
  </w:style>
  <w:style w:type="paragraph" w:customStyle="1" w:styleId="Code">
    <w:name w:val="Code"/>
    <w:basedOn w:val="Normal"/>
    <w:link w:val="CodeChar"/>
    <w:qFormat/>
    <w:rsid w:val="006A6AAA"/>
    <w:pPr>
      <w:spacing w:after="0"/>
    </w:pPr>
    <w:rPr>
      <w:rFonts w:ascii="Courier New" w:hAnsi="Courier New" w:cs="Courier New"/>
      <w:b/>
      <w:sz w:val="22"/>
      <w:szCs w:val="18"/>
    </w:rPr>
  </w:style>
  <w:style w:type="paragraph" w:styleId="Title">
    <w:name w:val="Title"/>
    <w:basedOn w:val="Normal"/>
    <w:next w:val="Normal"/>
    <w:link w:val="TitleChar"/>
    <w:uiPriority w:val="10"/>
    <w:qFormat/>
    <w:rsid w:val="00714BA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CodeChar">
    <w:name w:val="Code Char"/>
    <w:basedOn w:val="DefaultParagraphFont"/>
    <w:link w:val="Code"/>
    <w:rsid w:val="006A6AAA"/>
    <w:rPr>
      <w:rFonts w:ascii="Courier New" w:hAnsi="Courier New" w:cs="Courier New"/>
      <w:b/>
      <w:szCs w:val="18"/>
    </w:rPr>
  </w:style>
  <w:style w:type="character" w:customStyle="1" w:styleId="TitleChar">
    <w:name w:val="Title Char"/>
    <w:basedOn w:val="DefaultParagraphFont"/>
    <w:link w:val="Title"/>
    <w:uiPriority w:val="10"/>
    <w:rsid w:val="00714BA1"/>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0A0837"/>
    <w:rPr>
      <w:rFonts w:ascii="Times New Roman" w:eastAsiaTheme="majorEastAsia" w:hAnsi="Times New Roman" w:cs="Times New Roman"/>
      <w:b/>
      <w:sz w:val="32"/>
      <w:szCs w:val="32"/>
    </w:rPr>
  </w:style>
  <w:style w:type="character" w:customStyle="1" w:styleId="Heading2Char">
    <w:name w:val="Heading 2 Char"/>
    <w:basedOn w:val="DefaultParagraphFont"/>
    <w:link w:val="Heading2"/>
    <w:uiPriority w:val="9"/>
    <w:rsid w:val="000A0837"/>
    <w:rPr>
      <w:rFonts w:ascii="Times New Roman" w:eastAsiaTheme="majorEastAsia" w:hAnsi="Times New Roman" w:cs="Times New Roman"/>
      <w:b/>
      <w:sz w:val="28"/>
      <w:szCs w:val="28"/>
    </w:rPr>
  </w:style>
  <w:style w:type="character" w:customStyle="1" w:styleId="Heading3Char">
    <w:name w:val="Heading 3 Char"/>
    <w:basedOn w:val="DefaultParagraphFont"/>
    <w:link w:val="Heading3"/>
    <w:uiPriority w:val="9"/>
    <w:semiHidden/>
    <w:rsid w:val="008C33D6"/>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8C33D6"/>
    <w:rPr>
      <w:rFonts w:asciiTheme="majorHAnsi" w:eastAsiaTheme="majorEastAsia" w:hAnsiTheme="majorHAnsi" w:cstheme="majorBidi"/>
      <w:i/>
      <w:iCs/>
      <w:color w:val="2E74B5" w:themeColor="accent1" w:themeShade="BF"/>
      <w:sz w:val="24"/>
      <w:szCs w:val="24"/>
    </w:rPr>
  </w:style>
  <w:style w:type="character" w:customStyle="1" w:styleId="Heading5Char">
    <w:name w:val="Heading 5 Char"/>
    <w:basedOn w:val="DefaultParagraphFont"/>
    <w:link w:val="Heading5"/>
    <w:uiPriority w:val="9"/>
    <w:semiHidden/>
    <w:rsid w:val="008C33D6"/>
    <w:rPr>
      <w:rFonts w:asciiTheme="majorHAnsi" w:eastAsiaTheme="majorEastAsia" w:hAnsiTheme="majorHAnsi" w:cstheme="majorBidi"/>
      <w:color w:val="2E74B5" w:themeColor="accent1" w:themeShade="BF"/>
      <w:sz w:val="24"/>
      <w:szCs w:val="24"/>
    </w:rPr>
  </w:style>
  <w:style w:type="character" w:customStyle="1" w:styleId="Heading6Char">
    <w:name w:val="Heading 6 Char"/>
    <w:basedOn w:val="DefaultParagraphFont"/>
    <w:link w:val="Heading6"/>
    <w:uiPriority w:val="9"/>
    <w:semiHidden/>
    <w:rsid w:val="008C33D6"/>
    <w:rPr>
      <w:rFonts w:asciiTheme="majorHAnsi" w:eastAsiaTheme="majorEastAsia" w:hAnsiTheme="majorHAnsi" w:cstheme="majorBidi"/>
      <w:color w:val="1F4D78" w:themeColor="accent1" w:themeShade="7F"/>
      <w:sz w:val="24"/>
      <w:szCs w:val="24"/>
    </w:rPr>
  </w:style>
  <w:style w:type="character" w:customStyle="1" w:styleId="Heading7Char">
    <w:name w:val="Heading 7 Char"/>
    <w:basedOn w:val="DefaultParagraphFont"/>
    <w:link w:val="Heading7"/>
    <w:uiPriority w:val="9"/>
    <w:semiHidden/>
    <w:rsid w:val="008C33D6"/>
    <w:rPr>
      <w:rFonts w:asciiTheme="majorHAnsi" w:eastAsiaTheme="majorEastAsia" w:hAnsiTheme="majorHAnsi" w:cstheme="majorBidi"/>
      <w:i/>
      <w:iCs/>
      <w:color w:val="1F4D78" w:themeColor="accent1" w:themeShade="7F"/>
      <w:sz w:val="24"/>
      <w:szCs w:val="24"/>
    </w:rPr>
  </w:style>
  <w:style w:type="character" w:customStyle="1" w:styleId="Heading8Char">
    <w:name w:val="Heading 8 Char"/>
    <w:basedOn w:val="DefaultParagraphFont"/>
    <w:link w:val="Heading8"/>
    <w:uiPriority w:val="9"/>
    <w:semiHidden/>
    <w:rsid w:val="008C33D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C33D6"/>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7B0E77"/>
    <w:pPr>
      <w:tabs>
        <w:tab w:val="center" w:pos="4680"/>
        <w:tab w:val="right" w:pos="9360"/>
      </w:tabs>
      <w:spacing w:after="0" w:line="240" w:lineRule="auto"/>
    </w:pPr>
  </w:style>
  <w:style w:type="character" w:customStyle="1" w:styleId="HeaderChar">
    <w:name w:val="Header Char"/>
    <w:basedOn w:val="DefaultParagraphFont"/>
    <w:link w:val="Header"/>
    <w:uiPriority w:val="99"/>
    <w:rsid w:val="007B0E77"/>
    <w:rPr>
      <w:rFonts w:ascii="Times New Roman" w:hAnsi="Times New Roman" w:cs="Times New Roman"/>
      <w:sz w:val="24"/>
      <w:szCs w:val="24"/>
    </w:rPr>
  </w:style>
  <w:style w:type="paragraph" w:styleId="Footer">
    <w:name w:val="footer"/>
    <w:basedOn w:val="Normal"/>
    <w:link w:val="FooterChar"/>
    <w:uiPriority w:val="99"/>
    <w:unhideWhenUsed/>
    <w:rsid w:val="007B0E77"/>
    <w:pPr>
      <w:tabs>
        <w:tab w:val="center" w:pos="4680"/>
        <w:tab w:val="right" w:pos="9360"/>
      </w:tabs>
      <w:spacing w:after="0" w:line="240" w:lineRule="auto"/>
    </w:pPr>
  </w:style>
  <w:style w:type="character" w:customStyle="1" w:styleId="FooterChar">
    <w:name w:val="Footer Char"/>
    <w:basedOn w:val="DefaultParagraphFont"/>
    <w:link w:val="Footer"/>
    <w:uiPriority w:val="99"/>
    <w:rsid w:val="007B0E77"/>
    <w:rPr>
      <w:rFonts w:ascii="Times New Roman" w:hAnsi="Times New Roman" w:cs="Times New Roman"/>
      <w:sz w:val="24"/>
      <w:szCs w:val="24"/>
    </w:rPr>
  </w:style>
  <w:style w:type="paragraph" w:styleId="Bibliography">
    <w:name w:val="Bibliography"/>
    <w:basedOn w:val="Normal"/>
    <w:next w:val="Normal"/>
    <w:uiPriority w:val="37"/>
    <w:unhideWhenUsed/>
    <w:rsid w:val="00295D4B"/>
    <w:pPr>
      <w:tabs>
        <w:tab w:val="left" w:pos="384"/>
      </w:tabs>
      <w:spacing w:after="0" w:line="240" w:lineRule="auto"/>
      <w:ind w:left="384" w:hanging="384"/>
    </w:pPr>
  </w:style>
  <w:style w:type="paragraph" w:customStyle="1" w:styleId="Default">
    <w:name w:val="Default"/>
    <w:rsid w:val="00212A92"/>
    <w:pPr>
      <w:autoSpaceDE w:val="0"/>
      <w:autoSpaceDN w:val="0"/>
      <w:adjustRightInd w:val="0"/>
      <w:spacing w:after="0" w:line="240" w:lineRule="auto"/>
    </w:pPr>
    <w:rPr>
      <w:rFonts w:ascii="Times New Roman" w:hAnsi="Times New Roman" w:cs="Times New Roman"/>
      <w:color w:val="000000"/>
      <w:sz w:val="24"/>
      <w:szCs w:val="24"/>
    </w:rPr>
  </w:style>
  <w:style w:type="character" w:styleId="CommentReference">
    <w:name w:val="annotation reference"/>
    <w:basedOn w:val="DefaultParagraphFont"/>
    <w:uiPriority w:val="99"/>
    <w:semiHidden/>
    <w:unhideWhenUsed/>
    <w:rsid w:val="00B218FE"/>
    <w:rPr>
      <w:sz w:val="16"/>
      <w:szCs w:val="16"/>
    </w:rPr>
  </w:style>
  <w:style w:type="paragraph" w:styleId="CommentText">
    <w:name w:val="annotation text"/>
    <w:basedOn w:val="Normal"/>
    <w:link w:val="CommentTextChar"/>
    <w:uiPriority w:val="99"/>
    <w:semiHidden/>
    <w:unhideWhenUsed/>
    <w:rsid w:val="00B218FE"/>
    <w:pPr>
      <w:spacing w:line="240" w:lineRule="auto"/>
    </w:pPr>
    <w:rPr>
      <w:sz w:val="20"/>
      <w:szCs w:val="20"/>
    </w:rPr>
  </w:style>
  <w:style w:type="character" w:customStyle="1" w:styleId="CommentTextChar">
    <w:name w:val="Comment Text Char"/>
    <w:basedOn w:val="DefaultParagraphFont"/>
    <w:link w:val="CommentText"/>
    <w:uiPriority w:val="99"/>
    <w:semiHidden/>
    <w:rsid w:val="00B218FE"/>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B218FE"/>
    <w:rPr>
      <w:b/>
      <w:bCs/>
    </w:rPr>
  </w:style>
  <w:style w:type="character" w:customStyle="1" w:styleId="CommentSubjectChar">
    <w:name w:val="Comment Subject Char"/>
    <w:basedOn w:val="CommentTextChar"/>
    <w:link w:val="CommentSubject"/>
    <w:uiPriority w:val="99"/>
    <w:semiHidden/>
    <w:rsid w:val="00B218FE"/>
    <w:rPr>
      <w:rFonts w:ascii="Times New Roman" w:hAnsi="Times New Roman" w:cs="Times New Roman"/>
      <w:b/>
      <w:bCs/>
      <w:sz w:val="20"/>
      <w:szCs w:val="20"/>
    </w:rPr>
  </w:style>
  <w:style w:type="paragraph" w:styleId="BalloonText">
    <w:name w:val="Balloon Text"/>
    <w:basedOn w:val="Normal"/>
    <w:link w:val="BalloonTextChar"/>
    <w:uiPriority w:val="99"/>
    <w:semiHidden/>
    <w:unhideWhenUsed/>
    <w:rsid w:val="00B218F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218FE"/>
    <w:rPr>
      <w:rFonts w:ascii="Segoe UI" w:hAnsi="Segoe UI" w:cs="Segoe UI"/>
      <w:sz w:val="18"/>
      <w:szCs w:val="18"/>
    </w:rPr>
  </w:style>
  <w:style w:type="character" w:styleId="Hyperlink">
    <w:name w:val="Hyperlink"/>
    <w:basedOn w:val="DefaultParagraphFont"/>
    <w:uiPriority w:val="99"/>
    <w:unhideWhenUsed/>
    <w:rsid w:val="00C5532A"/>
    <w:rPr>
      <w:color w:val="0563C1" w:themeColor="hyperlink"/>
      <w:u w:val="single"/>
    </w:rPr>
  </w:style>
  <w:style w:type="paragraph" w:styleId="ListParagraph">
    <w:name w:val="List Paragraph"/>
    <w:basedOn w:val="Normal"/>
    <w:uiPriority w:val="34"/>
    <w:qFormat/>
    <w:rsid w:val="008D2001"/>
    <w:pPr>
      <w:ind w:left="720"/>
      <w:contextualSpacing/>
    </w:pPr>
  </w:style>
  <w:style w:type="paragraph" w:styleId="NormalWeb">
    <w:name w:val="Normal (Web)"/>
    <w:basedOn w:val="Normal"/>
    <w:uiPriority w:val="99"/>
    <w:semiHidden/>
    <w:unhideWhenUsed/>
    <w:rsid w:val="0039448C"/>
    <w:pPr>
      <w:spacing w:before="100" w:beforeAutospacing="1" w:after="100" w:afterAutospacing="1" w:line="240" w:lineRule="auto"/>
    </w:pPr>
    <w:rPr>
      <w:rFonts w:eastAsia="Times New Roman"/>
    </w:rPr>
  </w:style>
  <w:style w:type="paragraph" w:styleId="FootnoteText">
    <w:name w:val="footnote text"/>
    <w:basedOn w:val="Normal"/>
    <w:link w:val="FootnoteTextChar"/>
    <w:uiPriority w:val="99"/>
    <w:semiHidden/>
    <w:unhideWhenUsed/>
    <w:rsid w:val="000B2C3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B2C3F"/>
    <w:rPr>
      <w:rFonts w:ascii="Times New Roman" w:hAnsi="Times New Roman" w:cs="Times New Roman"/>
      <w:sz w:val="20"/>
      <w:szCs w:val="20"/>
    </w:rPr>
  </w:style>
  <w:style w:type="character" w:styleId="FootnoteReference">
    <w:name w:val="footnote reference"/>
    <w:basedOn w:val="DefaultParagraphFont"/>
    <w:uiPriority w:val="99"/>
    <w:semiHidden/>
    <w:unhideWhenUsed/>
    <w:rsid w:val="000B2C3F"/>
    <w:rPr>
      <w:vertAlign w:val="superscript"/>
    </w:rPr>
  </w:style>
  <w:style w:type="character" w:styleId="FollowedHyperlink">
    <w:name w:val="FollowedHyperlink"/>
    <w:basedOn w:val="DefaultParagraphFont"/>
    <w:uiPriority w:val="99"/>
    <w:semiHidden/>
    <w:unhideWhenUsed/>
    <w:rsid w:val="00A9220F"/>
    <w:rPr>
      <w:color w:val="954F72" w:themeColor="followedHyperlink"/>
      <w:u w:val="single"/>
    </w:rPr>
  </w:style>
  <w:style w:type="paragraph" w:styleId="TOCHeading">
    <w:name w:val="TOC Heading"/>
    <w:basedOn w:val="Heading1"/>
    <w:next w:val="Normal"/>
    <w:uiPriority w:val="39"/>
    <w:unhideWhenUsed/>
    <w:qFormat/>
    <w:rsid w:val="00446ADA"/>
    <w:pPr>
      <w:numPr>
        <w:numId w:val="0"/>
      </w:numPr>
      <w:spacing w:after="0"/>
      <w:outlineLvl w:val="9"/>
    </w:pPr>
    <w:rPr>
      <w:rFonts w:asciiTheme="majorHAnsi" w:hAnsiTheme="majorHAnsi" w:cstheme="majorBidi"/>
      <w:b w:val="0"/>
      <w:color w:val="2E74B5" w:themeColor="accent1" w:themeShade="BF"/>
    </w:rPr>
  </w:style>
  <w:style w:type="paragraph" w:styleId="TOC1">
    <w:name w:val="toc 1"/>
    <w:basedOn w:val="Normal"/>
    <w:next w:val="Normal"/>
    <w:autoRedefine/>
    <w:uiPriority w:val="39"/>
    <w:unhideWhenUsed/>
    <w:rsid w:val="00446ADA"/>
    <w:pPr>
      <w:spacing w:after="100"/>
    </w:pPr>
  </w:style>
  <w:style w:type="paragraph" w:styleId="TOC2">
    <w:name w:val="toc 2"/>
    <w:basedOn w:val="Normal"/>
    <w:next w:val="Normal"/>
    <w:autoRedefine/>
    <w:uiPriority w:val="39"/>
    <w:unhideWhenUsed/>
    <w:rsid w:val="00446ADA"/>
    <w:pPr>
      <w:spacing w:after="100"/>
      <w:ind w:left="240"/>
    </w:pPr>
  </w:style>
  <w:style w:type="paragraph" w:styleId="TableofFigures">
    <w:name w:val="table of figures"/>
    <w:basedOn w:val="Normal"/>
    <w:next w:val="Normal"/>
    <w:uiPriority w:val="99"/>
    <w:unhideWhenUsed/>
    <w:rsid w:val="00446ADA"/>
    <w:pPr>
      <w:spacing w:after="0"/>
    </w:pPr>
  </w:style>
  <w:style w:type="character" w:styleId="PlaceholderText">
    <w:name w:val="Placeholder Text"/>
    <w:basedOn w:val="DefaultParagraphFont"/>
    <w:uiPriority w:val="99"/>
    <w:semiHidden/>
    <w:rsid w:val="007D14D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7241822">
      <w:bodyDiv w:val="1"/>
      <w:marLeft w:val="0"/>
      <w:marRight w:val="0"/>
      <w:marTop w:val="0"/>
      <w:marBottom w:val="0"/>
      <w:divBdr>
        <w:top w:val="none" w:sz="0" w:space="0" w:color="auto"/>
        <w:left w:val="none" w:sz="0" w:space="0" w:color="auto"/>
        <w:bottom w:val="none" w:sz="0" w:space="0" w:color="auto"/>
        <w:right w:val="none" w:sz="0" w:space="0" w:color="auto"/>
      </w:divBdr>
      <w:divsChild>
        <w:div w:id="993948327">
          <w:marLeft w:val="0"/>
          <w:marRight w:val="0"/>
          <w:marTop w:val="0"/>
          <w:marBottom w:val="0"/>
          <w:divBdr>
            <w:top w:val="none" w:sz="0" w:space="0" w:color="auto"/>
            <w:left w:val="none" w:sz="0" w:space="0" w:color="auto"/>
            <w:bottom w:val="none" w:sz="0" w:space="0" w:color="auto"/>
            <w:right w:val="none" w:sz="0" w:space="0" w:color="auto"/>
          </w:divBdr>
        </w:div>
      </w:divsChild>
    </w:div>
    <w:div w:id="1102455765">
      <w:bodyDiv w:val="1"/>
      <w:marLeft w:val="0"/>
      <w:marRight w:val="0"/>
      <w:marTop w:val="0"/>
      <w:marBottom w:val="0"/>
      <w:divBdr>
        <w:top w:val="none" w:sz="0" w:space="0" w:color="auto"/>
        <w:left w:val="none" w:sz="0" w:space="0" w:color="auto"/>
        <w:bottom w:val="none" w:sz="0" w:space="0" w:color="auto"/>
        <w:right w:val="none" w:sz="0" w:space="0" w:color="auto"/>
      </w:divBdr>
    </w:div>
    <w:div w:id="1221133939">
      <w:bodyDiv w:val="1"/>
      <w:marLeft w:val="0"/>
      <w:marRight w:val="0"/>
      <w:marTop w:val="0"/>
      <w:marBottom w:val="0"/>
      <w:divBdr>
        <w:top w:val="none" w:sz="0" w:space="0" w:color="auto"/>
        <w:left w:val="none" w:sz="0" w:space="0" w:color="auto"/>
        <w:bottom w:val="none" w:sz="0" w:space="0" w:color="auto"/>
        <w:right w:val="none" w:sz="0" w:space="0" w:color="auto"/>
      </w:divBdr>
    </w:div>
    <w:div w:id="1344434451">
      <w:bodyDiv w:val="1"/>
      <w:marLeft w:val="0"/>
      <w:marRight w:val="0"/>
      <w:marTop w:val="0"/>
      <w:marBottom w:val="0"/>
      <w:divBdr>
        <w:top w:val="none" w:sz="0" w:space="0" w:color="auto"/>
        <w:left w:val="none" w:sz="0" w:space="0" w:color="auto"/>
        <w:bottom w:val="none" w:sz="0" w:space="0" w:color="auto"/>
        <w:right w:val="none" w:sz="0" w:space="0" w:color="auto"/>
      </w:divBdr>
      <w:divsChild>
        <w:div w:id="53550411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wmf"/><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http://www.nist.gov/el/msid/baselinetailor.cfm</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F98CF89-034D-43F5-98E1-575D6CAD62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12629</TotalTime>
  <Pages>25</Pages>
  <Words>9045</Words>
  <Characters>51563</Characters>
  <Application>Microsoft Office Word</Application>
  <DocSecurity>0</DocSecurity>
  <Lines>429</Lines>
  <Paragraphs>120</Paragraphs>
  <ScaleCrop>false</ScaleCrop>
  <HeadingPairs>
    <vt:vector size="2" baseType="variant">
      <vt:variant>
        <vt:lpstr>Title</vt:lpstr>
      </vt:variant>
      <vt:variant>
        <vt:i4>1</vt:i4>
      </vt:variant>
    </vt:vector>
  </HeadingPairs>
  <TitlesOfParts>
    <vt:vector size="1" baseType="lpstr">
      <vt:lpstr/>
    </vt:vector>
  </TitlesOfParts>
  <Company>NIST</Company>
  <LinksUpToDate>false</LinksUpToDate>
  <CharactersWithSpaces>60488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Lubell, Joshua</dc:creator>
  <cp:keywords/>
  <dc:description/>
  <cp:lastModifiedBy>Lubell, Joshua (Fed)</cp:lastModifiedBy>
  <cp:revision>533</cp:revision>
  <cp:lastPrinted>2016-03-11T19:40:00Z</cp:lastPrinted>
  <dcterms:created xsi:type="dcterms:W3CDTF">2015-08-21T13:32:00Z</dcterms:created>
  <dcterms:modified xsi:type="dcterms:W3CDTF">2016-04-20T20:21:00Z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zotero-version="4.0.29.5"&gt;&lt;session id="nxQ6s52N"/&gt;&lt;style id="http://www.zotero.org/styles/ieee" hasBibliography="1" bibliographyStyleHasBeenSet="1"/&gt;&lt;prefs&gt;&lt;pref name="fieldType" value="Field"/&gt;&lt;pref name="storeReferences" value="tr</vt:lpwstr>
  </property>
  <property fmtid="{D5CDD505-2E9C-101B-9397-08002B2CF9AE}" pid="3" name="ZOTERO_PREF_2">
    <vt:lpwstr>ue"/&gt;&lt;pref name="automaticJournalAbbreviations" value=""/&gt;&lt;pref name="noteType" value="0"/&gt;&lt;/prefs&gt;&lt;/data&gt;</vt:lpwstr>
  </property>
  <property fmtid="{D5CDD505-2E9C-101B-9397-08002B2CF9AE}" pid="4" name="Landing Page">
    <vt:lpwstr>http://www.nist.gov/el/msid/baselinetailor.cfm</vt:lpwstr>
  </property>
  <property fmtid="{D5CDD505-2E9C-101B-9397-08002B2CF9AE}" pid="5" name="CSRC">
    <vt:lpwstr>http://csrc.nist.gov</vt:lpwstr>
  </property>
  <property fmtid="{D5CDD505-2E9C-101B-9397-08002B2CF9AE}" pid="6" name="BT">
    <vt:lpwstr>https://pages.nist.gov/sctools/bt.xml</vt:lpwstr>
  </property>
  <property fmtid="{D5CDD505-2E9C-101B-9397-08002B2CF9AE}" pid="7" name="Source Code">
    <vt:lpwstr>https://github.com/usnistgov/sctools</vt:lpwstr>
  </property>
  <property fmtid="{D5CDD505-2E9C-101B-9397-08002B2CF9AE}" pid="8" name="NISTIR">
    <vt:lpwstr>8130</vt:lpwstr>
  </property>
  <property fmtid="{D5CDD505-2E9C-101B-9397-08002B2CF9AE}" pid="9" name="DOI">
    <vt:lpwstr>dx.doi.org/10.6028/NIST.IR.8130</vt:lpwstr>
  </property>
</Properties>
</file>