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F636" w14:textId="77777777" w:rsidR="00714BA1" w:rsidRPr="000A0837" w:rsidRDefault="00714BA1" w:rsidP="000A0837">
      <w:pPr>
        <w:pStyle w:val="Heading1"/>
      </w:pPr>
      <w:r w:rsidRPr="000A0837">
        <w:t>Introduction</w:t>
      </w:r>
    </w:p>
    <w:p w14:paraId="37885B4C" w14:textId="3E1EAC33" w:rsidR="00E94D9C" w:rsidRDefault="000A0837" w:rsidP="00E94D9C">
      <w:r>
        <w:t xml:space="preserve">This guide </w:t>
      </w:r>
      <w:r w:rsidR="00A42405">
        <w:t xml:space="preserve">describes how to use Baseline Tailor, a software tool for </w:t>
      </w:r>
      <w:r w:rsidR="00CC6DFE">
        <w:t>using</w:t>
      </w:r>
      <w:r w:rsidR="00A42405">
        <w:t xml:space="preserve"> the United States government’s Cybersecurity Framework </w:t>
      </w:r>
      <w:r w:rsidR="00B537BC">
        <w:fldChar w:fldCharType="begin"/>
      </w:r>
      <w:r w:rsidR="004D7CD3">
        <w:instrText xml:space="preserve"> ADDIN ZOTERO_ITEM CSL_CITATION {"citationID":"87bd9jpdp","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rsidR="00B537BC">
        <w:fldChar w:fldCharType="separate"/>
      </w:r>
      <w:r w:rsidR="00B537BC" w:rsidRPr="00B537BC">
        <w:t>[1]</w:t>
      </w:r>
      <w:r w:rsidR="00B537BC">
        <w:fldChar w:fldCharType="end"/>
      </w:r>
      <w:r w:rsidR="00A42405">
        <w:t xml:space="preserve"> and </w:t>
      </w:r>
      <w:r w:rsidR="007A7049">
        <w:t xml:space="preserve">for </w:t>
      </w:r>
      <w:r w:rsidR="007B0E77">
        <w:t>tailoring the National Institute of Standards and Technology (NIST) Special Pub</w:t>
      </w:r>
      <w:r w:rsidR="00B537BC">
        <w:t xml:space="preserve">lication (SP) 800-53 Revision 4 </w:t>
      </w:r>
      <w:r w:rsidR="00B537BC">
        <w:fldChar w:fldCharType="begin"/>
      </w:r>
      <w:r w:rsidR="004D7CD3">
        <w:instrText xml:space="preserve"> ADDIN ZOTERO_ITEM CSL_CITATION {"citationID":"juob0iee9","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B537BC">
        <w:fldChar w:fldCharType="separate"/>
      </w:r>
      <w:r w:rsidR="00B537BC" w:rsidRPr="00B537BC">
        <w:t>[2]</w:t>
      </w:r>
      <w:r w:rsidR="00B537BC">
        <w:fldChar w:fldCharType="end"/>
      </w:r>
      <w:r w:rsidR="00B537BC">
        <w:t xml:space="preserve"> </w:t>
      </w:r>
      <w:r w:rsidR="007B0E77">
        <w:t>security controls.</w:t>
      </w:r>
      <w:r w:rsidR="00E60878">
        <w:t xml:space="preserve"> Baseline Tailor generates output in an Extensible Markup Language (XML) </w:t>
      </w:r>
      <w:r w:rsidR="00947A8A">
        <w:fldChar w:fldCharType="begin"/>
      </w:r>
      <w:r w:rsidR="00947A8A">
        <w:instrText xml:space="preserve"> ADDIN ZOTERO_ITEM CSL_CITATION {"citationID":"16rovg7sm1","properties":{"formattedCitation":"[3]","plainCitation":"[3]"},"citationItems":[{"id":289,"uris":["http://zotero.org/users/118749/items/I2XIDSBW"],"uri":["http://zotero.org/users/118749/items/I2XIDSBW"],"itemData":{"id":289,"type":"webpage","title":"Extensible Markup Language (XML) 1.0 (Fifth Edition)","container-title":"W3C Recommendation","URL":"http://www.w3.org/TR/xml/","issued":{"date-parts":[["2008",11,26]]}}}],"schema":"https://github.com/citation-style-language/schema/raw/master/csl-citation.json"} </w:instrText>
      </w:r>
      <w:r w:rsidR="00947A8A">
        <w:fldChar w:fldCharType="separate"/>
      </w:r>
      <w:r w:rsidR="00947A8A" w:rsidRPr="00947A8A">
        <w:t>[3]</w:t>
      </w:r>
      <w:r w:rsidR="00947A8A">
        <w:fldChar w:fldCharType="end"/>
      </w:r>
      <w:r w:rsidR="00A20DAD">
        <w:t xml:space="preserve"> </w:t>
      </w:r>
      <w:r w:rsidR="00E60878">
        <w:t xml:space="preserve">format capturing </w:t>
      </w:r>
      <w:r w:rsidR="00CC6DFE">
        <w:t>a</w:t>
      </w:r>
      <w:r w:rsidR="00E60878">
        <w:t xml:space="preserve"> user’s </w:t>
      </w:r>
      <w:r w:rsidR="00C860A5">
        <w:t>Framework P</w:t>
      </w:r>
      <w:r w:rsidR="00CC6DFE">
        <w:t xml:space="preserve">rofile and </w:t>
      </w:r>
      <w:r w:rsidR="00E60878">
        <w:t>tailoring choices.</w:t>
      </w:r>
    </w:p>
    <w:p w14:paraId="715EC0BE" w14:textId="54F57F60" w:rsidR="007A7049" w:rsidRDefault="007A7049" w:rsidP="00E94D9C">
      <w:r>
        <w:t xml:space="preserve">The Cybersecurity Framework provides a way for organizations to describe their current security posture and target state, and to communicate and assess progress toward meeting goals. </w:t>
      </w:r>
      <w:r w:rsidR="00EE6D57">
        <w:t xml:space="preserve">The heart of the Cybersecurity Framework is the Framework Core: a taxonomy of cybersecurity activities common across critical infrastructure sectors. The Framework Core is organized around specific outcomes, with each outcome containing references to standards addressing the outcome. </w:t>
      </w:r>
      <w:r w:rsidR="006D1DC9">
        <w:t xml:space="preserve">A Framework Profile is a subset of the outcomes in the Framework Core representing either an organization’s current or target security posture. </w:t>
      </w:r>
    </w:p>
    <w:p w14:paraId="4CFB13BC" w14:textId="52D32166" w:rsidR="00E07DE0" w:rsidRDefault="00E07DE0" w:rsidP="00E07DE0">
      <w:r w:rsidRPr="00E07DE0">
        <w:t xml:space="preserve">NIST SP 800-53 provides a catalog of tailorable security controls organized into eighteen families. </w:t>
      </w:r>
      <w:r w:rsidR="000867BC">
        <w:t xml:space="preserve">Each control has zero or more control enhancements, each of which adds additional functionality to and/or increases the strength of the control. </w:t>
      </w:r>
      <w:r>
        <w:t xml:space="preserve">The catalog </w:t>
      </w:r>
      <w:r w:rsidRPr="00E07DE0">
        <w:t>specifies three security control baselines: for low, moderate, and high impact information systems. The baselines are suggested defaults</w:t>
      </w:r>
      <w:r>
        <w:t xml:space="preserve"> for “typical” information systems</w:t>
      </w:r>
      <w:r w:rsidRPr="00E07DE0">
        <w:t>. For example, an organization looking to select security controls for a low- impact system (where the consequences of compromised confidentiality, integrity, and availability of information are low) might begin with the controls in the baseline for the low impact level (or more succinctly, the low baseline) and tailor them as appropriate.</w:t>
      </w:r>
      <w:r w:rsidR="00566161">
        <w:t xml:space="preserve"> In addition to baseline allocation, each security control is also assigned a priority code of P1, P2, P3, or P0. Controls with priority P1 should be implemented first, followed by </w:t>
      </w:r>
      <w:r w:rsidR="00DB0DDE">
        <w:t>those</w:t>
      </w:r>
      <w:r w:rsidR="00566161">
        <w:t xml:space="preserve"> with priority P2, and finally </w:t>
      </w:r>
      <w:r w:rsidR="00DB0DDE">
        <w:t>those</w:t>
      </w:r>
      <w:r w:rsidR="00566161">
        <w:t xml:space="preserve"> with priority P3. A P0 priority code indicates the security control is not assigned to a baseline.</w:t>
      </w:r>
    </w:p>
    <w:p w14:paraId="100A2579" w14:textId="3749A003" w:rsidR="006F0F77" w:rsidRPr="00E07DE0" w:rsidRDefault="006F0F77" w:rsidP="00E07DE0">
      <w:r w:rsidRPr="006F0F77">
        <w:t xml:space="preserve">NIST SP 800-53 includes guidance for creating and documenting </w:t>
      </w:r>
      <w:r w:rsidRPr="006F0F77">
        <w:rPr>
          <w:i/>
        </w:rPr>
        <w:t>overlays</w:t>
      </w:r>
      <w:r w:rsidRPr="006F0F77">
        <w:t xml:space="preserve"> to encourage the sharing of best security practices. An overlay is a set of control customizations applicable to a group of organizations with common security requirements. For example, NIST SP 800-82 (Guide to I</w:t>
      </w:r>
      <w:r>
        <w:t xml:space="preserve">ndustrial </w:t>
      </w:r>
      <w:r w:rsidRPr="006F0F77">
        <w:t>C</w:t>
      </w:r>
      <w:r>
        <w:t xml:space="preserve">ontrol </w:t>
      </w:r>
      <w:r w:rsidRPr="006F0F77">
        <w:t>S</w:t>
      </w:r>
      <w:r>
        <w:t>ystem</w:t>
      </w:r>
      <w:r w:rsidRPr="006F0F77">
        <w:t xml:space="preserve"> Security) </w:t>
      </w:r>
      <w:r>
        <w:fldChar w:fldCharType="begin"/>
      </w:r>
      <w:r>
        <w:instrText xml:space="preserve"> ADDIN ZOTERO_ITEM CSL_CITATION {"citationID":"74pfh5j85","properties":{"formattedCitation":"[4]","plainCitation":"[4]"},"citationItems":[{"id":292,"uris":["http://zotero.org/users/118749/items/7CQMVJDH"],"uri":["http://zotero.org/users/118749/items/7CQMVJDH"],"itemData":{"id":292,"type":"article-journal","title":"Guide to Industrial Control Systems (ICS) Security","container-title":"NIST Special Publication 800-82 Revision 2","DOI":"10.6028/NIST.SP.800-82r2","author":[{"family":"Stouffer","given":"Keith"},{"family":"Pillitteri","given":"Victoria"},{"family":"Lightman","given":"Suzanne"},{"family":"Abrams","given":"Marshall"},{"family":"Hahn","given":"Adam"}],"issued":{"date-parts":[["2015",5]]}}}],"schema":"https://github.com/citation-style-language/schema/raw/master/csl-citation.json"} </w:instrText>
      </w:r>
      <w:r>
        <w:fldChar w:fldCharType="separate"/>
      </w:r>
      <w:r w:rsidRPr="006F0F77">
        <w:t>[4]</w:t>
      </w:r>
      <w:r>
        <w:fldChar w:fldCharType="end"/>
      </w:r>
      <w:r>
        <w:t xml:space="preserve"> </w:t>
      </w:r>
      <w:r w:rsidR="00F85A34">
        <w:t>specifies</w:t>
      </w:r>
      <w:r w:rsidRPr="006F0F77">
        <w:t xml:space="preserve"> an overlay</w:t>
      </w:r>
      <w:r>
        <w:t xml:space="preserve"> for Industrial Control Systems, which are common in</w:t>
      </w:r>
      <w:r>
        <w:rPr>
          <w:spacing w:val="-21"/>
        </w:rPr>
        <w:t xml:space="preserve"> </w:t>
      </w:r>
      <w:r>
        <w:t>the</w:t>
      </w:r>
      <w:r>
        <w:rPr>
          <w:spacing w:val="-21"/>
        </w:rPr>
        <w:t xml:space="preserve"> </w:t>
      </w:r>
      <w:r>
        <w:t>utility,</w:t>
      </w:r>
      <w:r>
        <w:rPr>
          <w:spacing w:val="-20"/>
        </w:rPr>
        <w:t xml:space="preserve"> </w:t>
      </w:r>
      <w:r>
        <w:t>transportation,</w:t>
      </w:r>
      <w:r>
        <w:rPr>
          <w:spacing w:val="-21"/>
        </w:rPr>
        <w:t xml:space="preserve"> </w:t>
      </w:r>
      <w:r>
        <w:t>chemical,</w:t>
      </w:r>
      <w:r>
        <w:rPr>
          <w:spacing w:val="-21"/>
        </w:rPr>
        <w:t xml:space="preserve"> </w:t>
      </w:r>
      <w:r>
        <w:t>pharmaceutical,</w:t>
      </w:r>
      <w:r>
        <w:rPr>
          <w:spacing w:val="-21"/>
        </w:rPr>
        <w:t xml:space="preserve"> </w:t>
      </w:r>
      <w:r>
        <w:t>process,</w:t>
      </w:r>
      <w:r>
        <w:rPr>
          <w:spacing w:val="-20"/>
        </w:rPr>
        <w:t xml:space="preserve"> </w:t>
      </w:r>
      <w:r>
        <w:t>and</w:t>
      </w:r>
      <w:r>
        <w:rPr>
          <w:spacing w:val="-21"/>
        </w:rPr>
        <w:t xml:space="preserve"> </w:t>
      </w:r>
      <w:r>
        <w:t>durable</w:t>
      </w:r>
      <w:r>
        <w:rPr>
          <w:spacing w:val="-21"/>
        </w:rPr>
        <w:t xml:space="preserve"> </w:t>
      </w:r>
      <w:r>
        <w:t>goods</w:t>
      </w:r>
      <w:r>
        <w:rPr>
          <w:spacing w:val="-20"/>
        </w:rPr>
        <w:t xml:space="preserve"> </w:t>
      </w:r>
      <w:r>
        <w:t>manufacturing</w:t>
      </w:r>
      <w:r>
        <w:rPr>
          <w:w w:val="99"/>
        </w:rPr>
        <w:t xml:space="preserve"> </w:t>
      </w:r>
      <w:r>
        <w:t>industries</w:t>
      </w:r>
      <w:r w:rsidRPr="006F0F77">
        <w:t xml:space="preserve">. </w:t>
      </w:r>
      <w:r>
        <w:t>Industrial Control Systems</w:t>
      </w:r>
      <w:r w:rsidRPr="006F0F77">
        <w:t xml:space="preserve"> are vulnerable to many of the same security threats that affect traditional information systems, yet have unique needs requiring additional guidance beyond that offered by NIST SP 800-53.</w:t>
      </w:r>
    </w:p>
    <w:p w14:paraId="47B3A94D" w14:textId="77777777" w:rsidR="0039448C" w:rsidRDefault="0039448C" w:rsidP="0039448C">
      <w:r>
        <w:t>The primary goals of the Baseline Tailor are to:</w:t>
      </w:r>
    </w:p>
    <w:p w14:paraId="42043ED3" w14:textId="67DABC29" w:rsidR="0039448C" w:rsidRDefault="006D1DC9" w:rsidP="006D1DC9">
      <w:pPr>
        <w:pStyle w:val="ListParagraph"/>
        <w:numPr>
          <w:ilvl w:val="0"/>
          <w:numId w:val="9"/>
        </w:numPr>
      </w:pPr>
      <w:r>
        <w:t>Make it easier to create and document Framework Profiles,</w:t>
      </w:r>
      <w:r w:rsidR="00F15167">
        <w:t xml:space="preserve"> </w:t>
      </w:r>
      <w:r w:rsidR="0039448C">
        <w:t>tailored baseline</w:t>
      </w:r>
      <w:r w:rsidR="00F15167">
        <w:t>s</w:t>
      </w:r>
      <w:r w:rsidR="0039448C">
        <w:t xml:space="preserve"> </w:t>
      </w:r>
      <w:r w:rsidR="00F15167">
        <w:t>and</w:t>
      </w:r>
      <w:r w:rsidR="006F0F77">
        <w:t xml:space="preserve"> overlay</w:t>
      </w:r>
      <w:r w:rsidR="00F15167">
        <w:t>s</w:t>
      </w:r>
      <w:r w:rsidR="0039448C">
        <w:t>.</w:t>
      </w:r>
    </w:p>
    <w:p w14:paraId="5A8514BB" w14:textId="7EEF1125" w:rsidR="0039448C" w:rsidRDefault="00B542F2" w:rsidP="0039448C">
      <w:pPr>
        <w:pStyle w:val="ListParagraph"/>
        <w:numPr>
          <w:ilvl w:val="0"/>
          <w:numId w:val="9"/>
        </w:numPr>
      </w:pPr>
      <w:r>
        <w:t>Enforce</w:t>
      </w:r>
      <w:r w:rsidR="0039448C">
        <w:t xml:space="preserve"> constraints on tailoring operations, helping to ensure that the result follows </w:t>
      </w:r>
      <w:r>
        <w:t xml:space="preserve">NIST </w:t>
      </w:r>
      <w:r w:rsidR="0039448C">
        <w:t>SP 800-53 guidelines.</w:t>
      </w:r>
    </w:p>
    <w:p w14:paraId="77364704" w14:textId="7384595F" w:rsidR="0039448C" w:rsidRPr="00E94D9C" w:rsidRDefault="00B542F2" w:rsidP="00EF6067">
      <w:pPr>
        <w:pStyle w:val="ListParagraph"/>
        <w:numPr>
          <w:ilvl w:val="0"/>
          <w:numId w:val="9"/>
        </w:numPr>
      </w:pPr>
      <w:r>
        <w:lastRenderedPageBreak/>
        <w:t>Gen</w:t>
      </w:r>
      <w:r w:rsidR="0039448C">
        <w:t>erate XML valid with respect to schema</w:t>
      </w:r>
      <w:r w:rsidR="006D1DC9">
        <w:t>s</w:t>
      </w:r>
      <w:r w:rsidR="0039448C">
        <w:t xml:space="preserve"> for </w:t>
      </w:r>
      <w:r w:rsidR="006D1DC9">
        <w:t xml:space="preserve">Framework Profiles and </w:t>
      </w:r>
      <w:r w:rsidR="0039448C">
        <w:t xml:space="preserve">tailored controls that can be used in conjunction with </w:t>
      </w:r>
      <w:r w:rsidR="006D1DC9">
        <w:t xml:space="preserve">Framework Core XML data, </w:t>
      </w:r>
      <w:r w:rsidR="0039448C">
        <w:t>NIST SP 800-53 XML data</w:t>
      </w:r>
      <w:r w:rsidR="006D1DC9">
        <w:t>,</w:t>
      </w:r>
      <w:r>
        <w:t xml:space="preserve"> and</w:t>
      </w:r>
      <w:r w:rsidR="0039448C">
        <w:t xml:space="preserve"> other </w:t>
      </w:r>
      <w:r>
        <w:t>XML-encoded security content</w:t>
      </w:r>
      <w:r w:rsidR="0039448C">
        <w:t xml:space="preserve"> to achieve security automation.</w:t>
      </w:r>
    </w:p>
    <w:p w14:paraId="052338D2" w14:textId="4D19C430" w:rsidR="004D7CD3" w:rsidRDefault="004D7CD3" w:rsidP="004D7CD3">
      <w:r>
        <w:t xml:space="preserve">Baseline Tailor is a single-page web application </w:t>
      </w:r>
      <w:r>
        <w:fldChar w:fldCharType="begin"/>
      </w:r>
      <w:r w:rsidR="006F0F77">
        <w:instrText xml:space="preserve"> ADDIN ZOTERO_ITEM CSL_CITATION {"citationID":"13bfnsubd2","properties":{"formattedCitation":"[5]","plainCitation":"[5]"},"citationItems":[{"id":279,"uris":["http://zotero.org/users/118749/items/AX3FFQQ2"],"uri":["http://zotero.org/users/118749/items/AX3FFQQ2"],"itemData":{"id":279,"type":"article-journal","title":"Migrating Multi-page Web Applications to Single-page AJAX Interfaces","container-title":"Software Maintenance and Reengineering, 2007. CSMR '07. 11th European Conference on","page":"181-190","abstract":"Recently, a new Web development technique for creating interactive Web applications, dubbed Ajax, has emerged. In this new model, the single-page Web interface is composed of individual components which can be updated/replaced independently. If until a year ago, the concern revolved around migrating legacy systems to Web-based settings, today we have a new challenge of migrating Web applications to single-page Ajax applications. Gaining an understanding of the navigational model and user interface structure of the source application is the first step in the migration process. In this paper, we explore how reverse engineering techniques can help analyze classic Web applications for this purpose. Our approach, using a schema-based clustering technique, extracts a navigational model of Web applications, and identifies candidate user interface components to be migrated to a single-page Ajax interface. Additionally, results of a case study, conducted to evaluate our tool, are presented","DOI":"10.1109/CSMR.2007.33","ISSN":"1534-5351","journalAbbreviation":"Software Maintenance and Reengineering, 2007. CSMR '07. 11th European Conference on","author":[{"family":"Mesbah","given":"A."},{"family":"Deursen","given":"A.","non-dropping-particle":"van"}],"issued":{"date-parts":[["2007",3,21]]}}}],"schema":"https://github.com/citation-style-language/schema/raw/master/csl-citation.json"} </w:instrText>
      </w:r>
      <w:r>
        <w:fldChar w:fldCharType="separate"/>
      </w:r>
      <w:r w:rsidR="006F0F77" w:rsidRPr="006F0F77">
        <w:t>[5]</w:t>
      </w:r>
      <w:r>
        <w:fldChar w:fldCharType="end"/>
      </w:r>
      <w:r w:rsidR="000B4FAC">
        <w:t>. Single-page applications, also known as AJAX (Asynchronous JavaScript</w:t>
      </w:r>
      <w:r w:rsidR="00C85638">
        <w:t xml:space="preserve"> </w:t>
      </w:r>
      <w:r w:rsidR="00C85638">
        <w:fldChar w:fldCharType="begin"/>
      </w:r>
      <w:r w:rsidR="006F0F77">
        <w:instrText xml:space="preserve"> ADDIN ZOTERO_ITEM CSL_CITATION {"citationID":"20fj9h15ur","properties":{"formattedCitation":"[6]","plainCitation":"[6]"},"citationItems":[{"id":295,"uris":["http://zotero.org/users/118749/items/A4FJGWMU"],"uri":["http://zotero.org/users/118749/items/A4FJGWMU"],"itemData":{"id":295,"type":"report","title":"ECMAScript 2015 Language Specification","publisher":"Ecma International","URL":"http://www.ecma-international.org/publications/standards/Ecma-262.htm","number":"Standard ECMA-262","issued":{"date-parts":[["2015",6]]}}}],"schema":"https://github.com/citation-style-language/schema/raw/master/csl-citation.json"} </w:instrText>
      </w:r>
      <w:r w:rsidR="00C85638">
        <w:fldChar w:fldCharType="separate"/>
      </w:r>
      <w:r w:rsidR="006F0F77" w:rsidRPr="006F0F77">
        <w:t>[6]</w:t>
      </w:r>
      <w:r w:rsidR="00C85638">
        <w:fldChar w:fldCharType="end"/>
      </w:r>
      <w:r w:rsidR="000B4FAC">
        <w:t xml:space="preserve"> and XML) applications</w:t>
      </w:r>
      <w:r>
        <w:t xml:space="preserve">, </w:t>
      </w:r>
      <w:r w:rsidR="000B4FAC">
        <w:t>run</w:t>
      </w:r>
      <w:r>
        <w:t xml:space="preserve"> within a browser client </w:t>
      </w:r>
      <w:r w:rsidR="000B4FAC">
        <w:t>such</w:t>
      </w:r>
      <w:r>
        <w:t xml:space="preserve"> that </w:t>
      </w:r>
      <w:r w:rsidR="000B4FAC">
        <w:t>the</w:t>
      </w:r>
      <w:r>
        <w:t xml:space="preserve"> </w:t>
      </w:r>
      <w:r w:rsidR="000B4FAC">
        <w:t xml:space="preserve">application’s </w:t>
      </w:r>
      <w:r>
        <w:t xml:space="preserve">user interface </w:t>
      </w:r>
      <w:r w:rsidR="00702CA5">
        <w:t>state can update itself</w:t>
      </w:r>
      <w:r>
        <w:t xml:space="preserve"> without server-side processing or page reloading. </w:t>
      </w:r>
      <w:r w:rsidR="00702CA5">
        <w:t xml:space="preserve">As a result, Baseline Tailor </w:t>
      </w:r>
      <w:r w:rsidR="00867DA5">
        <w:t xml:space="preserve">does not require a high speed Internet connection. </w:t>
      </w:r>
      <w:r w:rsidR="00C85638">
        <w:t xml:space="preserve">Baseline Tailor can even be run </w:t>
      </w:r>
      <w:r w:rsidR="00397EDC">
        <w:t xml:space="preserve">offline </w:t>
      </w:r>
      <w:r w:rsidR="00C85638">
        <w:t xml:space="preserve">without a </w:t>
      </w:r>
      <w:r w:rsidR="00FD1B2B">
        <w:t xml:space="preserve">Hypertext Transfer Protocol (HTTP) </w:t>
      </w:r>
      <w:r w:rsidR="00FD1B2B">
        <w:fldChar w:fldCharType="begin"/>
      </w:r>
      <w:r w:rsidR="006F0F77">
        <w:instrText xml:space="preserve"> ADDIN ZOTERO_ITEM CSL_CITATION {"citationID":"14rv97d20k","properties":{"formattedCitation":"[7]","plainCitation":"[7]"},"citationItems":[{"id":298,"uris":["http://zotero.org/users/118749/items/9569628Q"],"uri":["http://zotero.org/users/118749/items/9569628Q"],"itemData":{"id":298,"type":"report","title":"Hypertext Transfer Protocol - HTTP/1.1","publisher":"Internet Engineering Task Force","URL":"https://www.ietf.org/rfc/rfc2616.txt","number":"RFC 2616","issued":{"date-parts":[["1999",6]]},"accessed":{"date-parts":[["2015",8,18]]}}}],"schema":"https://github.com/citation-style-language/schema/raw/master/csl-citation.json"} </w:instrText>
      </w:r>
      <w:r w:rsidR="00FD1B2B">
        <w:fldChar w:fldCharType="separate"/>
      </w:r>
      <w:r w:rsidR="006F0F77" w:rsidRPr="006F0F77">
        <w:t>[7]</w:t>
      </w:r>
      <w:r w:rsidR="00FD1B2B">
        <w:fldChar w:fldCharType="end"/>
      </w:r>
      <w:r w:rsidR="00FD1B2B">
        <w:t xml:space="preserve"> server</w:t>
      </w:r>
      <w:r w:rsidR="00867DA5">
        <w:t xml:space="preserve"> in browsers that that do not block read access to local files.</w:t>
      </w:r>
    </w:p>
    <w:p w14:paraId="33478B55" w14:textId="3A77114F" w:rsidR="00795F70" w:rsidRDefault="00BB6AC0" w:rsidP="004D7CD3">
      <w:r>
        <w:t xml:space="preserve">The </w:t>
      </w:r>
      <w:r w:rsidR="00795F70">
        <w:t xml:space="preserve">Baseline Tailor </w:t>
      </w:r>
      <w:r>
        <w:t xml:space="preserve">user interface (discussed in Section </w:t>
      </w:r>
      <w:r>
        <w:fldChar w:fldCharType="begin"/>
      </w:r>
      <w:r>
        <w:instrText xml:space="preserve"> REF _Ref427842523 \r \h </w:instrText>
      </w:r>
      <w:r>
        <w:fldChar w:fldCharType="separate"/>
      </w:r>
      <w:r w:rsidR="0062305F">
        <w:t>4</w:t>
      </w:r>
      <w:r>
        <w:fldChar w:fldCharType="end"/>
      </w:r>
      <w:r>
        <w:t>) provides context-sensitive search of</w:t>
      </w:r>
      <w:r w:rsidR="00795F70">
        <w:t xml:space="preserve"> the NIST SP 800-53 database </w:t>
      </w:r>
      <w:r w:rsidR="00795F70">
        <w:fldChar w:fldCharType="begin"/>
      </w:r>
      <w:r w:rsidR="006F0F77">
        <w:instrText xml:space="preserve"> ADDIN ZOTERO_ITEM CSL_CITATION {"citationID":"2mcb57675d","properties":{"formattedCitation":"[8]","plainCitation":"[8]"},"citationItems":[{"id":301,"uris":["http://zotero.org/users/118749/items/KQA9ERND"],"uri":["http://zotero.org/users/118749/items/KQA9ERND"],"itemData":{"id":301,"type":"webpage","title":"NVD - 800-53","URL":"https://web.nvd.nist.gov/view/800-53/home"}}],"schema":"https://github.com/citation-style-language/schema/raw/master/csl-citation.json"} </w:instrText>
      </w:r>
      <w:r w:rsidR="00795F70">
        <w:fldChar w:fldCharType="separate"/>
      </w:r>
      <w:r w:rsidR="006F0F77" w:rsidRPr="006F0F77">
        <w:t>[8]</w:t>
      </w:r>
      <w:r w:rsidR="00795F70">
        <w:fldChar w:fldCharType="end"/>
      </w:r>
      <w:r w:rsidR="00795F70">
        <w:t xml:space="preserve">, an online version of the </w:t>
      </w:r>
      <w:r w:rsidR="00F15167">
        <w:t xml:space="preserve">NIST SP 800-53 Revision 4 </w:t>
      </w:r>
      <w:r w:rsidR="00795F70">
        <w:t xml:space="preserve">security catalog. </w:t>
      </w:r>
      <w:r w:rsidR="002068F0">
        <w:t>The</w:t>
      </w:r>
      <w:r>
        <w:t xml:space="preserve"> search function enables the user to conveniently look up the definition and guidance</w:t>
      </w:r>
      <w:r w:rsidR="002068F0">
        <w:t xml:space="preserve"> for the currently selected security control, or for security cont</w:t>
      </w:r>
      <w:r w:rsidR="006F58E0">
        <w:t xml:space="preserve">rols referenced by the current </w:t>
      </w:r>
      <w:r w:rsidR="002068F0">
        <w:t>Framework Core selection.</w:t>
      </w:r>
    </w:p>
    <w:p w14:paraId="5AB91AD0" w14:textId="77777777" w:rsidR="008F770A" w:rsidRDefault="008F770A" w:rsidP="004D7CD3">
      <w:r>
        <w:t xml:space="preserve">Baseline Tailor </w:t>
      </w:r>
      <w:r w:rsidR="00E60878">
        <w:t xml:space="preserve">adopts a minimalist approach. The software </w:t>
      </w:r>
      <w:r w:rsidR="007158A3">
        <w:t xml:space="preserve">neither creates nor </w:t>
      </w:r>
      <w:r w:rsidR="00E60878">
        <w:t>modif</w:t>
      </w:r>
      <w:r w:rsidR="007158A3">
        <w:t>ies</w:t>
      </w:r>
      <w:r w:rsidR="00E60878">
        <w:t xml:space="preserve"> any files.</w:t>
      </w:r>
      <w:r w:rsidR="00281EDF">
        <w:t xml:space="preserve"> </w:t>
      </w:r>
      <w:r w:rsidR="00E60878">
        <w:t xml:space="preserve">Instead, Baseline Tailor displays its output in a multiple-line, resizable text field. </w:t>
      </w:r>
      <w:r w:rsidR="00A20DAD">
        <w:t xml:space="preserve">The user can copy-paste this output into a third party XML </w:t>
      </w:r>
      <w:r w:rsidR="007158A3">
        <w:t xml:space="preserve">editing application. </w:t>
      </w:r>
      <w:r w:rsidR="005441DD">
        <w:t>Baseline Tailor’s inability to write or modify files may seem limiting to some users. But other users may see this “limitation” as an advantage in that it allows for easy installation – even on systems with stringent security policies.</w:t>
      </w:r>
    </w:p>
    <w:p w14:paraId="0A467CBA" w14:textId="77777777" w:rsidR="00212A92" w:rsidRDefault="00212A92" w:rsidP="00212A92">
      <w:pPr>
        <w:pStyle w:val="Heading1"/>
      </w:pPr>
      <w:r>
        <w:t>Disclaimers</w:t>
      </w:r>
    </w:p>
    <w:p w14:paraId="4D2B92E8" w14:textId="762B1F5B" w:rsidR="00212A92" w:rsidRDefault="00212A92" w:rsidP="00212A92">
      <w:r>
        <w:t xml:space="preserve">Any mention of commercial </w:t>
      </w:r>
      <w:r w:rsidR="00F1636F">
        <w:t xml:space="preserve">or other third party </w:t>
      </w:r>
      <w:r>
        <w:t xml:space="preserve">products in this </w:t>
      </w:r>
      <w:r w:rsidR="005E5B38">
        <w:t>guide</w:t>
      </w:r>
      <w:r>
        <w:t xml:space="preserve"> is for information purposes only; it does not imply recommendation or endorsement by NIST. For any of the web links in the software and this user’s guide, NIST does not necessarily endorse the views expressed, or concur with the facts presented on those web sites. </w:t>
      </w:r>
    </w:p>
    <w:p w14:paraId="1BAFB5FC" w14:textId="77777777" w:rsidR="00212A92" w:rsidRDefault="00F1636F" w:rsidP="00212A92">
      <w:r>
        <w:t>Baseline Tailor</w:t>
      </w:r>
      <w:r w:rsidR="00212A92">
        <w:t xml:space="preserve"> was developed at NIST by employees of the Federal Government in the course of their official duties. Pursuant to Title 17 Section 105 of the United States Code this software is not subject to copyright protection and is in the public domain. This software is an experimental system. NIST assumes no responsibility whatsoever for its use by other parties, and makes no guarantees, expressed or implied, about its quality, reliability, or any other characteristic. </w:t>
      </w:r>
    </w:p>
    <w:p w14:paraId="3EE54702" w14:textId="77777777" w:rsidR="00212A92" w:rsidRPr="00212A92" w:rsidRDefault="00F1636F" w:rsidP="00212A92">
      <w:r>
        <w:t>Baseline Tailor</w:t>
      </w:r>
      <w:r w:rsidR="00212A92">
        <w:t xml:space="preserve"> can be redistributed and/or modified freely provided that any derivative works bear some notice that they are derived from it, and any modified versions bear some notice that they have been modified. NIST would appreciate acknowledgement if the software is used.</w:t>
      </w:r>
    </w:p>
    <w:p w14:paraId="7CE1F5FC" w14:textId="77777777" w:rsidR="008C33D6" w:rsidRDefault="000A0837" w:rsidP="000A0837">
      <w:pPr>
        <w:pStyle w:val="Heading1"/>
      </w:pPr>
      <w:r>
        <w:t>Getting Started</w:t>
      </w:r>
    </w:p>
    <w:p w14:paraId="03A6B1B9" w14:textId="22E317C3" w:rsidR="00BC2519" w:rsidRDefault="00BC2519" w:rsidP="0054108D">
      <w:r>
        <w:t xml:space="preserve">Baseline Tailor </w:t>
      </w:r>
      <w:r w:rsidR="00372F8B">
        <w:t>requires</w:t>
      </w:r>
      <w:r>
        <w:t xml:space="preserve"> an Internet browser with support for JavaScript and the Extensible Stylesheet Language Transformations (XSLT) 1.0 standard </w:t>
      </w:r>
      <w:r>
        <w:fldChar w:fldCharType="begin"/>
      </w:r>
      <w:r w:rsidR="006F0F77">
        <w:instrText xml:space="preserve"> ADDIN ZOTERO_ITEM CSL_CITATION {"citationID":"2pnkqu2sof","properties":{"formattedCitation":"[9]","plainCitation":"[9]"},"citationItems":[{"id":300,"uris":["http://zotero.org/users/118749/items/QRANHMUC"],"uri":["http://zotero.org/users/118749/items/QRANHMUC"],"itemData":{"id":300,"type":"webpage","title":"XSL Transformations (XSLT) Version 1.0","container-title":"W3C Recommendation","URL":"http://www.w3.org/TR/xslt","issued":{"date-parts":[["1999",11,16]]}}}],"schema":"https://github.com/citation-style-language/schema/raw/master/csl-citation.json"} </w:instrText>
      </w:r>
      <w:r>
        <w:fldChar w:fldCharType="separate"/>
      </w:r>
      <w:r w:rsidR="006F0F77" w:rsidRPr="006F0F77">
        <w:t>[9]</w:t>
      </w:r>
      <w:r>
        <w:fldChar w:fldCharType="end"/>
      </w:r>
      <w:r>
        <w:t xml:space="preserve">. Most of today’s common browsers meet </w:t>
      </w:r>
      <w:r w:rsidR="006F58E0">
        <w:t>these</w:t>
      </w:r>
      <w:r>
        <w:t xml:space="preserve"> requirement</w:t>
      </w:r>
      <w:r w:rsidR="006F58E0">
        <w:t>s</w:t>
      </w:r>
      <w:r>
        <w:t xml:space="preserve">. Although not required, software for editing XML documents </w:t>
      </w:r>
      <w:r>
        <w:lastRenderedPageBreak/>
        <w:t xml:space="preserve">is desirable. </w:t>
      </w:r>
      <w:r w:rsidR="003B0D03">
        <w:t>A</w:t>
      </w:r>
      <w:r w:rsidR="00397EDC">
        <w:t xml:space="preserve"> user can</w:t>
      </w:r>
      <w:r>
        <w:t xml:space="preserve"> copy-paste Baseline Tailor’s o</w:t>
      </w:r>
      <w:r w:rsidR="00601D91">
        <w:t xml:space="preserve">utput into a plain text editor for further modification, </w:t>
      </w:r>
      <w:r w:rsidR="003B0D03">
        <w:t xml:space="preserve">but </w:t>
      </w:r>
      <w:r w:rsidR="007C3D5E">
        <w:t xml:space="preserve">software specifically designed for </w:t>
      </w:r>
      <w:r w:rsidR="00780BE4">
        <w:t>authoring</w:t>
      </w:r>
      <w:r w:rsidR="007C3D5E">
        <w:t xml:space="preserve"> </w:t>
      </w:r>
      <w:r w:rsidR="00601D91">
        <w:t xml:space="preserve">XML </w:t>
      </w:r>
      <w:r w:rsidR="00780BE4">
        <w:t>data</w:t>
      </w:r>
      <w:r w:rsidR="00601D91">
        <w:t xml:space="preserve"> is easier to use, supports validation against a schema, and may als</w:t>
      </w:r>
      <w:r w:rsidR="005A3729">
        <w:t>o include ot</w:t>
      </w:r>
      <w:r w:rsidR="006A5747">
        <w:t>her useful XML-specific functionalities</w:t>
      </w:r>
      <w:r w:rsidR="005A3729">
        <w:t>.</w:t>
      </w:r>
    </w:p>
    <w:p w14:paraId="39C0E610" w14:textId="77777777" w:rsidR="00C860A5" w:rsidRDefault="00A71FA3" w:rsidP="00C5532A">
      <w:r>
        <w:t xml:space="preserve">This guide assumes the reader </w:t>
      </w:r>
      <w:r w:rsidR="002C1394">
        <w:t xml:space="preserve">is </w:t>
      </w:r>
      <w:r>
        <w:t xml:space="preserve">already </w:t>
      </w:r>
      <w:r w:rsidR="002C1394">
        <w:t>familiar with</w:t>
      </w:r>
      <w:r w:rsidR="006A5747">
        <w:t xml:space="preserve"> the content of</w:t>
      </w:r>
      <w:r w:rsidR="00C5532A">
        <w:t xml:space="preserve"> </w:t>
      </w:r>
      <w:r w:rsidR="00C860A5">
        <w:t>the following documents:</w:t>
      </w:r>
    </w:p>
    <w:p w14:paraId="5D5846CE" w14:textId="1EA12687" w:rsidR="00C860A5" w:rsidRDefault="00C860A5" w:rsidP="00C860A5">
      <w:pPr>
        <w:pStyle w:val="ListParagraph"/>
        <w:numPr>
          <w:ilvl w:val="0"/>
          <w:numId w:val="13"/>
        </w:numPr>
      </w:pPr>
      <w:r>
        <w:t xml:space="preserve">The </w:t>
      </w:r>
      <w:r w:rsidRPr="008D2001">
        <w:rPr>
          <w:i/>
        </w:rPr>
        <w:t>Framework for Improving Critical Infrastructure Cybersecurity</w:t>
      </w:r>
      <w:r>
        <w:t xml:space="preserve"> </w:t>
      </w:r>
      <w:r>
        <w:fldChar w:fldCharType="begin"/>
      </w:r>
      <w:r>
        <w:instrText xml:space="preserve"> ADDIN ZOTERO_ITEM CSL_CITATION {"citationID":"15ek0n7i2m","properties":{"formattedCitation":"[1]","plainCitation":"[1]"},"citationItems":[{"id":274,"uris":["http://zotero.org/users/118749/items/NW5WXVHC"],"uri":["http://zotero.org/users/118749/items/NW5WXVHC"],"itemData":{"id":274,"type":"report","title":"Framework for Improving Critical Infrastructure Cybersecurity","URL":"http://www.nist.gov/cyberframework/","author":[{"literal":"National Institute of Standards and Technology (NIST)"},{"literal":"United States of America"}],"issued":{"date-parts":[["2014"]]}}}],"schema":"https://github.com/citation-style-language/schema/raw/master/csl-citation.json"} </w:instrText>
      </w:r>
      <w:r>
        <w:fldChar w:fldCharType="separate"/>
      </w:r>
      <w:r w:rsidRPr="008D2001">
        <w:t>[1]</w:t>
      </w:r>
      <w:r>
        <w:fldChar w:fldCharType="end"/>
      </w:r>
      <w:r>
        <w:t>.</w:t>
      </w:r>
    </w:p>
    <w:p w14:paraId="0CA0D863" w14:textId="77777777" w:rsidR="00C860A5" w:rsidRDefault="00C5532A" w:rsidP="00C860A5">
      <w:pPr>
        <w:pStyle w:val="ListParagraph"/>
        <w:numPr>
          <w:ilvl w:val="0"/>
          <w:numId w:val="13"/>
        </w:numPr>
      </w:pPr>
      <w:r>
        <w:t xml:space="preserve">NIST SP 800-53 Revision 4, </w:t>
      </w:r>
      <w:r w:rsidRPr="00C860A5">
        <w:rPr>
          <w:i/>
        </w:rPr>
        <w:t>Security and Privacy Controls for Federal Information Systems and Organizations</w:t>
      </w:r>
      <w:r w:rsidR="008D2001" w:rsidRPr="00C860A5">
        <w:rPr>
          <w:i/>
        </w:rPr>
        <w:t xml:space="preserve"> </w:t>
      </w:r>
      <w:r w:rsidR="008D2001" w:rsidRPr="00C860A5">
        <w:rPr>
          <w:i/>
        </w:rPr>
        <w:fldChar w:fldCharType="begin"/>
      </w:r>
      <w:r w:rsidR="008D2001" w:rsidRPr="00C860A5">
        <w:rPr>
          <w:i/>
        </w:rPr>
        <w:instrText xml:space="preserve"> ADDIN ZOTERO_ITEM CSL_CITATION {"citationID":"1p6buo384g","properties":{"formattedCitation":"[2]","plainCitation":"[2]"},"citationItems":[{"id":294,"uris":["http://zotero.org/users/118749/items/MJS9KH98"],"uri":["http://zotero.org/users/118749/items/MJS9KH98"],"itemData":{"id":294,"type":"report","title":"Security and Privacy Controls for Federal Information Systems and Organizations","publisher":"National Institute of Standards and Technology","source":"CrossRef","URL":"http://nvlpubs.nist.gov/nistpubs/SpecialPublications/NIST.SP.800-53r4.pdf","number":"NIST SP 800-53r4","author":[{"literal":"Joint Task Force Transformation Initiative"}],"issued":{"date-parts":[["2013",4]]},"accessed":{"date-parts":[["2015",6,29]]}}}],"schema":"https://github.com/citation-style-language/schema/raw/master/csl-citation.json"} </w:instrText>
      </w:r>
      <w:r w:rsidR="008D2001" w:rsidRPr="00C860A5">
        <w:rPr>
          <w:i/>
        </w:rPr>
        <w:fldChar w:fldCharType="separate"/>
      </w:r>
      <w:r w:rsidR="008D2001" w:rsidRPr="008D2001">
        <w:t>[2]</w:t>
      </w:r>
      <w:r w:rsidR="008D2001" w:rsidRPr="00C860A5">
        <w:rPr>
          <w:i/>
        </w:rPr>
        <w:fldChar w:fldCharType="end"/>
      </w:r>
      <w:r w:rsidRPr="004E68C3">
        <w:t xml:space="preserve">. </w:t>
      </w:r>
    </w:p>
    <w:p w14:paraId="7D76865F" w14:textId="3A3C5633" w:rsidR="004E68C3" w:rsidRDefault="00C860A5" w:rsidP="00C860A5">
      <w:r>
        <w:t>Both of these documents, as well as</w:t>
      </w:r>
      <w:r w:rsidR="00C5532A">
        <w:t xml:space="preserve"> other information security standards, guidelines, and resources are available </w:t>
      </w:r>
      <w:r w:rsidR="00A71FA3">
        <w:t>free of charge</w:t>
      </w:r>
      <w:r w:rsidR="00C5532A">
        <w:t xml:space="preserve"> from NIST’s Computer Security Resource Center (</w:t>
      </w:r>
      <w:hyperlink r:id="rId8" w:history="1">
        <w:r w:rsidR="00C5532A" w:rsidRPr="000F02FD">
          <w:rPr>
            <w:rStyle w:val="Hyperlink"/>
          </w:rPr>
          <w:t>http://csrc.nist.gov</w:t>
        </w:r>
      </w:hyperlink>
      <w:r w:rsidR="00C5532A">
        <w:t>).</w:t>
      </w:r>
      <w:r w:rsidR="008D2001">
        <w:t xml:space="preserve"> </w:t>
      </w:r>
    </w:p>
    <w:p w14:paraId="746C9743" w14:textId="699DB5BC" w:rsidR="00B218FE" w:rsidRDefault="00C5532A" w:rsidP="0054108D">
      <w:r>
        <w:t>Base</w:t>
      </w:r>
      <w:r w:rsidR="00B218FE">
        <w:t xml:space="preserve">line Tailor is distributed as a zip file, downloadable from </w:t>
      </w:r>
      <w:r w:rsidR="00C27BA9">
        <w:rPr>
          <w:highlight w:val="yellow"/>
        </w:rPr>
        <w:t>[U</w:t>
      </w:r>
      <w:r w:rsidR="00C27BA9" w:rsidRPr="00C27BA9">
        <w:rPr>
          <w:highlight w:val="yellow"/>
        </w:rPr>
        <w:t>RL her</w:t>
      </w:r>
      <w:r w:rsidR="00C27BA9">
        <w:rPr>
          <w:highlight w:val="yellow"/>
        </w:rPr>
        <w:t>e]</w:t>
      </w:r>
      <w:r w:rsidR="00B218FE">
        <w:t xml:space="preserve">. To install, unzip the zip file. </w:t>
      </w:r>
      <w:r w:rsidR="000B2398">
        <w:t>To run Baseline Tailor, open</w:t>
      </w:r>
      <w:r w:rsidR="006A6AAA">
        <w:t xml:space="preserve"> the file </w:t>
      </w:r>
      <w:r w:rsidR="006A6AAA" w:rsidRPr="006A6AAA">
        <w:rPr>
          <w:rStyle w:val="CodeChar"/>
          <w:sz w:val="22"/>
          <w:szCs w:val="22"/>
        </w:rPr>
        <w:t>bt.xml</w:t>
      </w:r>
      <w:r w:rsidR="006A6AAA" w:rsidRPr="006A6AAA">
        <w:t xml:space="preserve"> in a</w:t>
      </w:r>
      <w:r w:rsidR="00C419B4">
        <w:t>n Internet</w:t>
      </w:r>
      <w:r w:rsidR="006A6AAA" w:rsidRPr="006A6AAA">
        <w:t xml:space="preserve"> browser.</w:t>
      </w:r>
    </w:p>
    <w:p w14:paraId="04F3E9BE" w14:textId="2DCF9C3F" w:rsidR="00C5532A" w:rsidRDefault="005A4F24" w:rsidP="0054108D">
      <w:r>
        <w:t xml:space="preserve">Users running Baseline Tailor from a local non-HTTP installation </w:t>
      </w:r>
      <w:r w:rsidR="0098171A">
        <w:t xml:space="preserve">should </w:t>
      </w:r>
      <w:r>
        <w:t xml:space="preserve">follow instructions specific to their browser, if applicable, </w:t>
      </w:r>
      <w:r w:rsidR="00C419B4">
        <w:t>for allowing</w:t>
      </w:r>
      <w:r w:rsidR="00C5532A">
        <w:t xml:space="preserve"> read access to </w:t>
      </w:r>
      <w:r>
        <w:t xml:space="preserve">files from the Baseline Tailor installation. For example, </w:t>
      </w:r>
      <w:r w:rsidR="0098171A">
        <w:t xml:space="preserve">Chrome users </w:t>
      </w:r>
      <w:r w:rsidR="00C419B4">
        <w:t xml:space="preserve">running Baseline Tailor from a local non-HTTP installation </w:t>
      </w:r>
      <w:r w:rsidR="0098171A">
        <w:t xml:space="preserve">should </w:t>
      </w:r>
      <w:r w:rsidR="00C419B4">
        <w:t>start up</w:t>
      </w:r>
      <w:r w:rsidR="0098171A">
        <w:t xml:space="preserve"> Chrome </w:t>
      </w:r>
      <w:r w:rsidR="00C419B4">
        <w:t>with</w:t>
      </w:r>
      <w:r w:rsidR="0098171A">
        <w:t xml:space="preserve"> the </w:t>
      </w:r>
      <w:r w:rsidR="0098171A" w:rsidRPr="0098171A">
        <w:rPr>
          <w:rStyle w:val="CodeChar"/>
          <w:sz w:val="22"/>
          <w:szCs w:val="22"/>
        </w:rPr>
        <w:t>--allow-file-access-from-files</w:t>
      </w:r>
      <w:r w:rsidR="0098171A">
        <w:t xml:space="preserve"> option.</w:t>
      </w:r>
      <w:r w:rsidR="00375A62">
        <w:t xml:space="preserve"> Baseline Tailor runs locally in Firefox without any specialized browser configuration or startup options.</w:t>
      </w:r>
    </w:p>
    <w:p w14:paraId="1C5AD001" w14:textId="77777777" w:rsidR="002068F0" w:rsidRDefault="002068F0" w:rsidP="0054108D">
      <w:r>
        <w:t xml:space="preserve">Baseline Tailor does not require a connection to the Internet to run. However, </w:t>
      </w:r>
      <w:r w:rsidR="00551D87">
        <w:t xml:space="preserve">the </w:t>
      </w:r>
      <w:r>
        <w:t xml:space="preserve">NIST SP 800-53 database search </w:t>
      </w:r>
      <w:r w:rsidR="00551D87">
        <w:t xml:space="preserve">function </w:t>
      </w:r>
      <w:r>
        <w:t>is unavailable without Internet access. As a workar</w:t>
      </w:r>
      <w:r w:rsidR="00CA4DEF">
        <w:t>ound, a user can instead refer to the security control catalog in Appendix F of the NIST SP 800-53 document.</w:t>
      </w:r>
    </w:p>
    <w:p w14:paraId="1B95DAB2" w14:textId="7C4B009C" w:rsidR="002F4BD7" w:rsidRDefault="002F4BD7" w:rsidP="0054108D">
      <w:r>
        <w:t xml:space="preserve">The source code for Baseline Tailor is publicly available in NIST’s “sctools” GitHub repository at </w:t>
      </w:r>
      <w:hyperlink r:id="rId9" w:history="1">
        <w:r w:rsidRPr="00442F5C">
          <w:rPr>
            <w:rStyle w:val="Hyperlink"/>
          </w:rPr>
          <w:t>https://github.com/usnistgov/sctools</w:t>
        </w:r>
      </w:hyperlink>
      <w:r>
        <w:t>.</w:t>
      </w:r>
    </w:p>
    <w:p w14:paraId="62EA6FC2" w14:textId="77777777" w:rsidR="008C33D6" w:rsidRDefault="008C33D6" w:rsidP="000A0837">
      <w:pPr>
        <w:pStyle w:val="Heading1"/>
      </w:pPr>
      <w:bookmarkStart w:id="0" w:name="_Ref427842523"/>
      <w:r>
        <w:t>User Interface</w:t>
      </w:r>
      <w:bookmarkEnd w:id="0"/>
    </w:p>
    <w:p w14:paraId="56CE448F" w14:textId="28613E93" w:rsidR="008C33D6" w:rsidRDefault="008D2001" w:rsidP="008C33D6">
      <w:r>
        <w:t xml:space="preserve">The Baseline Tailor user interface has </w:t>
      </w:r>
      <w:r w:rsidR="00E44891">
        <w:t>four</w:t>
      </w:r>
      <w:r>
        <w:t xml:space="preserve"> tabs:</w:t>
      </w:r>
    </w:p>
    <w:p w14:paraId="045635D1" w14:textId="77777777" w:rsidR="0086568B" w:rsidRDefault="0086568B" w:rsidP="0086568B">
      <w:pPr>
        <w:pStyle w:val="ListParagraph"/>
        <w:numPr>
          <w:ilvl w:val="0"/>
          <w:numId w:val="5"/>
        </w:numPr>
      </w:pPr>
      <w:r>
        <w:t>A Cyber Framework Browser tab for navigating the Framework Core.</w:t>
      </w:r>
    </w:p>
    <w:p w14:paraId="42290F0C" w14:textId="77777777" w:rsidR="008D2001" w:rsidRDefault="008D2001" w:rsidP="008D2001">
      <w:pPr>
        <w:pStyle w:val="ListParagraph"/>
        <w:numPr>
          <w:ilvl w:val="0"/>
          <w:numId w:val="5"/>
        </w:numPr>
      </w:pPr>
      <w:r>
        <w:t>A Security Control Editor tab for navigating the NIST SP 800-53 security control catalog and tailoring controls.</w:t>
      </w:r>
    </w:p>
    <w:p w14:paraId="33B147AC" w14:textId="200AD40A" w:rsidR="00C06D09" w:rsidRDefault="00C06D09" w:rsidP="008D2001">
      <w:pPr>
        <w:pStyle w:val="ListParagraph"/>
        <w:numPr>
          <w:ilvl w:val="0"/>
          <w:numId w:val="5"/>
        </w:numPr>
      </w:pPr>
      <w:r>
        <w:t>A Framework Profile tab showing the currently-selected subset of Framework Core outcomes.</w:t>
      </w:r>
    </w:p>
    <w:p w14:paraId="0C4CAE61" w14:textId="629E45D8" w:rsidR="00BC2E80" w:rsidRDefault="00BC2E80" w:rsidP="008D2001">
      <w:pPr>
        <w:pStyle w:val="ListParagraph"/>
        <w:numPr>
          <w:ilvl w:val="0"/>
          <w:numId w:val="5"/>
        </w:numPr>
      </w:pPr>
      <w:r>
        <w:t>A Cross References tab show</w:t>
      </w:r>
      <w:r w:rsidR="00E44891">
        <w:t>ing</w:t>
      </w:r>
      <w:r>
        <w:t xml:space="preserve"> all references from the Framework Core to the control currently selected in the Security Control Editor tab.</w:t>
      </w:r>
    </w:p>
    <w:p w14:paraId="74CA7AA7" w14:textId="77777777" w:rsidR="00B14FE8" w:rsidRDefault="00BC2E80" w:rsidP="00BC2E80">
      <w:r>
        <w:t>A user may switch from one tab to another at any given time by clicking on the desired tab.</w:t>
      </w:r>
    </w:p>
    <w:p w14:paraId="102BA508" w14:textId="6251D78B" w:rsidR="00D56BD1" w:rsidRPr="008C33D6" w:rsidRDefault="00D56BD1" w:rsidP="00BC2E80">
      <w:r>
        <w:t>The following subsections describe each</w:t>
      </w:r>
      <w:r w:rsidR="00100664">
        <w:t xml:space="preserve"> of these tabs in detail, using as an example </w:t>
      </w:r>
      <w:r w:rsidR="009F7F8A">
        <w:t xml:space="preserve">the tailoring of </w:t>
      </w:r>
      <w:r w:rsidR="00100664">
        <w:t xml:space="preserve">security control IA-3 (Device Identification and Authentication) from the Identification and </w:t>
      </w:r>
      <w:r w:rsidR="00100664">
        <w:lastRenderedPageBreak/>
        <w:t xml:space="preserve">Authentication </w:t>
      </w:r>
      <w:r w:rsidR="00125665">
        <w:t xml:space="preserve">control </w:t>
      </w:r>
      <w:r w:rsidR="00100664">
        <w:t>family</w:t>
      </w:r>
      <w:r w:rsidR="00125665">
        <w:t xml:space="preserve">. </w:t>
      </w:r>
      <w:r w:rsidR="00C27BA9">
        <w:t xml:space="preserve">IA-3 pertains to identifying and authenticating devices prior to connecting to them. </w:t>
      </w:r>
      <w:r w:rsidR="00125665">
        <w:t>In the example, IA-3 is tailored</w:t>
      </w:r>
      <w:r w:rsidR="00100664">
        <w:t xml:space="preserve"> </w:t>
      </w:r>
      <w:r w:rsidR="00BA1D45">
        <w:t xml:space="preserve">for Industrial Control Systems </w:t>
      </w:r>
      <w:r w:rsidR="00C76B6E">
        <w:t>as specified in the NIST SP 800-82</w:t>
      </w:r>
      <w:r w:rsidR="00BA1D45">
        <w:t xml:space="preserve"> overlay</w:t>
      </w:r>
      <w:r w:rsidR="00C76B6E">
        <w:t>.</w:t>
      </w:r>
    </w:p>
    <w:p w14:paraId="51CF12AF" w14:textId="77777777" w:rsidR="00C06D09" w:rsidRDefault="00C06D09" w:rsidP="00C06D09">
      <w:pPr>
        <w:pStyle w:val="Heading2"/>
      </w:pPr>
      <w:bookmarkStart w:id="1" w:name="_Ref428958089"/>
      <w:r w:rsidRPr="008C33D6">
        <w:t>Cybersecurity Framework Browser</w:t>
      </w:r>
    </w:p>
    <w:p w14:paraId="100CB16C" w14:textId="77777777" w:rsidR="00C06D09" w:rsidRDefault="00C06D09" w:rsidP="00C06D09">
      <w:pPr>
        <w:keepNext/>
      </w:pPr>
      <w:r>
        <w:rPr>
          <w:noProof/>
        </w:rPr>
        <w:drawing>
          <wp:inline distT="0" distB="0" distL="0" distR="0" wp14:anchorId="285CC4D0" wp14:editId="09F717C3">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14:paraId="51FF3AA6" w14:textId="77777777" w:rsidR="00C06D09" w:rsidRDefault="00C06D09" w:rsidP="00C06D09">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Framework Core subcategory referencing the IA control family.</w:t>
      </w:r>
    </w:p>
    <w:p w14:paraId="4779D7E8" w14:textId="77777777" w:rsidR="00C06D09" w:rsidRPr="00B14FE8" w:rsidRDefault="00C06D09" w:rsidP="00C06D09"/>
    <w:p w14:paraId="16D05A72" w14:textId="77777777" w:rsidR="00714BA1" w:rsidRDefault="00714BA1" w:rsidP="000A0837">
      <w:pPr>
        <w:pStyle w:val="Heading2"/>
      </w:pPr>
      <w:r w:rsidRPr="000A0837">
        <w:t>Security Control Editor</w:t>
      </w:r>
      <w:bookmarkEnd w:id="1"/>
    </w:p>
    <w:p w14:paraId="185B0520" w14:textId="77777777" w:rsidR="0039448C" w:rsidRDefault="0039448C" w:rsidP="0039448C">
      <w:pPr>
        <w:spacing w:after="0" w:line="240" w:lineRule="auto"/>
        <w:rPr>
          <w:rFonts w:eastAsia="Times New Roman"/>
        </w:rPr>
      </w:pPr>
      <w:r>
        <w:t>The Security Control Editor tab</w:t>
      </w:r>
      <w:r w:rsidRPr="0039448C">
        <w:rPr>
          <w:rFonts w:eastAsia="Times New Roman"/>
        </w:rPr>
        <w:t xml:space="preserve"> </w:t>
      </w:r>
      <w:r>
        <w:rPr>
          <w:rFonts w:eastAsia="Times New Roman"/>
        </w:rPr>
        <w:t>supports</w:t>
      </w:r>
      <w:r w:rsidRPr="0039448C">
        <w:rPr>
          <w:rFonts w:eastAsia="Times New Roman"/>
        </w:rPr>
        <w:t xml:space="preserve"> the following operations in accordance with NIST SP 800-53 tailoring guidelines: </w:t>
      </w:r>
    </w:p>
    <w:p w14:paraId="5A8F7F21" w14:textId="616D662B" w:rsidR="0039448C" w:rsidRDefault="0039448C" w:rsidP="0039448C">
      <w:pPr>
        <w:pStyle w:val="ListParagraph"/>
        <w:numPr>
          <w:ilvl w:val="0"/>
          <w:numId w:val="6"/>
        </w:numPr>
      </w:pPr>
      <w:r w:rsidRPr="0039448C">
        <w:t xml:space="preserve">Adding or removing controls or control enhancements </w:t>
      </w:r>
      <w:r w:rsidR="00C32CFD">
        <w:t>to/from</w:t>
      </w:r>
      <w:r w:rsidRPr="0039448C">
        <w:t xml:space="preserve"> a baseline</w:t>
      </w:r>
      <w:r w:rsidR="00C32CFD">
        <w:t>, and documenting the rationale for doing so as</w:t>
      </w:r>
      <w:r w:rsidRPr="0039448C">
        <w:t xml:space="preserve"> SP 800-53 requires.</w:t>
      </w:r>
    </w:p>
    <w:p w14:paraId="4E0D0229" w14:textId="6813FA12" w:rsidR="0039448C" w:rsidRPr="0039448C" w:rsidRDefault="0039448C" w:rsidP="0039448C">
      <w:pPr>
        <w:pStyle w:val="ListParagraph"/>
        <w:numPr>
          <w:ilvl w:val="0"/>
          <w:numId w:val="6"/>
        </w:numPr>
      </w:pPr>
      <w:r w:rsidRPr="0039448C">
        <w:t xml:space="preserve">Adding additional </w:t>
      </w:r>
      <w:r w:rsidR="00C32CFD">
        <w:t xml:space="preserve">supplemental </w:t>
      </w:r>
      <w:r w:rsidRPr="0039448C">
        <w:t>guidance to a control or control enhancement.</w:t>
      </w:r>
    </w:p>
    <w:p w14:paraId="7BA6B8A8" w14:textId="04E21342" w:rsidR="0039448C" w:rsidRPr="0039448C" w:rsidRDefault="005A42BB" w:rsidP="0039448C">
      <w:r>
        <w:fldChar w:fldCharType="begin"/>
      </w:r>
      <w:r>
        <w:instrText xml:space="preserve"> REF _Ref427937499 \h </w:instrText>
      </w:r>
      <w:r>
        <w:fldChar w:fldCharType="separate"/>
      </w:r>
      <w:r w:rsidR="0062305F" w:rsidRPr="00E94D9C">
        <w:t xml:space="preserve">Figure </w:t>
      </w:r>
      <w:r w:rsidR="0062305F">
        <w:rPr>
          <w:noProof/>
        </w:rPr>
        <w:t>1</w:t>
      </w:r>
      <w:r>
        <w:fldChar w:fldCharType="end"/>
      </w:r>
      <w:r>
        <w:t xml:space="preserve"> shows the upper portion of the Security Control Editor tab </w:t>
      </w:r>
      <w:r w:rsidR="00100664">
        <w:t xml:space="preserve">after the user has selected security control IA-3, but </w:t>
      </w:r>
      <w:r>
        <w:t xml:space="preserve">before any tailoring has been initiated. The two drop-down lists in the upper right hand corner are for choosing an individual control from a control family. The checkboxes and buttons to the left are for restricting the choices in the control </w:t>
      </w:r>
      <w:r w:rsidR="00C32CFD">
        <w:t>drop-</w:t>
      </w:r>
      <w:r>
        <w:t xml:space="preserve">down </w:t>
      </w:r>
      <w:r w:rsidR="00C32CFD">
        <w:t xml:space="preserve">list </w:t>
      </w:r>
      <w:r>
        <w:t>based on the NIST SP 800-53 baseline impact and/or priority.</w:t>
      </w:r>
      <w:r w:rsidR="00C32CFD">
        <w:t xml:space="preserve"> By default, the control drop-down list contains all controls assigned to a NIST SP 800-53 baseline.</w:t>
      </w:r>
      <w:r w:rsidR="00836103">
        <w:t xml:space="preserve"> Clicking on the “Framework Core subcategories referencing IA-3” button underneath the control drop-down list chang</w:t>
      </w:r>
      <w:r w:rsidR="00AC2358">
        <w:t>es</w:t>
      </w:r>
      <w:r w:rsidR="00836103">
        <w:t xml:space="preserve"> the focus to the Cross References tab (described in </w:t>
      </w:r>
      <w:r w:rsidR="00836103">
        <w:fldChar w:fldCharType="begin"/>
      </w:r>
      <w:r w:rsidR="00836103">
        <w:instrText xml:space="preserve"> REF _Ref431562777 \r \h </w:instrText>
      </w:r>
      <w:r w:rsidR="00836103">
        <w:fldChar w:fldCharType="separate"/>
      </w:r>
      <w:r w:rsidR="00836103">
        <w:t>4.3</w:t>
      </w:r>
      <w:r w:rsidR="00836103">
        <w:fldChar w:fldCharType="end"/>
      </w:r>
      <w:r w:rsidR="00836103">
        <w:t>).</w:t>
      </w:r>
    </w:p>
    <w:p w14:paraId="462EA6AB" w14:textId="77777777" w:rsidR="007913B7" w:rsidRDefault="007913B7" w:rsidP="00E94D9C">
      <w:r>
        <w:rPr>
          <w:noProof/>
        </w:rPr>
        <w:drawing>
          <wp:inline distT="0" distB="0" distL="0" distR="0" wp14:anchorId="37549A34" wp14:editId="43AC8054">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14:paraId="06BCC438" w14:textId="77777777" w:rsidR="007913B7" w:rsidRDefault="007913B7" w:rsidP="00E94D9C">
      <w:pPr>
        <w:pStyle w:val="Caption"/>
      </w:pPr>
      <w:bookmarkStart w:id="2" w:name="_Ref427937499"/>
      <w:r w:rsidRPr="00E94D9C">
        <w:lastRenderedPageBreak/>
        <w:t xml:space="preserve">Figure </w:t>
      </w:r>
      <w:fldSimple w:instr=" SEQ Figure \* ARABIC ">
        <w:r w:rsidR="00093F60">
          <w:rPr>
            <w:noProof/>
          </w:rPr>
          <w:t>1</w:t>
        </w:r>
      </w:fldSimple>
      <w:bookmarkEnd w:id="2"/>
      <w:r w:rsidRPr="00E94D9C">
        <w:t>. Security control IA-3.</w:t>
      </w:r>
    </w:p>
    <w:p w14:paraId="0A6F5420" w14:textId="77777777" w:rsidR="00E4739E" w:rsidRDefault="00F022AC" w:rsidP="00DD3E68">
      <w:r w:rsidRPr="00F022AC">
        <w:t xml:space="preserve">The user's choice of IA-3 from the control </w:t>
      </w:r>
      <w:r>
        <w:t>drop-down</w:t>
      </w:r>
      <w:r w:rsidRPr="00F022AC">
        <w:t xml:space="preserve"> list causes </w:t>
      </w:r>
      <w:r>
        <w:t xml:space="preserve">display of </w:t>
      </w:r>
      <w:r w:rsidRPr="00F022AC">
        <w:t xml:space="preserve">a table listing IA-3 </w:t>
      </w:r>
      <w:r>
        <w:t>with its control enhancements</w:t>
      </w:r>
      <w:r w:rsidRPr="00F022AC">
        <w:t xml:space="preserve">. The two leftmost columns contain the identifier and name for the control and each of its enhancements. </w:t>
      </w:r>
      <w:r>
        <w:t>T</w:t>
      </w:r>
      <w:r w:rsidRPr="00F022AC">
        <w:t xml:space="preserve">he control </w:t>
      </w:r>
      <w:r>
        <w:t>identifier</w:t>
      </w:r>
      <w:r w:rsidRPr="00F022AC">
        <w:t xml:space="preserve"> </w:t>
      </w:r>
      <w:r>
        <w:t>appears as</w:t>
      </w:r>
      <w:r w:rsidRPr="00F022AC">
        <w:t xml:space="preserve"> a button that the user can click to look up the control in the </w:t>
      </w:r>
      <w:r w:rsidR="001451F3">
        <w:t>NIST SP 800-53 d</w:t>
      </w:r>
      <w:r w:rsidRPr="00F022AC">
        <w:t xml:space="preserve">atabase. The third column has </w:t>
      </w:r>
      <w:r w:rsidR="00432351">
        <w:t>drop-down</w:t>
      </w:r>
      <w:r w:rsidRPr="00F022AC">
        <w:t xml:space="preserve"> lists for tailoring the baseline impact levels. A </w:t>
      </w:r>
      <w:r w:rsidR="00432351">
        <w:t>drop-down</w:t>
      </w:r>
      <w:r w:rsidRPr="00F022AC">
        <w:t xml:space="preserve"> value of LOW indicates the control or enhancement is included in all baselines. MODERATE indicates moderate and high baselines only. HIGH</w:t>
      </w:r>
      <w:r w:rsidR="00432351">
        <w:t xml:space="preserve"> indicates high baseline only</w:t>
      </w:r>
      <w:r w:rsidRPr="00F022AC">
        <w:t xml:space="preserve">. N/A indicates the control or enhancement is excluded from all baselines. </w:t>
      </w:r>
    </w:p>
    <w:p w14:paraId="45032C13" w14:textId="6BFB135C" w:rsidR="0009297D" w:rsidRDefault="00F022AC" w:rsidP="00DD3E68">
      <w:r w:rsidRPr="00F022AC">
        <w:t>The values shown in</w:t>
      </w:r>
      <w:r w:rsidR="0009297D">
        <w:t xml:space="preserve"> </w:t>
      </w:r>
      <w:r w:rsidR="0009297D">
        <w:fldChar w:fldCharType="begin"/>
      </w:r>
      <w:r w:rsidR="0009297D">
        <w:instrText xml:space="preserve"> REF _Ref427937499 \h </w:instrText>
      </w:r>
      <w:r w:rsidR="0009297D">
        <w:fldChar w:fldCharType="separate"/>
      </w:r>
      <w:r w:rsidR="0062305F" w:rsidRPr="00E94D9C">
        <w:t xml:space="preserve">Figure </w:t>
      </w:r>
      <w:r w:rsidR="0062305F">
        <w:rPr>
          <w:noProof/>
        </w:rPr>
        <w:t>1</w:t>
      </w:r>
      <w:r w:rsidR="0009297D">
        <w:fldChar w:fldCharType="end"/>
      </w:r>
      <w:r w:rsidR="0009297D">
        <w:t xml:space="preserve"> </w:t>
      </w:r>
      <w:r w:rsidRPr="00F022AC">
        <w:t xml:space="preserve">are the defaults from the NIST SP 800-53 catalog, which includes IA-3 in the moderate and high baselines but not the low baseline, and excludes IA-3's enhancements from all three default baselines. </w:t>
      </w:r>
      <w:r w:rsidR="009A7976">
        <w:t xml:space="preserve">IA-3 is not in the </w:t>
      </w:r>
      <w:r w:rsidR="00E4739E">
        <w:t>low</w:t>
      </w:r>
      <w:r w:rsidR="009A7976">
        <w:t xml:space="preserve"> baseline because NIST SP 800-53 assumes that low-impact systems are unlikely to have a need to connect directly to devices external to the organization. </w:t>
      </w:r>
      <w:r w:rsidRPr="00F022AC">
        <w:t>The checkbox in the fourth column allows the user to provide additional supplemental guidance, beyond that given in NIST SP 800-53,</w:t>
      </w:r>
      <w:r w:rsidR="0009297D">
        <w:t xml:space="preserve"> for the control.</w:t>
      </w:r>
    </w:p>
    <w:p w14:paraId="1DEF4FF5" w14:textId="4D644D62" w:rsidR="0009297D" w:rsidRDefault="00F022AC" w:rsidP="00DD3E68">
      <w:r w:rsidRPr="00F022AC">
        <w:t xml:space="preserve">The </w:t>
      </w:r>
      <w:r w:rsidR="00B96812">
        <w:t xml:space="preserve">ADDED SUPPLEMENTAL GUIDANCE </w:t>
      </w:r>
      <w:r w:rsidR="00432351">
        <w:t>drop-down</w:t>
      </w:r>
      <w:r w:rsidRPr="00F022AC">
        <w:t xml:space="preserve"> list for each enhancement allows the user to either</w:t>
      </w:r>
    </w:p>
    <w:p w14:paraId="54121441" w14:textId="1BF97F85" w:rsidR="0009297D" w:rsidRDefault="0009297D" w:rsidP="00AC63B7">
      <w:pPr>
        <w:pStyle w:val="ListParagraph"/>
        <w:numPr>
          <w:ilvl w:val="0"/>
          <w:numId w:val="12"/>
        </w:numPr>
      </w:pPr>
      <w:r>
        <w:t>P</w:t>
      </w:r>
      <w:r w:rsidR="00F022AC" w:rsidRPr="00F022AC">
        <w:t>rovide no additional supplemental guidance</w:t>
      </w:r>
      <w:r w:rsidR="00B96812">
        <w:t xml:space="preserve"> (NO)</w:t>
      </w:r>
      <w:r w:rsidR="00F022AC" w:rsidRPr="00F022AC">
        <w:t xml:space="preserve">, </w:t>
      </w:r>
    </w:p>
    <w:p w14:paraId="0044D097" w14:textId="4D9DDFC4" w:rsidR="0009297D" w:rsidRDefault="0009297D" w:rsidP="00AC63B7">
      <w:pPr>
        <w:pStyle w:val="ListParagraph"/>
        <w:numPr>
          <w:ilvl w:val="0"/>
          <w:numId w:val="12"/>
        </w:numPr>
      </w:pPr>
      <w:r>
        <w:t>P</w:t>
      </w:r>
      <w:r w:rsidR="00F022AC" w:rsidRPr="00F022AC">
        <w:t>rovide additiona</w:t>
      </w:r>
      <w:r>
        <w:t>l supplemental guidance</w:t>
      </w:r>
      <w:r w:rsidR="00B96812">
        <w:t xml:space="preserve"> (YES)</w:t>
      </w:r>
      <w:r>
        <w:t>, or</w:t>
      </w:r>
    </w:p>
    <w:p w14:paraId="074432CE" w14:textId="1E77D7E7" w:rsidR="0009297D" w:rsidRDefault="0009297D" w:rsidP="00AC63B7">
      <w:pPr>
        <w:pStyle w:val="ListParagraph"/>
        <w:numPr>
          <w:ilvl w:val="0"/>
          <w:numId w:val="12"/>
        </w:numPr>
      </w:pPr>
      <w:r>
        <w:t>C</w:t>
      </w:r>
      <w:r w:rsidR="00F022AC" w:rsidRPr="00F022AC">
        <w:t>ross-reference supplemental guidance already added for another enhance</w:t>
      </w:r>
      <w:r>
        <w:t>ment</w:t>
      </w:r>
      <w:r w:rsidR="00B96812">
        <w:t xml:space="preserve"> (cross-referenced enhancement number)</w:t>
      </w:r>
      <w:r>
        <w:t>.</w:t>
      </w:r>
    </w:p>
    <w:p w14:paraId="74777C7C" w14:textId="274E752A" w:rsidR="00DD3E68" w:rsidRDefault="0009297D" w:rsidP="00DD3E68">
      <w:r w:rsidRPr="00F022AC">
        <w:t>The three rightmost columns show the baseline selections for IA-3 and its enhancements.</w:t>
      </w:r>
      <w:r w:rsidR="0089263C">
        <w:t xml:space="preserve"> “Selected” indicates the control or enhancement is in the NIST SP 800-53 baseline and has not been tailored out. “Added” indicates the user has tailored in the control or enhancement. “Removed” indicates the control or enhancement has been tailored out. No entry indicates that the control or enhancement is not in the NIST SP 800-53 baseline and has not been tailored in.</w:t>
      </w:r>
    </w:p>
    <w:p w14:paraId="68958357" w14:textId="25989E24" w:rsidR="00D20699" w:rsidRPr="00DD3E68" w:rsidRDefault="00D20699" w:rsidP="00DD3E68">
      <w:r w:rsidRPr="00D20699">
        <w:t xml:space="preserve">The </w:t>
      </w:r>
      <w:r>
        <w:t>Security Control Editor</w:t>
      </w:r>
      <w:r w:rsidRPr="00D20699">
        <w:t xml:space="preserve"> displays appropriately worded alert messages if a user violates a tailoring constraint. For example,</w:t>
      </w:r>
      <w:r>
        <w:t xml:space="preserve"> </w:t>
      </w:r>
      <w:r>
        <w:fldChar w:fldCharType="begin"/>
      </w:r>
      <w:r>
        <w:instrText xml:space="preserve"> REF _Ref428890083 \h </w:instrText>
      </w:r>
      <w:r>
        <w:fldChar w:fldCharType="separate"/>
      </w:r>
      <w:r w:rsidR="0062305F">
        <w:t xml:space="preserve">Figure </w:t>
      </w:r>
      <w:r w:rsidR="0062305F">
        <w:rPr>
          <w:noProof/>
        </w:rPr>
        <w:t>2</w:t>
      </w:r>
      <w:r>
        <w:fldChar w:fldCharType="end"/>
      </w:r>
      <w:r w:rsidRPr="00D20699">
        <w:t xml:space="preserve"> shows the result when attempting to add </w:t>
      </w:r>
      <w:r>
        <w:t xml:space="preserve">enhancement </w:t>
      </w:r>
      <w:r w:rsidRPr="00D20699">
        <w:t>IA-3(1) to all baselines. This operation is illegal because it violates the constraint that an enhancement cannot be added to a baseline unless its parent control is added first. Thus, IA-3(1) cannot be added to the LOW baseline without first adding IA-3.</w:t>
      </w:r>
      <w:r>
        <w:t xml:space="preserve"> </w:t>
      </w:r>
      <w:r w:rsidR="00D64069">
        <w:fldChar w:fldCharType="begin"/>
      </w:r>
      <w:r w:rsidR="00D64069">
        <w:instrText xml:space="preserve"> REF _Ref428953381 \h </w:instrText>
      </w:r>
      <w:r w:rsidR="00D64069">
        <w:fldChar w:fldCharType="separate"/>
      </w:r>
      <w:r w:rsidR="0062305F">
        <w:t xml:space="preserve">Figure </w:t>
      </w:r>
      <w:r w:rsidR="0062305F">
        <w:rPr>
          <w:noProof/>
        </w:rPr>
        <w:t>3</w:t>
      </w:r>
      <w:r w:rsidR="00D64069">
        <w:fldChar w:fldCharType="end"/>
      </w:r>
      <w:r w:rsidR="00D64069">
        <w:t xml:space="preserve"> </w:t>
      </w:r>
      <w:r w:rsidRPr="00D20699">
        <w:t>shows</w:t>
      </w:r>
      <w:r>
        <w:t xml:space="preserve"> </w:t>
      </w:r>
      <w:r w:rsidRPr="00D20699">
        <w:t>the result when a control enhancement attempts to cross-reference another control enhancement, but the cross-referenced control enhancement lacks added supplemental guidance.</w:t>
      </w:r>
      <w:r w:rsidR="001E34DE">
        <w:t xml:space="preserve"> </w:t>
      </w:r>
      <w:r w:rsidR="001E34DE">
        <w:fldChar w:fldCharType="begin"/>
      </w:r>
      <w:r w:rsidR="001E34DE">
        <w:instrText xml:space="preserve"> REF _Ref428890189 \h </w:instrText>
      </w:r>
      <w:r w:rsidR="001E34DE">
        <w:fldChar w:fldCharType="separate"/>
      </w:r>
      <w:r w:rsidR="0062305F">
        <w:t xml:space="preserve">Figure </w:t>
      </w:r>
      <w:r w:rsidR="0062305F">
        <w:rPr>
          <w:noProof/>
        </w:rPr>
        <w:t>4</w:t>
      </w:r>
      <w:r w:rsidR="001E34DE">
        <w:fldChar w:fldCharType="end"/>
      </w:r>
      <w:r w:rsidR="001E34DE">
        <w:t xml:space="preserve"> shows the result when a user attempts to add supplemental guidance to a control enhancement before adding the control enhancement to a baseline.</w:t>
      </w:r>
    </w:p>
    <w:p w14:paraId="26EFA945" w14:textId="77777777" w:rsidR="00BB2A2F" w:rsidRDefault="00BB2A2F" w:rsidP="00E94D9C">
      <w:r>
        <w:rPr>
          <w:noProof/>
        </w:rPr>
        <w:lastRenderedPageBreak/>
        <w:drawing>
          <wp:inline distT="0" distB="0" distL="0" distR="0" wp14:anchorId="4BC3DC46" wp14:editId="33E64764">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12">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14:paraId="7407BB53" w14:textId="223A744E" w:rsidR="0044066D" w:rsidRDefault="00BB2A2F" w:rsidP="00D20699">
      <w:pPr>
        <w:pStyle w:val="Caption"/>
      </w:pPr>
      <w:bookmarkStart w:id="3" w:name="_Ref428890083"/>
      <w:r>
        <w:t xml:space="preserve">Figure </w:t>
      </w:r>
      <w:fldSimple w:instr=" SEQ Figure \* ARABIC ">
        <w:r w:rsidR="00093F60">
          <w:rPr>
            <w:noProof/>
          </w:rPr>
          <w:t>2</w:t>
        </w:r>
      </w:fldSimple>
      <w:bookmarkEnd w:id="3"/>
      <w:r>
        <w:t xml:space="preserve">. </w:t>
      </w:r>
      <w:r w:rsidRPr="00852775">
        <w:t>Violation of baseline impact constraint.</w:t>
      </w:r>
    </w:p>
    <w:p w14:paraId="1D266331" w14:textId="77777777" w:rsidR="00CC2C79" w:rsidRDefault="00CC2C79" w:rsidP="00CC2C79">
      <w:r>
        <w:rPr>
          <w:noProof/>
        </w:rPr>
        <w:drawing>
          <wp:inline distT="0" distB="0" distL="0" distR="0" wp14:anchorId="0480D558" wp14:editId="5D854F88">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13">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14:paraId="582EF97F" w14:textId="5E4907F2" w:rsidR="00CC2C79" w:rsidRPr="00CC2C79" w:rsidRDefault="00CC2C79" w:rsidP="00CC2C79">
      <w:pPr>
        <w:pStyle w:val="Caption"/>
      </w:pPr>
      <w:bookmarkStart w:id="4" w:name="_Ref428953381"/>
      <w:r>
        <w:t xml:space="preserve">Figure </w:t>
      </w:r>
      <w:fldSimple w:instr=" SEQ Figure \* ARABIC ">
        <w:r w:rsidR="00093F60">
          <w:rPr>
            <w:noProof/>
          </w:rPr>
          <w:t>3</w:t>
        </w:r>
      </w:fldSimple>
      <w:bookmarkEnd w:id="4"/>
      <w:r>
        <w:t>. Violation of cross-reference constraint.</w:t>
      </w:r>
    </w:p>
    <w:p w14:paraId="67AA58E9" w14:textId="77777777" w:rsidR="001F0979" w:rsidRDefault="001F0979" w:rsidP="00E94D9C">
      <w:r>
        <w:rPr>
          <w:noProof/>
        </w:rPr>
        <w:drawing>
          <wp:inline distT="0" distB="0" distL="0" distR="0" wp14:anchorId="244D98A1" wp14:editId="4FE50F09">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14">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14:paraId="0D21C2EE" w14:textId="77777777" w:rsidR="001F0979" w:rsidRDefault="001F0979" w:rsidP="00E94D9C">
      <w:pPr>
        <w:pStyle w:val="Caption"/>
      </w:pPr>
      <w:bookmarkStart w:id="5" w:name="_Ref428890189"/>
      <w:r>
        <w:t xml:space="preserve">Figure </w:t>
      </w:r>
      <w:fldSimple w:instr=" SEQ Figure \* ARABIC ">
        <w:r w:rsidR="00093F60">
          <w:rPr>
            <w:noProof/>
          </w:rPr>
          <w:t>4</w:t>
        </w:r>
      </w:fldSimple>
      <w:bookmarkEnd w:id="5"/>
      <w:r>
        <w:t>. Violation of baseline constraint.</w:t>
      </w:r>
    </w:p>
    <w:p w14:paraId="28BCDF11" w14:textId="50520A16" w:rsidR="001C18D4" w:rsidRDefault="00EF107A" w:rsidP="0022705C">
      <w:r>
        <w:t>Now suppose a user tailors IA-3</w:t>
      </w:r>
      <w:r w:rsidR="001C18D4">
        <w:t xml:space="preserve"> for Industrial Control Systems</w:t>
      </w:r>
      <w:r>
        <w:t xml:space="preserve"> as </w:t>
      </w:r>
      <w:r w:rsidR="001C18D4">
        <w:t xml:space="preserve">per </w:t>
      </w:r>
      <w:r>
        <w:t>the NIST SP 800-82 overlay.</w:t>
      </w:r>
      <w:r w:rsidR="001C18D4">
        <w:t xml:space="preserve"> Since an </w:t>
      </w:r>
      <w:r w:rsidR="008C0CAF">
        <w:t>Industrial Control System</w:t>
      </w:r>
      <w:r w:rsidR="001C18D4">
        <w:t xml:space="preserve"> may need to connect directly to devices belonging to and authorized by third parties outside the organization, and these external devices need to be identified and authenticated, the user adds IA-3 </w:t>
      </w:r>
      <w:r w:rsidR="008C0CAF">
        <w:t xml:space="preserve">to the </w:t>
      </w:r>
      <w:r w:rsidR="00E51161">
        <w:t>low</w:t>
      </w:r>
      <w:r w:rsidR="008C0CAF">
        <w:t xml:space="preserve"> baseline. Additionally, the user adds control enhancements IA-3(1) and IA-3(4) to the </w:t>
      </w:r>
      <w:r w:rsidR="00E51161">
        <w:t>moderate</w:t>
      </w:r>
      <w:r w:rsidR="008C0CAF">
        <w:t xml:space="preserve"> and </w:t>
      </w:r>
      <w:r w:rsidR="00E51161">
        <w:t>high</w:t>
      </w:r>
      <w:r w:rsidR="008C0CAF">
        <w:t xml:space="preserve"> baselines in order to strengthen identification and authentication of external devices connected to by moderate and high-impact Industrial Control Systems. Finally, </w:t>
      </w:r>
      <w:r w:rsidR="00BF2ABA">
        <w:t xml:space="preserve">the user chooses </w:t>
      </w:r>
      <w:r w:rsidR="00BF2ABA" w:rsidRPr="00F530DC">
        <w:t xml:space="preserve">YES from IA-3(1)' s ADDED SUPPLEMENTAL GUIDANCE </w:t>
      </w:r>
      <w:r w:rsidR="00BF2ABA">
        <w:t>drop-down</w:t>
      </w:r>
      <w:r w:rsidR="00BF2ABA" w:rsidRPr="00F530DC">
        <w:t xml:space="preserve"> list</w:t>
      </w:r>
      <w:r w:rsidR="00BF2ABA">
        <w:t xml:space="preserve"> and (1) from IA-3’s </w:t>
      </w:r>
      <w:r w:rsidR="00BF2ABA" w:rsidRPr="00F530DC">
        <w:t xml:space="preserve">ADDED SUPPLEMENTAL GUIDANCE </w:t>
      </w:r>
      <w:r w:rsidR="00BF2ABA">
        <w:t>drop-down</w:t>
      </w:r>
      <w:r w:rsidR="00BF2ABA" w:rsidRPr="00F530DC">
        <w:t xml:space="preserve"> list</w:t>
      </w:r>
      <w:r w:rsidR="00BF2ABA">
        <w:t xml:space="preserve"> to add</w:t>
      </w:r>
      <w:r w:rsidR="009765F5">
        <w:t xml:space="preserve"> additional supplemental</w:t>
      </w:r>
      <w:r w:rsidR="009765F5" w:rsidRPr="00F530DC">
        <w:t xml:space="preserve"> </w:t>
      </w:r>
      <w:r w:rsidR="009765F5">
        <w:t xml:space="preserve">guidance to IA-3(1) and </w:t>
      </w:r>
      <w:r w:rsidR="00BF2ABA">
        <w:t xml:space="preserve">have </w:t>
      </w:r>
      <w:r w:rsidR="009765F5">
        <w:t>IA-3(4)</w:t>
      </w:r>
      <w:r w:rsidR="00BF2ABA">
        <w:t xml:space="preserve"> cross-reference that guidance.</w:t>
      </w:r>
    </w:p>
    <w:p w14:paraId="133D6DAB" w14:textId="0A18D1DB" w:rsidR="00FB10B2" w:rsidRPr="00FB10B2" w:rsidRDefault="00EF107A" w:rsidP="0022705C">
      <w:r>
        <w:t xml:space="preserve"> </w:t>
      </w:r>
      <w:r w:rsidR="00F530DC">
        <w:fldChar w:fldCharType="begin"/>
      </w:r>
      <w:r w:rsidR="00F530DC">
        <w:instrText xml:space="preserve"> REF _Ref428953840 \h </w:instrText>
      </w:r>
      <w:r w:rsidR="00F530DC">
        <w:fldChar w:fldCharType="separate"/>
      </w:r>
      <w:r w:rsidR="0062305F">
        <w:t xml:space="preserve">Figure </w:t>
      </w:r>
      <w:r w:rsidR="0062305F">
        <w:rPr>
          <w:noProof/>
        </w:rPr>
        <w:t>5</w:t>
      </w:r>
      <w:r w:rsidR="00F530DC">
        <w:fldChar w:fldCharType="end"/>
      </w:r>
      <w:r w:rsidR="00F530DC" w:rsidRPr="00F530DC">
        <w:t xml:space="preserve"> shows the result</w:t>
      </w:r>
      <w:r w:rsidR="0022705C">
        <w:t>.</w:t>
      </w:r>
      <w:r w:rsidR="00F530DC" w:rsidRPr="00F530DC">
        <w:t xml:space="preserve"> Changing IA-3's baseline impact from MODERATE to LOW </w:t>
      </w:r>
      <w:r w:rsidR="007F2121">
        <w:t>causes</w:t>
      </w:r>
      <w:r w:rsidR="00F530DC" w:rsidRPr="00F530DC">
        <w:t xml:space="preserve"> “Added” </w:t>
      </w:r>
      <w:r w:rsidR="007F2121">
        <w:t>to appear</w:t>
      </w:r>
      <w:r w:rsidR="00F530DC" w:rsidRPr="00F530DC">
        <w:t xml:space="preserve"> in the LOW column. Changing the baseline impact for control enhancements IA-3(1) and IA-3(4) from N/A to MODERATE </w:t>
      </w:r>
      <w:r w:rsidR="007F2121">
        <w:t>causes</w:t>
      </w:r>
      <w:r w:rsidR="00F530DC" w:rsidRPr="00F530DC">
        <w:t xml:space="preserve"> “Added” </w:t>
      </w:r>
      <w:r w:rsidR="007F2121">
        <w:t>to appear</w:t>
      </w:r>
      <w:r w:rsidR="00F530DC" w:rsidRPr="00F530DC">
        <w:t xml:space="preserve"> in the MODERATE and HIGH control baseline columns. </w:t>
      </w:r>
      <w:r w:rsidR="00BF2ABA">
        <w:t xml:space="preserve">The baseline changes generate </w:t>
      </w:r>
      <w:r w:rsidR="00BF2ABA" w:rsidRPr="00F530DC">
        <w:t xml:space="preserve">an editable text field </w:t>
      </w:r>
      <w:r w:rsidR="00BF2ABA">
        <w:t xml:space="preserve">for providing a rationale. </w:t>
      </w:r>
      <w:r w:rsidR="00F530DC" w:rsidRPr="00F530DC">
        <w:t xml:space="preserve">Choosing YES from IA-3(1)' s ADDED SUPPLEMENTAL GUIDANCE </w:t>
      </w:r>
      <w:r w:rsidR="00F530DC">
        <w:t>drop-down</w:t>
      </w:r>
      <w:r w:rsidR="00F530DC" w:rsidRPr="00F530DC">
        <w:t xml:space="preserve"> list generates an editable text field for adding IA-3(1) supplemental guidance. Cross-</w:t>
      </w:r>
      <w:r w:rsidR="00F530DC" w:rsidRPr="00F530DC">
        <w:lastRenderedPageBreak/>
        <w:t xml:space="preserve">referencing IA-3(1)'s added supplemental guidance from IA-(4) does not trigger an alert because IA-3(1)'s </w:t>
      </w:r>
      <w:r w:rsidR="00F530DC">
        <w:t>drop-down</w:t>
      </w:r>
      <w:r w:rsidR="00F530DC" w:rsidRPr="00F530DC">
        <w:t xml:space="preserve"> is set to YES. The non-editable </w:t>
      </w:r>
      <w:r w:rsidR="00096A57">
        <w:t xml:space="preserve">“XML representation” </w:t>
      </w:r>
      <w:r w:rsidR="00F530DC" w:rsidRPr="00F530DC">
        <w:t xml:space="preserve">text field on the lower left shows XML generated on the fly based on the </w:t>
      </w:r>
      <w:r w:rsidR="00F530DC">
        <w:t>drop-down</w:t>
      </w:r>
      <w:r w:rsidR="00F530DC" w:rsidRPr="00F530DC">
        <w:t xml:space="preserve"> and checkbox settings a</w:t>
      </w:r>
      <w:r w:rsidR="00F530DC">
        <w:t>nd editable text field contents</w:t>
      </w:r>
      <w:r w:rsidR="00FB10B2">
        <w:t>.</w:t>
      </w:r>
    </w:p>
    <w:p w14:paraId="36A4FDC2" w14:textId="77777777" w:rsidR="00861476" w:rsidRDefault="00861476" w:rsidP="00E94D9C">
      <w:r>
        <w:rPr>
          <w:noProof/>
        </w:rPr>
        <w:drawing>
          <wp:inline distT="0" distB="0" distL="0" distR="0" wp14:anchorId="4ECD47BD" wp14:editId="3445F27B">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5">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14:paraId="72A7BDA3" w14:textId="77777777" w:rsidR="00861476" w:rsidRDefault="00861476" w:rsidP="00E94D9C">
      <w:pPr>
        <w:pStyle w:val="Caption"/>
      </w:pPr>
      <w:bookmarkStart w:id="6" w:name="_Ref428953840"/>
      <w:r>
        <w:t xml:space="preserve">Figure </w:t>
      </w:r>
      <w:fldSimple w:instr=" SEQ Figure \* ARABIC ">
        <w:r w:rsidR="00093F60">
          <w:rPr>
            <w:noProof/>
          </w:rPr>
          <w:t>5</w:t>
        </w:r>
      </w:fldSimple>
      <w:bookmarkEnd w:id="6"/>
      <w:r>
        <w:t>. IA-3 tailored for an Industrial Control System.</w:t>
      </w:r>
    </w:p>
    <w:p w14:paraId="2822FEF7" w14:textId="6ED23562" w:rsidR="00861476" w:rsidRPr="00861476" w:rsidRDefault="00096A57" w:rsidP="00E94D9C">
      <w:r>
        <w:t xml:space="preserve">Modifying the editable text fields causes the contents of the “XML representation” text field to update in real time. </w:t>
      </w:r>
      <w:r>
        <w:fldChar w:fldCharType="begin"/>
      </w:r>
      <w:r>
        <w:instrText xml:space="preserve"> REF _Ref430100426 \h </w:instrText>
      </w:r>
      <w:r>
        <w:fldChar w:fldCharType="separate"/>
      </w:r>
      <w:r w:rsidR="0062305F">
        <w:t xml:space="preserve">Figure </w:t>
      </w:r>
      <w:r w:rsidR="0062305F">
        <w:rPr>
          <w:noProof/>
        </w:rPr>
        <w:t>6</w:t>
      </w:r>
      <w:r>
        <w:fldChar w:fldCharType="end"/>
      </w:r>
      <w:r>
        <w:t xml:space="preserve"> shows the result </w:t>
      </w:r>
      <w:r w:rsidR="003C358C">
        <w:t xml:space="preserve">after adding supplemental guidance for IA-3(1) and providing a rationale for changing the IA-3 baseline. Notice that the </w:t>
      </w:r>
      <w:r w:rsidR="003C358C" w:rsidRPr="003C358C">
        <w:rPr>
          <w:rStyle w:val="CodeChar"/>
        </w:rPr>
        <w:t>rationale</w:t>
      </w:r>
      <w:r w:rsidR="003C358C">
        <w:t xml:space="preserve"> element content was updated to match that of the “Additional Supplemental Guidance” text field.</w:t>
      </w:r>
      <w:r w:rsidR="00057873">
        <w:t xml:space="preserve"> Section </w:t>
      </w:r>
      <w:r w:rsidR="00057873">
        <w:fldChar w:fldCharType="begin"/>
      </w:r>
      <w:r w:rsidR="00057873">
        <w:instrText xml:space="preserve"> REF _Ref431395618 \r \h </w:instrText>
      </w:r>
      <w:r w:rsidR="00057873">
        <w:fldChar w:fldCharType="separate"/>
      </w:r>
      <w:r w:rsidR="00057873">
        <w:t>5</w:t>
      </w:r>
      <w:r w:rsidR="00057873">
        <w:fldChar w:fldCharType="end"/>
      </w:r>
      <w:r w:rsidR="00057873">
        <w:t xml:space="preserve"> describes the XML format Baseline Tailor generates in further detail.</w:t>
      </w:r>
    </w:p>
    <w:p w14:paraId="619C212C" w14:textId="77777777" w:rsidR="005754AC" w:rsidRDefault="00861476" w:rsidP="005754AC">
      <w:pPr>
        <w:keepNext/>
      </w:pPr>
      <w:r>
        <w:rPr>
          <w:noProof/>
        </w:rPr>
        <w:drawing>
          <wp:inline distT="0" distB="0" distL="0" distR="0" wp14:anchorId="7A7423D5" wp14:editId="548FA9B3">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6">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14:paraId="3DB16DDA" w14:textId="77777777" w:rsidR="00FB10B2" w:rsidRDefault="005754AC" w:rsidP="007B0E77">
      <w:pPr>
        <w:pStyle w:val="Caption"/>
      </w:pPr>
      <w:bookmarkStart w:id="7" w:name="_Ref430100426"/>
      <w:r>
        <w:t xml:space="preserve">Figure </w:t>
      </w:r>
      <w:fldSimple w:instr=" SEQ Figure \* ARABIC ">
        <w:r w:rsidR="00093F60">
          <w:rPr>
            <w:noProof/>
          </w:rPr>
          <w:t>6</w:t>
        </w:r>
      </w:fldSimple>
      <w:bookmarkEnd w:id="7"/>
      <w:r>
        <w:t xml:space="preserve">. </w:t>
      </w:r>
      <w:r w:rsidRPr="00872634">
        <w:t>IA-3 Rationale and guidance text added.</w:t>
      </w:r>
    </w:p>
    <w:p w14:paraId="5AD00801" w14:textId="14F6484B" w:rsidR="00FB10B2" w:rsidRDefault="000C5766" w:rsidP="00FB10B2">
      <w:r>
        <w:t xml:space="preserve">Now suppose the user is authoring a tailored baseline or overlay in a third-party XML application. </w:t>
      </w:r>
      <w:r w:rsidR="00190CD3">
        <w:t xml:space="preserve">At this point, </w:t>
      </w:r>
      <w:r>
        <w:t>the</w:t>
      </w:r>
      <w:r w:rsidR="00190CD3">
        <w:t xml:space="preserve"> user would typically copy-paste the “XML representation” text into </w:t>
      </w:r>
      <w:r>
        <w:t xml:space="preserve">the </w:t>
      </w:r>
      <w:r w:rsidR="00190CD3">
        <w:t xml:space="preserve">XML authoring </w:t>
      </w:r>
      <w:r>
        <w:t xml:space="preserve">application. </w:t>
      </w:r>
      <w:r>
        <w:fldChar w:fldCharType="begin"/>
      </w:r>
      <w:r>
        <w:instrText xml:space="preserve"> REF _Ref431567721 \h </w:instrText>
      </w:r>
      <w:r>
        <w:fldChar w:fldCharType="separate"/>
      </w:r>
      <w:r>
        <w:t xml:space="preserve">Figure </w:t>
      </w:r>
      <w:r>
        <w:rPr>
          <w:noProof/>
        </w:rPr>
        <w:t>7</w:t>
      </w:r>
      <w:r>
        <w:fldChar w:fldCharType="end"/>
      </w:r>
      <w:r>
        <w:t xml:space="preserve"> shows how the copy-pasted result might look.</w:t>
      </w:r>
      <w:r w:rsidR="00AC63B7">
        <w:t xml:space="preserve"> </w:t>
      </w:r>
      <w:r w:rsidR="0048232B">
        <w:t>The Baseline Tailor distribution includes XML schemas</w:t>
      </w:r>
      <w:r w:rsidR="00AC63B7">
        <w:t xml:space="preserve">Section </w:t>
      </w:r>
      <w:r w:rsidR="00AC63B7">
        <w:fldChar w:fldCharType="begin"/>
      </w:r>
      <w:r w:rsidR="00AC63B7">
        <w:instrText xml:space="preserve"> REF _Ref431395618 \r \h </w:instrText>
      </w:r>
      <w:r w:rsidR="00AC63B7">
        <w:fldChar w:fldCharType="separate"/>
      </w:r>
      <w:r w:rsidR="00AC63B7">
        <w:t>5</w:t>
      </w:r>
      <w:r w:rsidR="00AC63B7">
        <w:fldChar w:fldCharType="end"/>
      </w:r>
      <w:r w:rsidR="0048232B">
        <w:t xml:space="preserve"> discusses tools included </w:t>
      </w:r>
    </w:p>
    <w:p w14:paraId="55272D12" w14:textId="77777777" w:rsidR="00093F60" w:rsidRDefault="00093F60" w:rsidP="00093F60">
      <w:pPr>
        <w:keepNext/>
      </w:pPr>
      <w:r>
        <w:rPr>
          <w:noProof/>
        </w:rPr>
        <w:lastRenderedPageBreak/>
        <w:drawing>
          <wp:inline distT="0" distB="0" distL="0" distR="0" wp14:anchorId="79E1E720" wp14:editId="036429B3">
            <wp:extent cx="5029200" cy="4178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C476C3.tmp"/>
                    <pic:cNvPicPr/>
                  </pic:nvPicPr>
                  <pic:blipFill rotWithShape="1">
                    <a:blip r:embed="rId17">
                      <a:extLst>
                        <a:ext uri="{28A0092B-C50C-407E-A947-70E740481C1C}">
                          <a14:useLocalDpi xmlns:a14="http://schemas.microsoft.com/office/drawing/2010/main" val="0"/>
                        </a:ext>
                      </a:extLst>
                    </a:blip>
                    <a:srcRect l="5929" t="15380" r="3684" b="11017"/>
                    <a:stretch/>
                  </pic:blipFill>
                  <pic:spPr bwMode="auto">
                    <a:xfrm>
                      <a:off x="0" y="0"/>
                      <a:ext cx="5029200" cy="4178808"/>
                    </a:xfrm>
                    <a:prstGeom prst="rect">
                      <a:avLst/>
                    </a:prstGeom>
                    <a:ln>
                      <a:noFill/>
                    </a:ln>
                    <a:extLst>
                      <a:ext uri="{53640926-AAD7-44D8-BBD7-CCE9431645EC}">
                        <a14:shadowObscured xmlns:a14="http://schemas.microsoft.com/office/drawing/2010/main"/>
                      </a:ext>
                    </a:extLst>
                  </pic:spPr>
                </pic:pic>
              </a:graphicData>
            </a:graphic>
          </wp:inline>
        </w:drawing>
      </w:r>
    </w:p>
    <w:p w14:paraId="3A422B16" w14:textId="44F0FA2D" w:rsidR="00082599" w:rsidRPr="00082599" w:rsidRDefault="00093F60" w:rsidP="00CE376D">
      <w:pPr>
        <w:pStyle w:val="Caption"/>
      </w:pPr>
      <w:bookmarkStart w:id="8" w:name="_Ref431567721"/>
      <w:r>
        <w:t xml:space="preserve">Figure </w:t>
      </w:r>
      <w:r w:rsidR="00AC69D4">
        <w:fldChar w:fldCharType="begin"/>
      </w:r>
      <w:r w:rsidR="00AC69D4">
        <w:instrText xml:space="preserve"> SEQ Figure \* ARA</w:instrText>
      </w:r>
      <w:r w:rsidR="00AC69D4">
        <w:instrText xml:space="preserve">BIC </w:instrText>
      </w:r>
      <w:r w:rsidR="00AC69D4">
        <w:fldChar w:fldCharType="separate"/>
      </w:r>
      <w:r>
        <w:rPr>
          <w:noProof/>
        </w:rPr>
        <w:t>7</w:t>
      </w:r>
      <w:r w:rsidR="00AC69D4">
        <w:rPr>
          <w:noProof/>
        </w:rPr>
        <w:fldChar w:fldCharType="end"/>
      </w:r>
      <w:bookmarkEnd w:id="8"/>
      <w:r>
        <w:t>. XML generated by Baseline Tailor after copy-pasting into a third party XML authoring software application.</w:t>
      </w:r>
    </w:p>
    <w:p w14:paraId="67575028" w14:textId="1BAAF0D7" w:rsidR="00C06D09" w:rsidRDefault="00C06D09" w:rsidP="00B14FE8">
      <w:pPr>
        <w:pStyle w:val="Heading2"/>
      </w:pPr>
      <w:bookmarkStart w:id="9" w:name="_Ref431562777"/>
      <w:r>
        <w:t>Framework Profile</w:t>
      </w:r>
    </w:p>
    <w:p w14:paraId="7BD466A4" w14:textId="77777777" w:rsidR="00B14FE8" w:rsidRDefault="00B14FE8" w:rsidP="00B14FE8">
      <w:pPr>
        <w:pStyle w:val="Heading2"/>
      </w:pPr>
      <w:r>
        <w:t>Cross References</w:t>
      </w:r>
      <w:bookmarkEnd w:id="9"/>
    </w:p>
    <w:p w14:paraId="1E728CBA" w14:textId="77777777" w:rsidR="00B14FE8" w:rsidRDefault="00B14FE8" w:rsidP="00B14FE8">
      <w:pPr>
        <w:keepNext/>
      </w:pPr>
      <w:r>
        <w:rPr>
          <w:noProof/>
        </w:rPr>
        <w:drawing>
          <wp:inline distT="0" distB="0" distL="0" distR="0" wp14:anchorId="155F2AA3" wp14:editId="7EF35CC5">
            <wp:extent cx="5028571" cy="95212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refs-IA-3.png"/>
                    <pic:cNvPicPr/>
                  </pic:nvPicPr>
                  <pic:blipFill>
                    <a:blip r:embed="rId18">
                      <a:extLst>
                        <a:ext uri="{28A0092B-C50C-407E-A947-70E740481C1C}">
                          <a14:useLocalDpi xmlns:a14="http://schemas.microsoft.com/office/drawing/2010/main" val="0"/>
                        </a:ext>
                      </a:extLst>
                    </a:blip>
                    <a:stretch>
                      <a:fillRect/>
                    </a:stretch>
                  </pic:blipFill>
                  <pic:spPr>
                    <a:xfrm>
                      <a:off x="0" y="0"/>
                      <a:ext cx="5028571" cy="952129"/>
                    </a:xfrm>
                    <a:prstGeom prst="rect">
                      <a:avLst/>
                    </a:prstGeom>
                  </pic:spPr>
                </pic:pic>
              </a:graphicData>
            </a:graphic>
          </wp:inline>
        </w:drawing>
      </w:r>
    </w:p>
    <w:p w14:paraId="2B8D8BD2" w14:textId="77777777" w:rsidR="00B14FE8" w:rsidRDefault="00B14FE8" w:rsidP="00B14FE8">
      <w:pPr>
        <w:pStyle w:val="Caption"/>
      </w:pPr>
      <w:r>
        <w:t xml:space="preserve">Figure </w:t>
      </w:r>
      <w:fldSimple w:instr=" SEQ Figure \* ARABIC ">
        <w:r w:rsidR="00093F60">
          <w:rPr>
            <w:noProof/>
          </w:rPr>
          <w:t>9</w:t>
        </w:r>
      </w:fldSimple>
      <w:r>
        <w:t>. IA-3 cross references to Framework Core.</w:t>
      </w:r>
    </w:p>
    <w:p w14:paraId="7039BF5E" w14:textId="60B6D7F3" w:rsidR="00B14FE8" w:rsidRDefault="002A3F16" w:rsidP="002A3F16">
      <w:pPr>
        <w:pStyle w:val="Heading1"/>
      </w:pPr>
      <w:bookmarkStart w:id="10" w:name="_Ref431395618"/>
      <w:r>
        <w:t>XML Format</w:t>
      </w:r>
      <w:r w:rsidR="003C1581">
        <w:t>s</w:t>
      </w:r>
      <w:r>
        <w:t xml:space="preserve"> for </w:t>
      </w:r>
      <w:r w:rsidR="003C1581">
        <w:t xml:space="preserve">Framework Profiles and </w:t>
      </w:r>
      <w:r>
        <w:t>Tailored Control</w:t>
      </w:r>
      <w:bookmarkEnd w:id="10"/>
      <w:r w:rsidR="003C1581">
        <w:t>s</w:t>
      </w:r>
      <w:bookmarkStart w:id="11" w:name="_GoBack"/>
      <w:bookmarkEnd w:id="11"/>
    </w:p>
    <w:p w14:paraId="5AE1C8B4" w14:textId="1FE6B8B0" w:rsidR="00FC1D3D" w:rsidRDefault="003F4F50" w:rsidP="00FC1D3D">
      <w:pPr>
        <w:pStyle w:val="Heading1"/>
      </w:pPr>
      <w:r>
        <w:t>Possible Future Directions</w:t>
      </w:r>
    </w:p>
    <w:p w14:paraId="04FD6763" w14:textId="77777777" w:rsidR="008121C7" w:rsidRPr="008121C7" w:rsidRDefault="008121C7" w:rsidP="008121C7"/>
    <w:p w14:paraId="726F6F4F" w14:textId="77777777" w:rsidR="00967512" w:rsidRDefault="00295D4B" w:rsidP="00295D4B">
      <w:pPr>
        <w:pStyle w:val="Heading1"/>
      </w:pPr>
      <w:r>
        <w:lastRenderedPageBreak/>
        <w:t>References</w:t>
      </w:r>
    </w:p>
    <w:p w14:paraId="33067DEA" w14:textId="77777777" w:rsidR="006F0F77" w:rsidRPr="006F0F77" w:rsidRDefault="00B537BC" w:rsidP="006F0F77">
      <w:pPr>
        <w:pStyle w:val="Bibliography"/>
      </w:pPr>
      <w:r>
        <w:fldChar w:fldCharType="begin"/>
      </w:r>
      <w:r w:rsidR="006F0F77">
        <w:instrText xml:space="preserve"> ADDIN ZOTERO_BIBL {"custom":[]} CSL_BIBLIOGRAPHY </w:instrText>
      </w:r>
      <w:r>
        <w:fldChar w:fldCharType="separate"/>
      </w:r>
      <w:r w:rsidR="006F0F77" w:rsidRPr="006F0F77">
        <w:t>[1]</w:t>
      </w:r>
      <w:r w:rsidR="006F0F77" w:rsidRPr="006F0F77">
        <w:tab/>
        <w:t>National Institute of Standards and Technology (NIST) and United States of America, “Framework for Improving Critical Infrastructure Cybersecurity,” 2014.</w:t>
      </w:r>
    </w:p>
    <w:p w14:paraId="1B19514D" w14:textId="77777777" w:rsidR="006F0F77" w:rsidRPr="006F0F77" w:rsidRDefault="006F0F77" w:rsidP="006F0F77">
      <w:pPr>
        <w:pStyle w:val="Bibliography"/>
      </w:pPr>
      <w:r w:rsidRPr="006F0F77">
        <w:t>[2]</w:t>
      </w:r>
      <w:r w:rsidRPr="006F0F77">
        <w:tab/>
        <w:t>Joint Task Force Transformation Initiative, “Security and Privacy Controls for Federal Information Systems and Organizations,” National Institute of Standards and Technology, NIST SP 800-53r4, Apr. 2013.</w:t>
      </w:r>
    </w:p>
    <w:p w14:paraId="3550C1E7" w14:textId="77777777" w:rsidR="006F0F77" w:rsidRPr="006F0F77" w:rsidRDefault="006F0F77" w:rsidP="006F0F77">
      <w:pPr>
        <w:pStyle w:val="Bibliography"/>
      </w:pPr>
      <w:r w:rsidRPr="006F0F77">
        <w:t>[3]</w:t>
      </w:r>
      <w:r w:rsidRPr="006F0F77">
        <w:tab/>
        <w:t xml:space="preserve">“Extensible Markup Language (XML) 1.0 (Fifth Edition),” </w:t>
      </w:r>
      <w:r w:rsidRPr="006F0F77">
        <w:rPr>
          <w:i/>
          <w:iCs/>
        </w:rPr>
        <w:t>W3C Recommendation</w:t>
      </w:r>
      <w:r w:rsidRPr="006F0F77">
        <w:t>, 26-Nov-2008. [Online]. Available: http://www.w3.org/TR/xml/.</w:t>
      </w:r>
    </w:p>
    <w:p w14:paraId="762B86F8" w14:textId="77777777" w:rsidR="006F0F77" w:rsidRPr="006F0F77" w:rsidRDefault="006F0F77" w:rsidP="006F0F77">
      <w:pPr>
        <w:pStyle w:val="Bibliography"/>
      </w:pPr>
      <w:r w:rsidRPr="006F0F77">
        <w:t>[4]</w:t>
      </w:r>
      <w:r w:rsidRPr="006F0F77">
        <w:tab/>
        <w:t xml:space="preserve">K. Stouffer, V. Pillitteri, S. Lightman, M. Abrams, and A. Hahn, “Guide to Industrial Control Systems (ICS) Security,” </w:t>
      </w:r>
      <w:r w:rsidRPr="006F0F77">
        <w:rPr>
          <w:i/>
          <w:iCs/>
        </w:rPr>
        <w:t>NIST Special Publication 800-82 Revision 2</w:t>
      </w:r>
      <w:r w:rsidRPr="006F0F77">
        <w:t>, May 2015.</w:t>
      </w:r>
    </w:p>
    <w:p w14:paraId="7EE5BFF1" w14:textId="77777777" w:rsidR="006F0F77" w:rsidRPr="006F0F77" w:rsidRDefault="006F0F77" w:rsidP="006F0F77">
      <w:pPr>
        <w:pStyle w:val="Bibliography"/>
      </w:pPr>
      <w:r w:rsidRPr="006F0F77">
        <w:t>[5]</w:t>
      </w:r>
      <w:r w:rsidRPr="006F0F77">
        <w:tab/>
        <w:t xml:space="preserve">A. Mesbah and A. van Deursen, “Migrating Multi-page Web Applications to Single-page AJAX Interfaces,” </w:t>
      </w:r>
      <w:r w:rsidRPr="006F0F77">
        <w:rPr>
          <w:i/>
          <w:iCs/>
        </w:rPr>
        <w:t>Software Maintenance and Reengineering, 2007. CSMR ’07. 11th European Conference on</w:t>
      </w:r>
      <w:r w:rsidRPr="006F0F77">
        <w:t>, pp. 181–190, Mar. 2007.</w:t>
      </w:r>
    </w:p>
    <w:p w14:paraId="4F017776" w14:textId="77777777" w:rsidR="006F0F77" w:rsidRPr="006F0F77" w:rsidRDefault="006F0F77" w:rsidP="006F0F77">
      <w:pPr>
        <w:pStyle w:val="Bibliography"/>
      </w:pPr>
      <w:r w:rsidRPr="006F0F77">
        <w:t>[6]</w:t>
      </w:r>
      <w:r w:rsidRPr="006F0F77">
        <w:tab/>
        <w:t>“ECMAScript 2015 Language Specification,” Ecma International, Standard ECMA-262, Jun. 2015.</w:t>
      </w:r>
    </w:p>
    <w:p w14:paraId="0650CDE6" w14:textId="77777777" w:rsidR="006F0F77" w:rsidRPr="006F0F77" w:rsidRDefault="006F0F77" w:rsidP="006F0F77">
      <w:pPr>
        <w:pStyle w:val="Bibliography"/>
      </w:pPr>
      <w:r w:rsidRPr="006F0F77">
        <w:t>[7]</w:t>
      </w:r>
      <w:r w:rsidRPr="006F0F77">
        <w:tab/>
        <w:t>“Hypertext Transfer Protocol - HTTP/1.1,” Internet Engineering Task Force, RFC 2616, Jun. 1999.</w:t>
      </w:r>
    </w:p>
    <w:p w14:paraId="64F7B6D6" w14:textId="77777777" w:rsidR="006F0F77" w:rsidRPr="006F0F77" w:rsidRDefault="006F0F77" w:rsidP="006F0F77">
      <w:pPr>
        <w:pStyle w:val="Bibliography"/>
      </w:pPr>
      <w:r w:rsidRPr="006F0F77">
        <w:t>[8]</w:t>
      </w:r>
      <w:r w:rsidRPr="006F0F77">
        <w:tab/>
        <w:t>“NVD - 800-53.” [Online]. Available: https://web.nvd.nist.gov/view/800-53/home.</w:t>
      </w:r>
    </w:p>
    <w:p w14:paraId="0E2E181F" w14:textId="77777777" w:rsidR="006F0F77" w:rsidRPr="006F0F77" w:rsidRDefault="006F0F77" w:rsidP="006F0F77">
      <w:pPr>
        <w:pStyle w:val="Bibliography"/>
      </w:pPr>
      <w:r w:rsidRPr="006F0F77">
        <w:t>[9]</w:t>
      </w:r>
      <w:r w:rsidRPr="006F0F77">
        <w:tab/>
        <w:t xml:space="preserve">“XSL Transformations (XSLT) Version 1.0,” </w:t>
      </w:r>
      <w:r w:rsidRPr="006F0F77">
        <w:rPr>
          <w:i/>
          <w:iCs/>
        </w:rPr>
        <w:t>W3C Recommendation</w:t>
      </w:r>
      <w:r w:rsidRPr="006F0F77">
        <w:t>, 16-Nov-1999. [Online]. Available: http://www.w3.org/TR/xslt.</w:t>
      </w:r>
    </w:p>
    <w:p w14:paraId="215790A4" w14:textId="159452A7" w:rsidR="00295D4B" w:rsidRPr="00295D4B" w:rsidRDefault="00B537BC" w:rsidP="00295D4B">
      <w:r>
        <w:fldChar w:fldCharType="end"/>
      </w:r>
    </w:p>
    <w:sectPr w:rsidR="00295D4B" w:rsidRPr="00295D4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22618" w14:textId="77777777" w:rsidR="00AC69D4" w:rsidRDefault="00AC69D4" w:rsidP="007B0E77">
      <w:pPr>
        <w:spacing w:after="0" w:line="240" w:lineRule="auto"/>
      </w:pPr>
      <w:r>
        <w:separator/>
      </w:r>
    </w:p>
  </w:endnote>
  <w:endnote w:type="continuationSeparator" w:id="0">
    <w:p w14:paraId="7E8EA1C2" w14:textId="77777777" w:rsidR="00AC69D4" w:rsidRDefault="00AC69D4" w:rsidP="007B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9FC1" w14:textId="77777777" w:rsidR="00D20699" w:rsidRDefault="00D206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786262"/>
      <w:docPartObj>
        <w:docPartGallery w:val="Page Numbers (Bottom of Page)"/>
        <w:docPartUnique/>
      </w:docPartObj>
    </w:sdtPr>
    <w:sdtEndPr>
      <w:rPr>
        <w:noProof/>
      </w:rPr>
    </w:sdtEndPr>
    <w:sdtContent>
      <w:p w14:paraId="350ED04D" w14:textId="55FA51A0" w:rsidR="00D20699" w:rsidRDefault="00D20699">
        <w:pPr>
          <w:pStyle w:val="Footer"/>
          <w:jc w:val="center"/>
        </w:pPr>
        <w:r>
          <w:fldChar w:fldCharType="begin"/>
        </w:r>
        <w:r>
          <w:instrText xml:space="preserve"> PAGE   \* MERGEFORMAT </w:instrText>
        </w:r>
        <w:r>
          <w:fldChar w:fldCharType="separate"/>
        </w:r>
        <w:r w:rsidR="003C1581">
          <w:rPr>
            <w:noProof/>
          </w:rPr>
          <w:t>9</w:t>
        </w:r>
        <w:r>
          <w:rPr>
            <w:noProof/>
          </w:rPr>
          <w:fldChar w:fldCharType="end"/>
        </w:r>
      </w:p>
    </w:sdtContent>
  </w:sdt>
  <w:p w14:paraId="5A472EC8" w14:textId="77777777" w:rsidR="00D20699" w:rsidRDefault="00D206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FB05" w14:textId="77777777" w:rsidR="00D20699" w:rsidRDefault="00D20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42C4E" w14:textId="77777777" w:rsidR="00AC69D4" w:rsidRDefault="00AC69D4" w:rsidP="007B0E77">
      <w:pPr>
        <w:spacing w:after="0" w:line="240" w:lineRule="auto"/>
      </w:pPr>
      <w:r>
        <w:separator/>
      </w:r>
    </w:p>
  </w:footnote>
  <w:footnote w:type="continuationSeparator" w:id="0">
    <w:p w14:paraId="60D9D020" w14:textId="77777777" w:rsidR="00AC69D4" w:rsidRDefault="00AC69D4" w:rsidP="007B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B5E0" w14:textId="77777777" w:rsidR="00D20699" w:rsidRDefault="00D206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92AB2" w14:textId="77777777" w:rsidR="00D20699" w:rsidRDefault="00D206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12F30" w14:textId="77777777" w:rsidR="00D20699" w:rsidRDefault="00D20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8003C"/>
    <w:multiLevelType w:val="hybridMultilevel"/>
    <w:tmpl w:val="64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0B43"/>
    <w:multiLevelType w:val="hybridMultilevel"/>
    <w:tmpl w:val="A8008C60"/>
    <w:lvl w:ilvl="0" w:tplc="6A047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A68"/>
    <w:multiLevelType w:val="hybridMultilevel"/>
    <w:tmpl w:val="67A0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425F6"/>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647CBA"/>
    <w:multiLevelType w:val="multilevel"/>
    <w:tmpl w:val="F70E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27E2F03"/>
    <w:multiLevelType w:val="hybridMultilevel"/>
    <w:tmpl w:val="63B8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31CDD"/>
    <w:multiLevelType w:val="hybridMultilevel"/>
    <w:tmpl w:val="F9AC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A48"/>
    <w:multiLevelType w:val="hybridMultilevel"/>
    <w:tmpl w:val="87925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C74B48"/>
    <w:multiLevelType w:val="multilevel"/>
    <w:tmpl w:val="9B6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721EB"/>
    <w:multiLevelType w:val="hybridMultilevel"/>
    <w:tmpl w:val="F66E809C"/>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5"/>
  </w:num>
  <w:num w:numId="2">
    <w:abstractNumId w:val="4"/>
  </w:num>
  <w:num w:numId="3">
    <w:abstractNumId w:val="10"/>
  </w:num>
  <w:num w:numId="4">
    <w:abstractNumId w:val="6"/>
  </w:num>
  <w:num w:numId="5">
    <w:abstractNumId w:val="8"/>
  </w:num>
  <w:num w:numId="6">
    <w:abstractNumId w:val="11"/>
  </w:num>
  <w:num w:numId="7">
    <w:abstractNumId w:val="7"/>
  </w:num>
  <w:num w:numId="8">
    <w:abstractNumId w:val="2"/>
  </w:num>
  <w:num w:numId="9">
    <w:abstractNumId w:val="3"/>
  </w:num>
  <w:num w:numId="10">
    <w:abstractNumId w:val="1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01160C"/>
    <w:rsid w:val="00035C4A"/>
    <w:rsid w:val="00057873"/>
    <w:rsid w:val="00076F79"/>
    <w:rsid w:val="00082599"/>
    <w:rsid w:val="000867BC"/>
    <w:rsid w:val="0009297D"/>
    <w:rsid w:val="00093F60"/>
    <w:rsid w:val="00096A57"/>
    <w:rsid w:val="000A0837"/>
    <w:rsid w:val="000B2398"/>
    <w:rsid w:val="000B4FAC"/>
    <w:rsid w:val="000C5766"/>
    <w:rsid w:val="00100664"/>
    <w:rsid w:val="001226E5"/>
    <w:rsid w:val="00125665"/>
    <w:rsid w:val="001451F3"/>
    <w:rsid w:val="00190CD3"/>
    <w:rsid w:val="001927F2"/>
    <w:rsid w:val="001C18D4"/>
    <w:rsid w:val="001E34DE"/>
    <w:rsid w:val="001F0979"/>
    <w:rsid w:val="002033C0"/>
    <w:rsid w:val="00204F74"/>
    <w:rsid w:val="002068F0"/>
    <w:rsid w:val="00212A92"/>
    <w:rsid w:val="0022705C"/>
    <w:rsid w:val="00230D36"/>
    <w:rsid w:val="00270336"/>
    <w:rsid w:val="00281EDF"/>
    <w:rsid w:val="00295D4B"/>
    <w:rsid w:val="002A3F16"/>
    <w:rsid w:val="002C1394"/>
    <w:rsid w:val="002F4856"/>
    <w:rsid w:val="002F4BD7"/>
    <w:rsid w:val="00372F8B"/>
    <w:rsid w:val="00375A62"/>
    <w:rsid w:val="0039448C"/>
    <w:rsid w:val="00397EDC"/>
    <w:rsid w:val="003B0D03"/>
    <w:rsid w:val="003C1581"/>
    <w:rsid w:val="003C222D"/>
    <w:rsid w:val="003C358C"/>
    <w:rsid w:val="003C367E"/>
    <w:rsid w:val="003D2C45"/>
    <w:rsid w:val="003F4F50"/>
    <w:rsid w:val="00403247"/>
    <w:rsid w:val="004129DD"/>
    <w:rsid w:val="00432351"/>
    <w:rsid w:val="0044066D"/>
    <w:rsid w:val="00466E15"/>
    <w:rsid w:val="0048232B"/>
    <w:rsid w:val="00494539"/>
    <w:rsid w:val="004A09DD"/>
    <w:rsid w:val="004B1A75"/>
    <w:rsid w:val="004D2023"/>
    <w:rsid w:val="004D7CD3"/>
    <w:rsid w:val="004E05A4"/>
    <w:rsid w:val="004E68C3"/>
    <w:rsid w:val="00524CC9"/>
    <w:rsid w:val="005312DB"/>
    <w:rsid w:val="0054108D"/>
    <w:rsid w:val="005441DD"/>
    <w:rsid w:val="00551D87"/>
    <w:rsid w:val="00566161"/>
    <w:rsid w:val="005754AC"/>
    <w:rsid w:val="005A3729"/>
    <w:rsid w:val="005A42BB"/>
    <w:rsid w:val="005A4F24"/>
    <w:rsid w:val="005E5B38"/>
    <w:rsid w:val="00601D91"/>
    <w:rsid w:val="0060765D"/>
    <w:rsid w:val="0062305F"/>
    <w:rsid w:val="006235EF"/>
    <w:rsid w:val="00631704"/>
    <w:rsid w:val="006772BC"/>
    <w:rsid w:val="006A5747"/>
    <w:rsid w:val="006A6AAA"/>
    <w:rsid w:val="006D1DC9"/>
    <w:rsid w:val="006F0F77"/>
    <w:rsid w:val="006F1DB9"/>
    <w:rsid w:val="006F58E0"/>
    <w:rsid w:val="00702CA5"/>
    <w:rsid w:val="00714BA1"/>
    <w:rsid w:val="007158A3"/>
    <w:rsid w:val="00723E5F"/>
    <w:rsid w:val="00735999"/>
    <w:rsid w:val="00780BE4"/>
    <w:rsid w:val="007913B7"/>
    <w:rsid w:val="00795F70"/>
    <w:rsid w:val="007A6545"/>
    <w:rsid w:val="007A7049"/>
    <w:rsid w:val="007B0E77"/>
    <w:rsid w:val="007C3D5E"/>
    <w:rsid w:val="007F078B"/>
    <w:rsid w:val="007F2121"/>
    <w:rsid w:val="007F5BB1"/>
    <w:rsid w:val="00811D08"/>
    <w:rsid w:val="008121C7"/>
    <w:rsid w:val="00835151"/>
    <w:rsid w:val="00836103"/>
    <w:rsid w:val="008463A7"/>
    <w:rsid w:val="00861476"/>
    <w:rsid w:val="0086568B"/>
    <w:rsid w:val="00867DA5"/>
    <w:rsid w:val="00881751"/>
    <w:rsid w:val="00883F69"/>
    <w:rsid w:val="0089263C"/>
    <w:rsid w:val="008C0CAF"/>
    <w:rsid w:val="008C33D6"/>
    <w:rsid w:val="008D2001"/>
    <w:rsid w:val="008E64AA"/>
    <w:rsid w:val="008F770A"/>
    <w:rsid w:val="00947A8A"/>
    <w:rsid w:val="00967512"/>
    <w:rsid w:val="009765F5"/>
    <w:rsid w:val="0098171A"/>
    <w:rsid w:val="009A7976"/>
    <w:rsid w:val="009F1F0E"/>
    <w:rsid w:val="009F7F8A"/>
    <w:rsid w:val="00A06B42"/>
    <w:rsid w:val="00A20DAD"/>
    <w:rsid w:val="00A42405"/>
    <w:rsid w:val="00A71FA3"/>
    <w:rsid w:val="00A944D1"/>
    <w:rsid w:val="00AC2358"/>
    <w:rsid w:val="00AC519C"/>
    <w:rsid w:val="00AC63B7"/>
    <w:rsid w:val="00AC69D4"/>
    <w:rsid w:val="00AF0773"/>
    <w:rsid w:val="00B10443"/>
    <w:rsid w:val="00B14FE8"/>
    <w:rsid w:val="00B218FE"/>
    <w:rsid w:val="00B537BC"/>
    <w:rsid w:val="00B542F2"/>
    <w:rsid w:val="00B55A44"/>
    <w:rsid w:val="00B71008"/>
    <w:rsid w:val="00B71522"/>
    <w:rsid w:val="00B95436"/>
    <w:rsid w:val="00B96812"/>
    <w:rsid w:val="00BA1D45"/>
    <w:rsid w:val="00BB2A2F"/>
    <w:rsid w:val="00BB6AC0"/>
    <w:rsid w:val="00BC2519"/>
    <w:rsid w:val="00BC2E80"/>
    <w:rsid w:val="00BF2ABA"/>
    <w:rsid w:val="00C06182"/>
    <w:rsid w:val="00C06D09"/>
    <w:rsid w:val="00C27BA9"/>
    <w:rsid w:val="00C32CFD"/>
    <w:rsid w:val="00C419B4"/>
    <w:rsid w:val="00C43ECB"/>
    <w:rsid w:val="00C5532A"/>
    <w:rsid w:val="00C76B6E"/>
    <w:rsid w:val="00C85638"/>
    <w:rsid w:val="00C860A5"/>
    <w:rsid w:val="00C86F90"/>
    <w:rsid w:val="00C97D6D"/>
    <w:rsid w:val="00CA4DEF"/>
    <w:rsid w:val="00CC2C79"/>
    <w:rsid w:val="00CC627F"/>
    <w:rsid w:val="00CC6DFE"/>
    <w:rsid w:val="00CC6EFE"/>
    <w:rsid w:val="00CE376D"/>
    <w:rsid w:val="00D20699"/>
    <w:rsid w:val="00D425ED"/>
    <w:rsid w:val="00D56BD1"/>
    <w:rsid w:val="00D64069"/>
    <w:rsid w:val="00DB0DDE"/>
    <w:rsid w:val="00DD3E68"/>
    <w:rsid w:val="00DE2B61"/>
    <w:rsid w:val="00E07DE0"/>
    <w:rsid w:val="00E35F29"/>
    <w:rsid w:val="00E44891"/>
    <w:rsid w:val="00E4739E"/>
    <w:rsid w:val="00E51161"/>
    <w:rsid w:val="00E60878"/>
    <w:rsid w:val="00E94D9C"/>
    <w:rsid w:val="00EA6425"/>
    <w:rsid w:val="00EE6D57"/>
    <w:rsid w:val="00EF107A"/>
    <w:rsid w:val="00F022AC"/>
    <w:rsid w:val="00F15167"/>
    <w:rsid w:val="00F1636F"/>
    <w:rsid w:val="00F32E85"/>
    <w:rsid w:val="00F43FD1"/>
    <w:rsid w:val="00F530DC"/>
    <w:rsid w:val="00F83506"/>
    <w:rsid w:val="00F85A34"/>
    <w:rsid w:val="00FB10B2"/>
    <w:rsid w:val="00FB7FB9"/>
    <w:rsid w:val="00FC1D3D"/>
    <w:rsid w:val="00FC709F"/>
    <w:rsid w:val="00FD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248F"/>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0A0837"/>
    <w:pPr>
      <w:keepNext/>
      <w:keepLines/>
      <w:numPr>
        <w:numId w:val="4"/>
      </w:numPr>
      <w:spacing w:before="240" w:after="120"/>
      <w:outlineLvl w:val="0"/>
    </w:pPr>
    <w:rPr>
      <w:rFonts w:eastAsiaTheme="majorEastAsia"/>
      <w:b/>
      <w:sz w:val="32"/>
      <w:szCs w:val="32"/>
    </w:rPr>
  </w:style>
  <w:style w:type="paragraph" w:styleId="Heading2">
    <w:name w:val="heading 2"/>
    <w:basedOn w:val="Normal"/>
    <w:next w:val="Normal"/>
    <w:link w:val="Heading2Char"/>
    <w:uiPriority w:val="9"/>
    <w:unhideWhenUsed/>
    <w:qFormat/>
    <w:rsid w:val="000A0837"/>
    <w:pPr>
      <w:keepNext/>
      <w:keepLines/>
      <w:numPr>
        <w:ilvl w:val="1"/>
        <w:numId w:val="4"/>
      </w:numPr>
      <w:spacing w:before="40" w:after="12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6A6AAA"/>
    <w:pPr>
      <w:spacing w:after="0"/>
    </w:pPr>
    <w:rPr>
      <w:rFonts w:ascii="Courier New" w:hAnsi="Courier New" w:cs="Courier New"/>
      <w:b/>
      <w:sz w:val="22"/>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A6AAA"/>
    <w:rPr>
      <w:rFonts w:ascii="Courier New" w:hAnsi="Courier New" w:cs="Courier New"/>
      <w:b/>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837"/>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0A0837"/>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B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E77"/>
    <w:rPr>
      <w:rFonts w:ascii="Times New Roman" w:hAnsi="Times New Roman" w:cs="Times New Roman"/>
      <w:sz w:val="24"/>
      <w:szCs w:val="24"/>
    </w:rPr>
  </w:style>
  <w:style w:type="paragraph" w:styleId="Footer">
    <w:name w:val="footer"/>
    <w:basedOn w:val="Normal"/>
    <w:link w:val="FooterChar"/>
    <w:uiPriority w:val="99"/>
    <w:unhideWhenUsed/>
    <w:rsid w:val="007B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E77"/>
    <w:rPr>
      <w:rFonts w:ascii="Times New Roman" w:hAnsi="Times New Roman" w:cs="Times New Roman"/>
      <w:sz w:val="24"/>
      <w:szCs w:val="24"/>
    </w:rPr>
  </w:style>
  <w:style w:type="paragraph" w:styleId="Bibliography">
    <w:name w:val="Bibliography"/>
    <w:basedOn w:val="Normal"/>
    <w:next w:val="Normal"/>
    <w:uiPriority w:val="37"/>
    <w:unhideWhenUsed/>
    <w:rsid w:val="00295D4B"/>
    <w:pPr>
      <w:tabs>
        <w:tab w:val="left" w:pos="384"/>
      </w:tabs>
      <w:spacing w:after="0" w:line="240" w:lineRule="auto"/>
      <w:ind w:left="384" w:hanging="384"/>
    </w:pPr>
  </w:style>
  <w:style w:type="paragraph" w:customStyle="1" w:styleId="Default">
    <w:name w:val="Default"/>
    <w:rsid w:val="00212A9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218FE"/>
    <w:rPr>
      <w:sz w:val="16"/>
      <w:szCs w:val="16"/>
    </w:rPr>
  </w:style>
  <w:style w:type="paragraph" w:styleId="CommentText">
    <w:name w:val="annotation text"/>
    <w:basedOn w:val="Normal"/>
    <w:link w:val="CommentTextChar"/>
    <w:uiPriority w:val="99"/>
    <w:semiHidden/>
    <w:unhideWhenUsed/>
    <w:rsid w:val="00B218FE"/>
    <w:pPr>
      <w:spacing w:line="240" w:lineRule="auto"/>
    </w:pPr>
    <w:rPr>
      <w:sz w:val="20"/>
      <w:szCs w:val="20"/>
    </w:rPr>
  </w:style>
  <w:style w:type="character" w:customStyle="1" w:styleId="CommentTextChar">
    <w:name w:val="Comment Text Char"/>
    <w:basedOn w:val="DefaultParagraphFont"/>
    <w:link w:val="CommentText"/>
    <w:uiPriority w:val="99"/>
    <w:semiHidden/>
    <w:rsid w:val="00B218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218FE"/>
    <w:rPr>
      <w:b/>
      <w:bCs/>
    </w:rPr>
  </w:style>
  <w:style w:type="character" w:customStyle="1" w:styleId="CommentSubjectChar">
    <w:name w:val="Comment Subject Char"/>
    <w:basedOn w:val="CommentTextChar"/>
    <w:link w:val="CommentSubject"/>
    <w:uiPriority w:val="99"/>
    <w:semiHidden/>
    <w:rsid w:val="00B218FE"/>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218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8FE"/>
    <w:rPr>
      <w:rFonts w:ascii="Segoe UI" w:hAnsi="Segoe UI" w:cs="Segoe UI"/>
      <w:sz w:val="18"/>
      <w:szCs w:val="18"/>
    </w:rPr>
  </w:style>
  <w:style w:type="character" w:styleId="Hyperlink">
    <w:name w:val="Hyperlink"/>
    <w:basedOn w:val="DefaultParagraphFont"/>
    <w:uiPriority w:val="99"/>
    <w:unhideWhenUsed/>
    <w:rsid w:val="00C5532A"/>
    <w:rPr>
      <w:color w:val="0563C1" w:themeColor="hyperlink"/>
      <w:u w:val="single"/>
    </w:rPr>
  </w:style>
  <w:style w:type="paragraph" w:styleId="ListParagraph">
    <w:name w:val="List Paragraph"/>
    <w:basedOn w:val="Normal"/>
    <w:uiPriority w:val="34"/>
    <w:qFormat/>
    <w:rsid w:val="008D2001"/>
    <w:pPr>
      <w:ind w:left="720"/>
      <w:contextualSpacing/>
    </w:pPr>
  </w:style>
  <w:style w:type="paragraph" w:styleId="NormalWeb">
    <w:name w:val="Normal (Web)"/>
    <w:basedOn w:val="Normal"/>
    <w:uiPriority w:val="99"/>
    <w:semiHidden/>
    <w:unhideWhenUsed/>
    <w:rsid w:val="0039448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41822">
      <w:bodyDiv w:val="1"/>
      <w:marLeft w:val="0"/>
      <w:marRight w:val="0"/>
      <w:marTop w:val="0"/>
      <w:marBottom w:val="0"/>
      <w:divBdr>
        <w:top w:val="none" w:sz="0" w:space="0" w:color="auto"/>
        <w:left w:val="none" w:sz="0" w:space="0" w:color="auto"/>
        <w:bottom w:val="none" w:sz="0" w:space="0" w:color="auto"/>
        <w:right w:val="none" w:sz="0" w:space="0" w:color="auto"/>
      </w:divBdr>
      <w:divsChild>
        <w:div w:id="993948327">
          <w:marLeft w:val="0"/>
          <w:marRight w:val="0"/>
          <w:marTop w:val="0"/>
          <w:marBottom w:val="0"/>
          <w:divBdr>
            <w:top w:val="none" w:sz="0" w:space="0" w:color="auto"/>
            <w:left w:val="none" w:sz="0" w:space="0" w:color="auto"/>
            <w:bottom w:val="none" w:sz="0" w:space="0" w:color="auto"/>
            <w:right w:val="none" w:sz="0" w:space="0" w:color="auto"/>
          </w:divBdr>
        </w:div>
      </w:divsChild>
    </w:div>
    <w:div w:id="1102455765">
      <w:bodyDiv w:val="1"/>
      <w:marLeft w:val="0"/>
      <w:marRight w:val="0"/>
      <w:marTop w:val="0"/>
      <w:marBottom w:val="0"/>
      <w:divBdr>
        <w:top w:val="none" w:sz="0" w:space="0" w:color="auto"/>
        <w:left w:val="none" w:sz="0" w:space="0" w:color="auto"/>
        <w:bottom w:val="none" w:sz="0" w:space="0" w:color="auto"/>
        <w:right w:val="none" w:sz="0" w:space="0" w:color="auto"/>
      </w:divBdr>
    </w:div>
    <w:div w:id="1344434451">
      <w:bodyDiv w:val="1"/>
      <w:marLeft w:val="0"/>
      <w:marRight w:val="0"/>
      <w:marTop w:val="0"/>
      <w:marBottom w:val="0"/>
      <w:divBdr>
        <w:top w:val="none" w:sz="0" w:space="0" w:color="auto"/>
        <w:left w:val="none" w:sz="0" w:space="0" w:color="auto"/>
        <w:bottom w:val="none" w:sz="0" w:space="0" w:color="auto"/>
        <w:right w:val="none" w:sz="0" w:space="0" w:color="auto"/>
      </w:divBdr>
      <w:divsChild>
        <w:div w:id="53550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usnistgov/sctools"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4C55C-B123-47CE-8611-BD7E1566F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6264</TotalTime>
  <Pages>9</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67</cp:revision>
  <dcterms:created xsi:type="dcterms:W3CDTF">2015-08-21T13:32:00Z</dcterms:created>
  <dcterms:modified xsi:type="dcterms:W3CDTF">2015-11-10T16:59:00Z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zotero-version="4.0.28.3"&gt;&lt;session id="A6mUpQEi"/&gt;&lt;style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value=""/&gt;&lt;pref name="noteType" value="0"/&gt;&lt;/prefs&gt;&lt;/data&gt;</vt:lpwstr>
  </property>
</Properties>
</file>