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77777777" w:rsidR="003F0D4C" w:rsidRDefault="003F0D4C" w:rsidP="003F0D4C">
      <w:pPr>
        <w:pStyle w:val="Default"/>
        <w:jc w:val="right"/>
        <w:rPr>
          <w:b/>
          <w:bCs/>
          <w:sz w:val="40"/>
          <w:szCs w:val="40"/>
        </w:rPr>
      </w:pPr>
      <w:r>
        <w:rPr>
          <w:b/>
          <w:bCs/>
          <w:sz w:val="40"/>
          <w:szCs w:val="40"/>
        </w:rPr>
        <w:t>NISTIR XXXX</w:t>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516A854C" w:rsidR="003F0D4C" w:rsidRDefault="003F0D4C" w:rsidP="003F0D4C">
      <w:pPr>
        <w:pStyle w:val="Default"/>
        <w:jc w:val="right"/>
      </w:pPr>
      <w:r>
        <w:t>http://dx.doi.org/10.6028/NIST.IR</w:t>
      </w:r>
      <w:r w:rsidRPr="00431863">
        <w:t>.XXX</w:t>
      </w:r>
      <w:r>
        <w:t>X</w:t>
      </w:r>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r>
        <w:rPr>
          <w:noProof/>
          <w:sz w:val="40"/>
          <w:szCs w:val="40"/>
        </w:rPr>
        <w:drawing>
          <wp:inline distT="0" distB="0" distL="0" distR="0" wp14:anchorId="3135A701" wp14:editId="1FAE9BEA">
            <wp:extent cx="5943600" cy="406768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067681"/>
                    </a:xfrm>
                    <a:prstGeom prst="rect">
                      <a:avLst/>
                    </a:prstGeom>
                  </pic:spPr>
                </pic:pic>
              </a:graphicData>
            </a:graphic>
          </wp:inline>
        </w:drawing>
      </w:r>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76E39" w14:textId="77777777" w:rsidR="00A56437" w:rsidRDefault="00A56437" w:rsidP="003F0D4C">
      <w:pPr>
        <w:pStyle w:val="Default"/>
        <w:jc w:val="right"/>
        <w:rPr>
          <w:b/>
          <w:bCs/>
          <w:sz w:val="40"/>
          <w:szCs w:val="40"/>
        </w:rPr>
        <w:sectPr w:rsidR="00A56437" w:rsidSect="00896B5E">
          <w:pgSz w:w="12240" w:h="15840"/>
          <w:pgMar w:top="1440" w:right="1440" w:bottom="1440" w:left="1440" w:header="720" w:footer="720" w:gutter="0"/>
          <w:pgNumType w:fmt="lowerRoman" w:start="1"/>
          <w:cols w:space="720"/>
          <w:docGrid w:linePitch="360"/>
        </w:sectPr>
      </w:pPr>
    </w:p>
    <w:p w14:paraId="567A9F2F" w14:textId="2681E4E8" w:rsidR="003F0D4C" w:rsidRDefault="003F0D4C" w:rsidP="003F0D4C">
      <w:pPr>
        <w:pStyle w:val="Default"/>
        <w:jc w:val="right"/>
        <w:rPr>
          <w:sz w:val="40"/>
          <w:szCs w:val="40"/>
        </w:rPr>
      </w:pPr>
      <w:r>
        <w:rPr>
          <w:b/>
          <w:bCs/>
          <w:sz w:val="40"/>
          <w:szCs w:val="40"/>
        </w:rPr>
        <w:lastRenderedPageBreak/>
        <w:t xml:space="preserve">NISTIR XXXX </w:t>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7777777" w:rsidR="003F0D4C" w:rsidRPr="00431863" w:rsidRDefault="003F0D4C" w:rsidP="003F0D4C">
      <w:pPr>
        <w:pStyle w:val="Default"/>
        <w:jc w:val="right"/>
      </w:pPr>
      <w:r>
        <w:t>http://dx.doi.org/10.6028/NIST.IR</w:t>
      </w:r>
      <w:r w:rsidRPr="00431863">
        <w:t>.XXX</w:t>
      </w:r>
      <w:r>
        <w:t>X</w:t>
      </w:r>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7777777" w:rsidR="003F0D4C" w:rsidRDefault="003F0D4C" w:rsidP="003F0D4C">
      <w:pPr>
        <w:pStyle w:val="Default"/>
        <w:jc w:val="right"/>
      </w:pPr>
      <w:r>
        <w:t>Month and Year of Publication</w:t>
      </w:r>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6DF465F9" w14:textId="77777777" w:rsidR="003F0D4C" w:rsidRDefault="003F0D4C" w:rsidP="003F0D4C">
      <w:pPr>
        <w:pStyle w:val="Heading1"/>
        <w:numPr>
          <w:ilvl w:val="0"/>
          <w:numId w:val="0"/>
        </w:numPr>
        <w:sectPr w:rsidR="003F0D4C" w:rsidSect="00896B5E">
          <w:pgSz w:w="12240" w:h="15840"/>
          <w:pgMar w:top="1440" w:right="1440" w:bottom="1440" w:left="1440" w:header="720" w:footer="720" w:gutter="0"/>
          <w:pgNumType w:fmt="lowerRoman" w:start="1"/>
          <w:cols w:space="720"/>
          <w:docGrid w:linePitch="360"/>
        </w:sectPr>
      </w:pPr>
    </w:p>
    <w:p w14:paraId="708EF636" w14:textId="373456D8" w:rsidR="00714BA1" w:rsidRPr="000A0837" w:rsidRDefault="00714BA1" w:rsidP="000A0837">
      <w:pPr>
        <w:pStyle w:val="Heading1"/>
      </w:pPr>
      <w:bookmarkStart w:id="0" w:name="_Ref444166060"/>
      <w:r w:rsidRPr="000A0837">
        <w:lastRenderedPageBreak/>
        <w:t>Introduction</w:t>
      </w:r>
      <w:bookmarkEnd w:id="0"/>
    </w:p>
    <w:p w14:paraId="37885B4C" w14:textId="21012502" w:rsidR="00E94D9C" w:rsidRDefault="000A0837" w:rsidP="00E94D9C">
      <w:r>
        <w:t xml:space="preserve">This guide </w:t>
      </w:r>
      <w:r w:rsidR="00A42405">
        <w:t xml:space="preserve">describes how to use Baseline Tailor, a software tool for </w:t>
      </w:r>
      <w:r w:rsidR="00892730">
        <w:t>navigating</w:t>
      </w:r>
      <w:r w:rsidR="00A42405">
        <w:t xml:space="preserve"> the United States government’s Cybersecurity Framework </w:t>
      </w:r>
      <w:r w:rsidR="00B537BC">
        <w:fldChar w:fldCharType="begin"/>
      </w:r>
      <w:r w:rsidR="004D7CD3">
        <w:instrText xml:space="preserve"> ADDIN ZOTERO_ITEM CSL_CITATION {"citationID":"87bd9jpdp","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A7049">
        <w:t xml:space="preserve">for </w:t>
      </w:r>
      <w:r w:rsidR="007B0E77">
        <w:t>tailoring the National Institute of Standards and Technology (NIST) Special Pub</w:t>
      </w:r>
      <w:r w:rsidR="00B537BC">
        <w:t xml:space="preserve">lication (SP) 800-53 Revision 4 </w:t>
      </w:r>
      <w:r w:rsidR="00B537BC">
        <w:fldChar w:fldCharType="begin"/>
      </w:r>
      <w:r w:rsidR="004D7CD3">
        <w:instrText xml:space="preserve"> ADDIN ZOTERO_ITEM CSL_CITATION {"citationID":"juob0iee9","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Baseline Tailor generates output in an Extensible Markup Language (XML) </w:t>
      </w:r>
      <w:r w:rsidR="00947A8A">
        <w:fldChar w:fldCharType="begin"/>
      </w:r>
      <w:r w:rsidR="00947A8A">
        <w:instrText xml:space="preserve"> ADDIN ZOTERO_ITEM CSL_CITATION {"citationID":"16rovg7sm1","properties":{"formattedCitation":"[3]","plainCitation":"[3]"},"citationItems":[{"id":289,"uris":["http://zotero.org/users/118749/items/I2XIDSBW"],"uri":["http://zotero.org/users/118749/items/I2XIDSBW"],"itemData":{"id":289,"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 xml:space="preserve">format capturing </w:t>
      </w:r>
      <w:r w:rsidR="00CC6DFE">
        <w:t>a</w:t>
      </w:r>
      <w:r w:rsidR="00E60878">
        <w:t xml:space="preserve"> user’s </w:t>
      </w:r>
      <w:r w:rsidR="00C860A5">
        <w:t>Framework P</w:t>
      </w:r>
      <w:r w:rsidR="00CC6DFE">
        <w:t xml:space="preserve">rofile and </w:t>
      </w:r>
      <w:r w:rsidR="00E60878">
        <w:t>tailoring choices.</w:t>
      </w:r>
    </w:p>
    <w:p w14:paraId="715EC0BE" w14:textId="54F57F60" w:rsidR="007A7049" w:rsidRDefault="007A7049" w:rsidP="00E94D9C">
      <w:r>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3C0D5E2C" w:rsidR="00E07DE0" w:rsidRDefault="00E07DE0" w:rsidP="00E07DE0">
      <w:r w:rsidRPr="00E07DE0">
        <w:t xml:space="preserve">NIST SP 800-53 </w:t>
      </w:r>
      <w:r w:rsidR="0054793B">
        <w:t>includes</w:t>
      </w:r>
      <w:r w:rsidRPr="00E07DE0">
        <w:t xml:space="preserve"> a catalog of tailorable security controls organized into eighteen families. </w:t>
      </w:r>
      <w:r w:rsidR="000867BC">
        <w:t xml:space="preserve">Each control has zero or more control enhancements, each of which adds </w:t>
      </w:r>
      <w:r w:rsidR="00FA3155">
        <w:t xml:space="preserve">additional functionality to </w:t>
      </w:r>
      <w:r w:rsidR="000867BC">
        <w:t xml:space="preserve">or increases the strength of the control. </w:t>
      </w:r>
      <w:r>
        <w:t xml:space="preserve">The catalog </w:t>
      </w:r>
      <w:r w:rsidRPr="00E07DE0">
        <w:t>specifies three security control baselines: for low, moderate, and high impact information systems. The baselines are suggested defaults</w:t>
      </w:r>
      <w:r>
        <w:t xml:space="preserve"> for “typical” information systems</w:t>
      </w:r>
      <w:r w:rsidRPr="00E07DE0">
        <w:t>. For example, an organization looking to sel</w:t>
      </w:r>
      <w:r w:rsidR="00F43189">
        <w:t>ect security controls for a low</w:t>
      </w:r>
      <w:r w:rsidRPr="00E07DE0">
        <w:t xml:space="preserve">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7DCFF49C" w:rsidR="006F0F77" w:rsidRPr="00E07DE0" w:rsidRDefault="006F0F77" w:rsidP="00E07DE0">
      <w:r w:rsidRPr="006F0F77">
        <w:t xml:space="preserve">NIST SP 800-53 </w:t>
      </w:r>
      <w:r w:rsidR="00F43189">
        <w:t xml:space="preserve">also </w:t>
      </w:r>
      <w:r w:rsidR="003A4661">
        <w:t>contains</w:t>
      </w:r>
      <w:r w:rsidRPr="006F0F77">
        <w:t xml:space="preserve">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instrText xml:space="preserve"> ADDIN ZOTERO_ITEM CSL_CITATION {"citationID":"74pfh5j85","properties":{"formattedCitation":"[4]","plainCitation":"[4]"},"citationItems":[{"id":292,"uris":["http://zotero.org/users/118749/items/7CQMVJDH"],"uri":["http://zotero.org/users/118749/items/7CQMVJDH"],"itemData":{"id":292,"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r w:rsidR="00353463">
        <w:t xml:space="preserve"> </w:t>
      </w:r>
    </w:p>
    <w:p w14:paraId="47B3A94D" w14:textId="4F91AA00" w:rsidR="0039448C" w:rsidRDefault="0039448C" w:rsidP="0039448C">
      <w:r>
        <w:t>The primary goals of Baseline Tailor are to:</w:t>
      </w:r>
    </w:p>
    <w:p w14:paraId="42043ED3" w14:textId="67DABC29" w:rsidR="0039448C" w:rsidRDefault="006D1DC9" w:rsidP="006D1DC9">
      <w:pPr>
        <w:pStyle w:val="ListParagraph"/>
        <w:numPr>
          <w:ilvl w:val="0"/>
          <w:numId w:val="9"/>
        </w:numPr>
      </w:pPr>
      <w:r>
        <w:t>Make it easier to create and document Framework Profiles,</w:t>
      </w:r>
      <w:r w:rsidR="00F15167">
        <w:t xml:space="preserve"> </w:t>
      </w:r>
      <w:r w:rsidR="0039448C">
        <w:t>tailored baseline</w:t>
      </w:r>
      <w:r w:rsidR="00F15167">
        <w:t>s</w:t>
      </w:r>
      <w:r w:rsidR="0039448C">
        <w:t xml:space="preserve"> </w:t>
      </w:r>
      <w:r w:rsidR="00F15167">
        <w:t>and</w:t>
      </w:r>
      <w:r w:rsidR="006F0F77">
        <w:t xml:space="preserve"> overlay</w:t>
      </w:r>
      <w:r w:rsidR="00F15167">
        <w:t>s</w:t>
      </w:r>
      <w:r w:rsidR="0039448C">
        <w:t>.</w:t>
      </w:r>
    </w:p>
    <w:p w14:paraId="5A8514BB" w14:textId="7EEF1125" w:rsidR="0039448C" w:rsidRDefault="00B542F2" w:rsidP="0039448C">
      <w:pPr>
        <w:pStyle w:val="ListParagraph"/>
        <w:numPr>
          <w:ilvl w:val="0"/>
          <w:numId w:val="9"/>
        </w:numPr>
      </w:pPr>
      <w:r>
        <w:t>Enforce</w:t>
      </w:r>
      <w:r w:rsidR="0039448C">
        <w:t xml:space="preserve"> constraints on tailoring operations, helping to ensure that the result follows </w:t>
      </w:r>
      <w:r>
        <w:t xml:space="preserve">NIST </w:t>
      </w:r>
      <w:r w:rsidR="0039448C">
        <w:t>SP 800-53 guidelines.</w:t>
      </w:r>
    </w:p>
    <w:p w14:paraId="77364704" w14:textId="7384595F" w:rsidR="0039448C" w:rsidRPr="00E94D9C" w:rsidRDefault="00B542F2" w:rsidP="00EF6067">
      <w:pPr>
        <w:pStyle w:val="ListParagraph"/>
        <w:numPr>
          <w:ilvl w:val="0"/>
          <w:numId w:val="9"/>
        </w:numPr>
      </w:pPr>
      <w:r>
        <w:lastRenderedPageBreak/>
        <w:t>Gen</w:t>
      </w:r>
      <w:r w:rsidR="0039448C">
        <w:t>erate XML valid with respect to schema</w:t>
      </w:r>
      <w:r w:rsidR="006D1DC9">
        <w:t>s</w:t>
      </w:r>
      <w:r w:rsidR="0039448C">
        <w:t xml:space="preserve"> for </w:t>
      </w:r>
      <w:r w:rsidR="006D1DC9">
        <w:t xml:space="preserve">Framework Profiles and </w:t>
      </w:r>
      <w:r w:rsidR="0039448C">
        <w:t xml:space="preserve">tailored controls that can be used in conjunction with </w:t>
      </w:r>
      <w:r w:rsidR="006D1DC9">
        <w:t xml:space="preserve">Framework Core XML data, </w:t>
      </w:r>
      <w:r w:rsidR="0039448C">
        <w:t>NIST SP 800-53 XML data</w:t>
      </w:r>
      <w:r w:rsidR="006D1DC9">
        <w:t>,</w:t>
      </w:r>
      <w:r>
        <w:t xml:space="preserve"> and</w:t>
      </w:r>
      <w:r w:rsidR="0039448C">
        <w:t xml:space="preserve"> other </w:t>
      </w:r>
      <w:r>
        <w:t>XML-encoded security content</w:t>
      </w:r>
      <w:r w:rsidR="0039448C">
        <w:t xml:space="preserve"> to achieve security automation.</w:t>
      </w:r>
    </w:p>
    <w:p w14:paraId="052338D2" w14:textId="4D19C430" w:rsidR="004D7CD3" w:rsidRDefault="004D7CD3" w:rsidP="004D7CD3">
      <w:r>
        <w:t xml:space="preserve">Baseline Tailor is a single-page web application </w:t>
      </w:r>
      <w:r>
        <w:fldChar w:fldCharType="begin"/>
      </w:r>
      <w:r w:rsidR="006F0F77">
        <w:instrText xml:space="preserve"> ADDIN ZOTERO_ITEM CSL_CITATION {"citationID":"13bfnsubd2","properties":{"formattedCitation":"[5]","plainCitation":"[5]"},"citationItems":[{"id":279,"uris":["http://zotero.org/users/118749/items/AX3FFQQ2"],"uri":["http://zotero.org/users/118749/items/AX3FFQQ2"],"itemData":{"id":279,"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presented","DOI":"10.1109/CSMR.2007.33","ISSN":"1534-5351","journalAbbreviation":"Software Maintenance and Reengineering, 2007. CSMR '07. 11th European Conference on","author":[{"family":"Mesbah","given":"A."},{"family":"Deursen","given":"A.","non-dropping-particle":"van"}],"issued":{"date-parts":[["2007",3,21]]}}}],"schema":"https://github.com/citation-style-language/schema/raw/master/csl-citation.json"}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Single-page applications, also known as AJAX (Asynchronous JavaScript</w:t>
      </w:r>
      <w:r w:rsidR="00C85638">
        <w:t xml:space="preserve"> </w:t>
      </w:r>
      <w:r w:rsidR="00C85638">
        <w:fldChar w:fldCharType="begin"/>
      </w:r>
      <w:r w:rsidR="006F0F77">
        <w:instrText xml:space="preserve"> ADDIN ZOTERO_ITEM CSL_CITATION {"citationID":"20fj9h15ur","properties":{"formattedCitation":"[6]","plainCitation":"[6]"},"citationItems":[{"id":295,"uris":["http://zotero.org/users/118749/items/A4FJGWMU"],"uri":["http://zotero.org/users/118749/items/A4FJGWMU"],"itemData":{"id":295,"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6F0F77">
        <w:instrText xml:space="preserve"> ADDIN ZOTERO_ITEM CSL_CITATION {"citationID":"14rv97d20k","properties":{"formattedCitation":"[7]","plainCitation":"[7]"},"citationItems":[{"id":298,"uris":["http://zotero.org/users/118749/items/9569628Q"],"uri":["http://zotero.org/users/118749/items/9569628Q"],"itemData":{"id":298,"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329D2E55" w:rsidR="00795F70" w:rsidRDefault="00BB6AC0" w:rsidP="004D7CD3">
      <w:r>
        <w:t xml:space="preserve">The </w:t>
      </w:r>
      <w:r w:rsidR="00795F70">
        <w:t xml:space="preserve">Baseline Tailor </w:t>
      </w:r>
      <w:r>
        <w:t xml:space="preserve">user interface (discussed in Section </w:t>
      </w:r>
      <w:r>
        <w:fldChar w:fldCharType="begin"/>
      </w:r>
      <w:r>
        <w:instrText xml:space="preserve"> REF _Ref427842523 \r \h </w:instrText>
      </w:r>
      <w:r>
        <w:fldChar w:fldCharType="separate"/>
      </w:r>
      <w:r w:rsidR="00BC4D48">
        <w:t>4</w:t>
      </w:r>
      <w:r>
        <w:fldChar w:fldCharType="end"/>
      </w:r>
      <w:r>
        <w:t>) provides context-sensitive search of</w:t>
      </w:r>
      <w:r w:rsidR="00795F70">
        <w:t xml:space="preserve"> the NIST SP 800-53 database </w:t>
      </w:r>
      <w:r w:rsidR="00795F70">
        <w:fldChar w:fldCharType="begin"/>
      </w:r>
      <w:r w:rsidR="006F0F77">
        <w:instrText xml:space="preserve"> ADDIN ZOTERO_ITEM CSL_CITATION {"citationID":"2mcb57675d","properties":{"formattedCitation":"[8]","plainCitation":"[8]"},"citationItems":[{"id":301,"uris":["http://zotero.org/users/118749/items/KQA9ERND"],"uri":["http://zotero.org/users/118749/items/KQA9ERND"],"itemData":{"id":301,"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w:t>
      </w:r>
      <w:r w:rsidR="00F555C9">
        <w:t xml:space="preserve">control </w:t>
      </w:r>
      <w:r w:rsidR="00795F70">
        <w:t>catalog</w:t>
      </w:r>
      <w:r w:rsidR="00BC2A9C">
        <w:t>, and also provides context-sensitive search of the NIST SP 800-82 overlay</w:t>
      </w:r>
      <w:r w:rsidR="007072DF">
        <w:t xml:space="preserve"> for Industrial Control Systems</w:t>
      </w:r>
      <w:r w:rsidR="00795F70">
        <w:t xml:space="preserve">. </w:t>
      </w:r>
      <w:r w:rsidR="002068F0">
        <w:t>The</w:t>
      </w:r>
      <w:r>
        <w:t xml:space="preserve"> search </w:t>
      </w:r>
      <w:r w:rsidR="00A070AF">
        <w:t>capability</w:t>
      </w:r>
      <w:r>
        <w:t xml:space="preserve"> enables the user to conveniently look up the 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210C9744" w:rsidR="008F770A" w:rsidRDefault="008F770A" w:rsidP="004D7CD3">
      <w:r>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w:t>
      </w:r>
      <w:r w:rsidR="005A793F">
        <w:t xml:space="preserve"> locally stored user</w:t>
      </w:r>
      <w:r w:rsidR="00E60878">
        <w:t xml:space="preserve"> files.</w:t>
      </w:r>
      <w:r w:rsidR="00281EDF">
        <w:t xml:space="preserve"> </w:t>
      </w:r>
      <w:r w:rsidR="00E60878">
        <w:t xml:space="preserve">Instead, Baseline Tailor displays its output in a multiple-line, resizable text field. </w:t>
      </w:r>
      <w:r w:rsidR="00A20DAD">
        <w:t xml:space="preserve">The user can copy-paste this output into a third party XML </w:t>
      </w:r>
      <w:r w:rsidR="007158A3">
        <w:t xml:space="preserve">editing application. </w:t>
      </w:r>
      <w:r w:rsidR="005441DD">
        <w:t xml:space="preserve">Baseline Tailor’s inability to </w:t>
      </w:r>
      <w:r w:rsidR="00F151DF">
        <w:t xml:space="preserve">directly </w:t>
      </w:r>
      <w:r w:rsidR="005441DD">
        <w:t>write or modify files may seem limiting to some users. But other users may see this “limitation” as an advantage in that it allows for easy installation – even on systems with stringent security policies.</w:t>
      </w:r>
    </w:p>
    <w:p w14:paraId="0A467CBA" w14:textId="77777777" w:rsidR="00212A92" w:rsidRDefault="00212A92" w:rsidP="00212A92">
      <w:pPr>
        <w:pStyle w:val="Heading1"/>
      </w:pPr>
      <w:r>
        <w:t>Disclaimers</w:t>
      </w:r>
    </w:p>
    <w:p w14:paraId="4D2B92E8" w14:textId="762B1F5B" w:rsidR="00212A92" w:rsidRDefault="00212A92" w:rsidP="00212A92">
      <w:r>
        <w:t xml:space="preserve">Any mention of commercial </w:t>
      </w:r>
      <w:r w:rsidR="00F1636F">
        <w:t xml:space="preserve">or other third party </w:t>
      </w:r>
      <w:r>
        <w:t xml:space="preserve">products in this </w:t>
      </w:r>
      <w:r w:rsidR="005E5B38">
        <w:t>guide</w:t>
      </w:r>
      <w:r>
        <w:t xml:space="preserve"> is for information purposes only; it does not imply recommendation or endorsement by NIST. For any of the web links in the software and this user’s guide, NIST does not necessarily endorse the views expressed, or concur with the facts presented on those web sites. </w:t>
      </w:r>
    </w:p>
    <w:p w14:paraId="1BAFB5FC" w14:textId="05D6B740" w:rsidR="00212A92" w:rsidRDefault="00F1636F" w:rsidP="00212A92">
      <w:r>
        <w:t>Baseline Tailor</w:t>
      </w:r>
      <w:r w:rsidR="00212A92">
        <w:t xml:space="preserve"> was developed at NIST by employees of the Federal Government in the course of their official duties. Pursuant to Title 17 Section 105 of the United States Code this software is not subject to copyright protection and is in the public domain. This software is an experimental system. NIST assumes no responsibility whatsoever for its use by other parties, and makes no guarantees, expressed or implied, about its quality, reliability, or any other characteristic. </w:t>
      </w:r>
    </w:p>
    <w:p w14:paraId="3B155A09" w14:textId="0BC2DF0D" w:rsidR="00831FDA" w:rsidRPr="00831FDA" w:rsidRDefault="00831FDA" w:rsidP="00831FDA">
      <w:r>
        <w:t xml:space="preserve">Baseline Tailor uses XML data representing </w:t>
      </w:r>
      <w:r w:rsidRPr="00831FDA">
        <w:t xml:space="preserve">components defined in the NIST Framework for Improving Critical Infrastructure Cybersecurity and security controls and associated assessment procedures defined in NIST SP 800-53 Revision 4 Recommended Security Controls for Federal Information Systems and Organizations. For any discrepancies noted in the content between </w:t>
      </w:r>
      <w:r>
        <w:t>this</w:t>
      </w:r>
      <w:r w:rsidRPr="00831FDA">
        <w:t xml:space="preserve"> </w:t>
      </w:r>
      <w:r>
        <w:t>XML data</w:t>
      </w:r>
      <w:bookmarkStart w:id="1" w:name="_GoBack"/>
      <w:bookmarkEnd w:id="1"/>
      <w:r w:rsidRPr="00831FDA">
        <w:t xml:space="preserve"> and the latest published NIST Cybersecurity Framework or Special Publication SP 800-53 Revision 4, please defer to the official published documents that are posted on http://csrc.nist.gov.</w:t>
      </w:r>
    </w:p>
    <w:p w14:paraId="1940B2FF" w14:textId="77777777" w:rsidR="00831FDA" w:rsidRDefault="00831FDA" w:rsidP="00212A92"/>
    <w:p w14:paraId="3EE54702" w14:textId="77777777" w:rsidR="00212A92" w:rsidRPr="00212A92" w:rsidRDefault="00F1636F" w:rsidP="00212A92">
      <w:r>
        <w:t>Baseline Tailor</w:t>
      </w:r>
      <w:r w:rsidR="00212A92">
        <w:t xml:space="preserve">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7CE1F5FC" w14:textId="77777777" w:rsidR="008C33D6" w:rsidRDefault="000A0837" w:rsidP="000A0837">
      <w:pPr>
        <w:pStyle w:val="Heading1"/>
      </w:pPr>
      <w:r>
        <w:t>Getting Started</w:t>
      </w:r>
    </w:p>
    <w:p w14:paraId="13FB17E7" w14:textId="58A738FE" w:rsidR="004F57D9" w:rsidRDefault="00BC2519" w:rsidP="0054108D">
      <w:r>
        <w:t xml:space="preserve">Baseline Tailor </w:t>
      </w:r>
      <w:r w:rsidR="00372F8B">
        <w:t>requires</w:t>
      </w:r>
      <w:r>
        <w:t xml:space="preserve"> an Internet browser with support for JavaScript and the Extensible Stylesheet Language Transformations (XSLT) 1.0 standard </w:t>
      </w:r>
      <w:r>
        <w:fldChar w:fldCharType="begin"/>
      </w:r>
      <w:r w:rsidR="006F0F77">
        <w:instrText xml:space="preserve"> ADDIN ZOTERO_ITEM CSL_CITATION {"citationID":"2pnkqu2sof","properties":{"formattedCitation":"[9]","plainCitation":"[9]"},"citationItems":[{"id":300,"uris":["http://zotero.org/users/118749/items/QRANHMUC"],"uri":["http://zotero.org/users/118749/items/QRANHMUC"],"itemData":{"id":300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versions of the Chrome, Firefox, Safari, and Opera browsers. </w:t>
      </w:r>
      <w:r w:rsidR="0033218E">
        <w:t xml:space="preserve">Baseline Tailor also </w:t>
      </w:r>
      <w:r w:rsidR="004F57D9">
        <w:t>run</w:t>
      </w:r>
      <w:r w:rsidR="0033218E">
        <w:t>s, albeit slowly, in Internet Explorer</w:t>
      </w:r>
      <w:r w:rsidR="004F57D9">
        <w:t>.</w:t>
      </w:r>
    </w:p>
    <w:p w14:paraId="03A6B1B9" w14:textId="61D844C0"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 xml:space="preserve">utput into a plain text editor for further modification, </w:t>
      </w:r>
      <w:r w:rsidR="003B0D03">
        <w:t xml:space="preserve">but </w:t>
      </w:r>
      <w:r w:rsidR="007C3D5E">
        <w:t xml:space="preserve">software 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39C0E610" w14:textId="77777777" w:rsidR="00C860A5" w:rsidRDefault="00A71FA3" w:rsidP="00C5532A">
      <w:r>
        <w:t xml:space="preserve">This guide assumes the reader </w:t>
      </w:r>
      <w:r w:rsidR="002C1394">
        <w:t xml:space="preserve">is </w:t>
      </w:r>
      <w:r>
        <w:t xml:space="preserve">already </w:t>
      </w:r>
      <w:r w:rsidR="002C1394">
        <w:t>familiar with</w:t>
      </w:r>
      <w:r w:rsidR="006A5747">
        <w:t xml:space="preserve"> the content of</w:t>
      </w:r>
      <w:r w:rsidR="00C5532A">
        <w:t xml:space="preserve"> </w:t>
      </w:r>
      <w:r w:rsidR="00C860A5">
        <w:t>the following documents:</w:t>
      </w:r>
    </w:p>
    <w:p w14:paraId="5D5846CE" w14:textId="1EA12687" w:rsidR="00C860A5" w:rsidRDefault="00C860A5" w:rsidP="00C860A5">
      <w:pPr>
        <w:pStyle w:val="ListParagraph"/>
        <w:numPr>
          <w:ilvl w:val="0"/>
          <w:numId w:val="13"/>
        </w:numPr>
      </w:pPr>
      <w:r>
        <w:t xml:space="preserve">The </w:t>
      </w:r>
      <w:r w:rsidRPr="008D2001">
        <w:rPr>
          <w:i/>
        </w:rPr>
        <w:t>Framework for Improving Critical Infrastructure Cybersecurity</w:t>
      </w:r>
      <w:r>
        <w:t xml:space="preserve"> </w:t>
      </w:r>
      <w:r>
        <w:fldChar w:fldCharType="begin"/>
      </w:r>
      <w:r>
        <w:instrText xml:space="preserve"> ADDIN ZOTERO_ITEM CSL_CITATION {"citationID":"15ek0n7i2m","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r>
        <w:t>.</w:t>
      </w:r>
    </w:p>
    <w:p w14:paraId="0CA0D863" w14:textId="77777777" w:rsidR="00C860A5" w:rsidRDefault="00C5532A" w:rsidP="00C860A5">
      <w:pPr>
        <w:pStyle w:val="ListParagraph"/>
        <w:numPr>
          <w:ilvl w:val="0"/>
          <w:numId w:val="13"/>
        </w:numPr>
      </w:pPr>
      <w:r>
        <w:t xml:space="preserve">NIST SP 800-53 Revision 4, </w:t>
      </w:r>
      <w:r w:rsidRPr="00C860A5">
        <w:rPr>
          <w:i/>
        </w:rPr>
        <w:t>Security and Privacy Controls for Federal Information Systems and Organizations</w:t>
      </w:r>
      <w:r w:rsidR="008D2001" w:rsidRPr="00C860A5">
        <w:rPr>
          <w:i/>
        </w:rPr>
        <w:t xml:space="preserve"> </w:t>
      </w:r>
      <w:r w:rsidR="008D2001" w:rsidRPr="00C860A5">
        <w:rPr>
          <w:i/>
        </w:rPr>
        <w:fldChar w:fldCharType="begin"/>
      </w:r>
      <w:r w:rsidR="008D2001" w:rsidRPr="00C860A5">
        <w:rPr>
          <w:i/>
        </w:rPr>
        <w:instrText xml:space="preserve"> ADDIN ZOTERO_ITEM CSL_CITATION {"citationID":"1p6buo384g","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8D2001" w:rsidRPr="00C860A5">
        <w:rPr>
          <w:i/>
        </w:rPr>
        <w:fldChar w:fldCharType="separate"/>
      </w:r>
      <w:r w:rsidR="008D2001" w:rsidRPr="008D2001">
        <w:t>[2]</w:t>
      </w:r>
      <w:r w:rsidR="008D2001" w:rsidRPr="00C860A5">
        <w:rPr>
          <w:i/>
        </w:rPr>
        <w:fldChar w:fldCharType="end"/>
      </w:r>
      <w:r w:rsidRPr="004E68C3">
        <w:t xml:space="preserve">. </w:t>
      </w:r>
    </w:p>
    <w:p w14:paraId="7D76865F" w14:textId="759EC172" w:rsidR="004E68C3" w:rsidRDefault="00C860A5" w:rsidP="00C860A5">
      <w:r>
        <w:t>Both of these documents, as well as</w:t>
      </w:r>
      <w:r w:rsidR="00C5532A">
        <w:t xml:space="preserve"> other information security standards, guidelines, and resources are available </w:t>
      </w:r>
      <w:r w:rsidR="00A71FA3">
        <w:t>free of charge</w:t>
      </w:r>
      <w:r w:rsidR="00C5532A">
        <w:t xml:space="preserve"> from NIST’s Computer Security Resource Center (</w:t>
      </w:r>
      <w:hyperlink r:id="rId11" w:history="1">
        <w:r w:rsidR="00C5532A" w:rsidRPr="000F02FD">
          <w:rPr>
            <w:rStyle w:val="Hyperlink"/>
          </w:rPr>
          <w:t>http://csrc.nist.gov</w:t>
        </w:r>
      </w:hyperlink>
      <w:r w:rsidR="00C5532A">
        <w:t>).</w:t>
      </w:r>
      <w:r w:rsidR="008D2001">
        <w:t xml:space="preserve"> </w:t>
      </w:r>
    </w:p>
    <w:p w14:paraId="746C9743" w14:textId="758434E9" w:rsidR="00B218FE" w:rsidRDefault="007E6684" w:rsidP="0054108D">
      <w:r>
        <w:t xml:space="preserve">Users may run </w:t>
      </w:r>
      <w:r w:rsidR="00D21D04">
        <w:t xml:space="preserve">Baseline Tailor online at </w:t>
      </w:r>
      <w:hyperlink r:id="rId12" w:history="1">
        <w:r w:rsidR="00D21D04" w:rsidRPr="009E5353">
          <w:rPr>
            <w:rStyle w:val="Hyperlink"/>
          </w:rPr>
          <w:t>https://pages.nist.gov/sctools/bt.xml</w:t>
        </w:r>
      </w:hyperlink>
      <w:r w:rsidR="00D21D04">
        <w:t xml:space="preserve">. </w:t>
      </w:r>
      <w:r w:rsidR="00C5532A">
        <w:t>Base</w:t>
      </w:r>
      <w:r w:rsidR="00B218FE">
        <w:t xml:space="preserve">line Tailor is </w:t>
      </w:r>
      <w:r w:rsidR="00D21D04">
        <w:t xml:space="preserve">also </w:t>
      </w:r>
      <w:r>
        <w:t>available</w:t>
      </w:r>
      <w:r w:rsidR="00B218FE">
        <w:t xml:space="preserve"> as a zip file, downloadable </w:t>
      </w:r>
      <w:r w:rsidR="00103F68">
        <w:t xml:space="preserve">from </w:t>
      </w:r>
      <w:hyperlink r:id="rId13" w:history="1">
        <w:r w:rsidR="00103F68" w:rsidRPr="009C63DF">
          <w:rPr>
            <w:rStyle w:val="Hyperlink"/>
          </w:rPr>
          <w:t>https://pages.nist.gov/sctools</w:t>
        </w:r>
      </w:hyperlink>
      <w:r w:rsidR="00103F68">
        <w:t>,</w:t>
      </w:r>
      <w:r>
        <w:t xml:space="preserve"> 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.xsl</w:t>
      </w:r>
      <w:r>
        <w:t xml:space="preserve"> suffixes as content type </w:t>
      </w:r>
      <w:r w:rsidRPr="0033218E">
        <w:rPr>
          <w:rStyle w:val="CodeChar"/>
        </w:rPr>
        <w:t>application/xml</w:t>
      </w:r>
      <w:r>
        <w:t>.</w:t>
      </w:r>
    </w:p>
    <w:p w14:paraId="04F3E9BE" w14:textId="2DCF9C3F" w:rsidR="00C5532A" w:rsidRDefault="005A4F24" w:rsidP="0054108D">
      <w:r>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installation. For example, </w:t>
      </w:r>
      <w:r w:rsidR="0098171A">
        <w:t xml:space="preserve">Chrome users </w:t>
      </w:r>
      <w:r w:rsidR="00C419B4">
        <w:t xml:space="preserve">running Baseline Tailor from a local non-HTTP installation </w:t>
      </w:r>
      <w:r w:rsidR="0098171A">
        <w:t xml:space="preserve">should </w:t>
      </w:r>
      <w:r w:rsidR="00C419B4">
        <w:t>start up</w:t>
      </w:r>
      <w:r w:rsidR="0098171A">
        <w:t xml:space="preserve"> Chrome </w:t>
      </w:r>
      <w:r w:rsidR="00C419B4">
        <w:t>with</w:t>
      </w:r>
      <w:r w:rsidR="0098171A">
        <w:t xml:space="preserve"> the </w:t>
      </w:r>
      <w:r w:rsidR="0098171A" w:rsidRPr="0098171A">
        <w:rPr>
          <w:rStyle w:val="CodeChar"/>
          <w:sz w:val="22"/>
          <w:szCs w:val="22"/>
        </w:rPr>
        <w:t>--allow-file-access-from-files</w:t>
      </w:r>
      <w:r w:rsidR="0098171A">
        <w:t xml:space="preserve"> option.</w:t>
      </w:r>
      <w:r w:rsidR="00375A62">
        <w:t xml:space="preserve"> Baseline Tailor runs locally in Firefox without any specialized browser configuration or startup options.</w:t>
      </w:r>
    </w:p>
    <w:p w14:paraId="1C5AD001" w14:textId="4533AF3E" w:rsidR="002068F0" w:rsidRDefault="002068F0" w:rsidP="0054108D">
      <w:r>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 workar</w:t>
      </w:r>
      <w:r w:rsidR="00CA4DEF">
        <w:t>ound, user</w:t>
      </w:r>
      <w:r w:rsidR="00F151DF">
        <w:t>s</w:t>
      </w:r>
      <w:r w:rsidR="00CA4DEF">
        <w:t xml:space="preserve"> can instead refer to the security control catalog in Appendix F of the NIST SP 800-53 document.</w:t>
      </w:r>
    </w:p>
    <w:p w14:paraId="1B95DAB2" w14:textId="6BEEB7FE" w:rsidR="002F4BD7" w:rsidRDefault="002F4BD7" w:rsidP="0054108D">
      <w:r>
        <w:lastRenderedPageBreak/>
        <w:t xml:space="preserve">The source code for Baseline Tailor is publicly available at </w:t>
      </w:r>
      <w:hyperlink r:id="rId14" w:history="1">
        <w:r w:rsidRPr="00442F5C">
          <w:rPr>
            <w:rStyle w:val="Hyperlink"/>
          </w:rPr>
          <w:t>https://github.com/usnistgov/sctools</w:t>
        </w:r>
      </w:hyperlink>
      <w:r>
        <w:t>.</w:t>
      </w:r>
    </w:p>
    <w:p w14:paraId="62EA6FC2" w14:textId="77777777" w:rsidR="008C33D6" w:rsidRDefault="008C33D6" w:rsidP="000A0837">
      <w:pPr>
        <w:pStyle w:val="Heading1"/>
      </w:pPr>
      <w:bookmarkStart w:id="2" w:name="_Ref427842523"/>
      <w:r>
        <w:t>User Interface</w:t>
      </w:r>
      <w:bookmarkEnd w:id="2"/>
    </w:p>
    <w:p w14:paraId="56CE448F" w14:textId="28613E93" w:rsidR="008C33D6" w:rsidRDefault="008D2001" w:rsidP="008C33D6">
      <w:r>
        <w:t xml:space="preserve">The Baseline Tailor user interface has </w:t>
      </w:r>
      <w:r w:rsidR="00E44891">
        <w:t>four</w:t>
      </w:r>
      <w:r>
        <w:t xml:space="preserve"> tabs:</w:t>
      </w:r>
    </w:p>
    <w:p w14:paraId="045635D1" w14:textId="77777777" w:rsidR="0086568B" w:rsidRDefault="0086568B" w:rsidP="0086568B">
      <w:pPr>
        <w:pStyle w:val="ListParagraph"/>
        <w:numPr>
          <w:ilvl w:val="0"/>
          <w:numId w:val="5"/>
        </w:numPr>
      </w:pPr>
      <w:r>
        <w:t>A Cyber Framework Browser tab for navigating the Framework Core.</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200AD40A" w:rsidR="00C06D09" w:rsidRDefault="00C06D09" w:rsidP="008D2001">
      <w:pPr>
        <w:pStyle w:val="ListParagraph"/>
        <w:numPr>
          <w:ilvl w:val="0"/>
          <w:numId w:val="5"/>
        </w:numPr>
      </w:pPr>
      <w:r>
        <w:t>A Framework Profile tab showing the currently-selected subset of Framework Core outcomes.</w:t>
      </w:r>
    </w:p>
    <w:p w14:paraId="0C4CAE61" w14:textId="629E45D8" w:rsidR="00BC2E80" w:rsidRDefault="00BC2E80" w:rsidP="008D2001">
      <w:pPr>
        <w:pStyle w:val="ListParagraph"/>
        <w:numPr>
          <w:ilvl w:val="0"/>
          <w:numId w:val="5"/>
        </w:numPr>
      </w:pPr>
      <w:r>
        <w:t>A Cross References tab show</w:t>
      </w:r>
      <w:r w:rsidR="00E44891">
        <w:t>ing</w:t>
      </w:r>
      <w:r>
        <w:t xml:space="preserve"> all references from the Framework Core to the control currently selected in the Security Control Editor tab.</w:t>
      </w:r>
    </w:p>
    <w:p w14:paraId="74CA7AA7" w14:textId="00D94E60" w:rsidR="00B14FE8" w:rsidRDefault="00BC2E80" w:rsidP="00BC2E80">
      <w:r>
        <w:t>A user may switch from one tab to another at any given time by clicking on the desired tab.</w:t>
      </w:r>
    </w:p>
    <w:p w14:paraId="2BA077F7" w14:textId="56823AE3" w:rsidR="00EB5912" w:rsidRDefault="00EB5912" w:rsidP="00BC2E80">
      <w:r>
        <w:t xml:space="preserve">A </w:t>
      </w:r>
      <w:r w:rsidR="00157B83">
        <w:t xml:space="preserve">user </w:t>
      </w:r>
      <w:r>
        <w:t xml:space="preserve">may click the “Preferences” pushbutton above the tabs, shown in </w:t>
      </w:r>
      <w:r>
        <w:fldChar w:fldCharType="begin"/>
      </w:r>
      <w:r>
        <w:instrText xml:space="preserve"> REF _Ref443905127 \h </w:instrText>
      </w:r>
      <w:r>
        <w:fldChar w:fldCharType="separate"/>
      </w:r>
      <w:r w:rsidR="00BC4D48">
        <w:t xml:space="preserve">Figure </w:t>
      </w:r>
      <w:r w:rsidR="00BC4D48">
        <w:rPr>
          <w:noProof/>
        </w:rPr>
        <w:t>1</w:t>
      </w:r>
      <w:r>
        <w:fldChar w:fldCharType="end"/>
      </w:r>
      <w:r>
        <w:t xml:space="preserve">, to turn certain Baseline Tailor features on or off. </w:t>
      </w:r>
      <w:r w:rsidR="00077631">
        <w:t xml:space="preserve">Clicking the pushbutton causes the dialog shown in </w:t>
      </w:r>
      <w:r w:rsidR="00077631">
        <w:fldChar w:fldCharType="begin"/>
      </w:r>
      <w:r w:rsidR="00077631">
        <w:instrText xml:space="preserve"> REF _Ref443905425 \h </w:instrText>
      </w:r>
      <w:r w:rsidR="00077631">
        <w:fldChar w:fldCharType="separate"/>
      </w:r>
      <w:r w:rsidR="00BC4D48">
        <w:t xml:space="preserve">Figure </w:t>
      </w:r>
      <w:r w:rsidR="00BC4D48">
        <w:rPr>
          <w:noProof/>
        </w:rPr>
        <w:t>2</w:t>
      </w:r>
      <w:r w:rsidR="00077631">
        <w:fldChar w:fldCharType="end"/>
      </w:r>
      <w:r w:rsidR="00077631">
        <w:t xml:space="preserve"> to appear. </w:t>
      </w:r>
      <w:r w:rsidR="00157B83">
        <w:t xml:space="preserve">The “Security Control Editor tab” checkbox is selected by default. Unchecking this box hides the Security Control Editor tab, enabling a user not interested in tailoring security controls to reduce user interface clutter. The “NIST SP 800-82” checkbox, unchecked by default, turns on context-sensitive lookup of the NIST SP 800-82 Industrial Control Systems </w:t>
      </w:r>
      <w:r w:rsidR="00357C28">
        <w:t xml:space="preserve">(ICS) </w:t>
      </w:r>
      <w:r w:rsidR="00157B83">
        <w:t>overlay definitions. When done selecting preferences, the user clicks the “OK” pushbutton to hide the dialog.</w:t>
      </w:r>
    </w:p>
    <w:p w14:paraId="2BDBC711" w14:textId="77777777" w:rsidR="00803C73" w:rsidRDefault="00957B0C" w:rsidP="00803C73">
      <w:pPr>
        <w:keepNext/>
      </w:pPr>
      <w:r>
        <w:rPr>
          <w:noProof/>
        </w:rPr>
        <w:drawing>
          <wp:inline distT="0" distB="0" distL="0" distR="0" wp14:anchorId="596CF9A4" wp14:editId="31AA8CE6">
            <wp:extent cx="5486400" cy="62179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fs-button.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621792"/>
                    </a:xfrm>
                    <a:prstGeom prst="rect">
                      <a:avLst/>
                    </a:prstGeom>
                  </pic:spPr>
                </pic:pic>
              </a:graphicData>
            </a:graphic>
          </wp:inline>
        </w:drawing>
      </w:r>
    </w:p>
    <w:p w14:paraId="1807A468" w14:textId="2DBDAD72" w:rsidR="00957B0C" w:rsidRDefault="00803C73" w:rsidP="00C04B34">
      <w:pPr>
        <w:pStyle w:val="Caption"/>
      </w:pPr>
      <w:bookmarkStart w:id="3" w:name="_Ref443905127"/>
      <w:r>
        <w:t xml:space="preserve">Figure </w:t>
      </w:r>
      <w:r w:rsidR="004C48F6">
        <w:fldChar w:fldCharType="begin"/>
      </w:r>
      <w:r w:rsidR="004C48F6">
        <w:instrText xml:space="preserve"> SEQ Figure \* ARABIC </w:instrText>
      </w:r>
      <w:r w:rsidR="004C48F6">
        <w:fldChar w:fldCharType="separate"/>
      </w:r>
      <w:r w:rsidR="00BC4D48">
        <w:rPr>
          <w:noProof/>
        </w:rPr>
        <w:t>1</w:t>
      </w:r>
      <w:r w:rsidR="004C48F6">
        <w:rPr>
          <w:noProof/>
        </w:rPr>
        <w:fldChar w:fldCharType="end"/>
      </w:r>
      <w:bookmarkEnd w:id="3"/>
      <w:r>
        <w:t>. Preferences pushbutton above user interface tabs.</w:t>
      </w:r>
    </w:p>
    <w:p w14:paraId="041C1DF5" w14:textId="77777777" w:rsidR="00803C73" w:rsidRDefault="00803C73" w:rsidP="00803C73">
      <w:pPr>
        <w:keepNext/>
      </w:pPr>
      <w:r>
        <w:rPr>
          <w:noProof/>
        </w:rPr>
        <w:drawing>
          <wp:inline distT="0" distB="0" distL="0" distR="0" wp14:anchorId="21BEF4FA" wp14:editId="29A92901">
            <wp:extent cx="5486400" cy="118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s-expanded.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1188720"/>
                    </a:xfrm>
                    <a:prstGeom prst="rect">
                      <a:avLst/>
                    </a:prstGeom>
                  </pic:spPr>
                </pic:pic>
              </a:graphicData>
            </a:graphic>
          </wp:inline>
        </w:drawing>
      </w:r>
    </w:p>
    <w:p w14:paraId="7DA5C821" w14:textId="5B3F92F2" w:rsidR="00803C73" w:rsidRPr="00803C73" w:rsidRDefault="00803C73" w:rsidP="00C04B34">
      <w:pPr>
        <w:pStyle w:val="Caption"/>
      </w:pPr>
      <w:bookmarkStart w:id="4" w:name="_Ref443905425"/>
      <w:r>
        <w:t xml:space="preserve">Figure </w:t>
      </w:r>
      <w:r w:rsidR="004C48F6">
        <w:fldChar w:fldCharType="begin"/>
      </w:r>
      <w:r w:rsidR="004C48F6">
        <w:instrText xml:space="preserve"> SEQ Figure \* ARABIC </w:instrText>
      </w:r>
      <w:r w:rsidR="004C48F6">
        <w:fldChar w:fldCharType="separate"/>
      </w:r>
      <w:r w:rsidR="00BC4D48">
        <w:rPr>
          <w:noProof/>
        </w:rPr>
        <w:t>2</w:t>
      </w:r>
      <w:r w:rsidR="004C48F6">
        <w:rPr>
          <w:noProof/>
        </w:rPr>
        <w:fldChar w:fldCharType="end"/>
      </w:r>
      <w:bookmarkEnd w:id="4"/>
      <w:r w:rsidR="00C04B34">
        <w:rPr>
          <w:noProof/>
        </w:rPr>
        <w:t>. Preference</w:t>
      </w:r>
      <w:r w:rsidR="004C7588">
        <w:rPr>
          <w:noProof/>
        </w:rPr>
        <w:t>s</w:t>
      </w:r>
      <w:r w:rsidR="00C04B34">
        <w:rPr>
          <w:noProof/>
        </w:rPr>
        <w:t xml:space="preserve"> dialog.</w:t>
      </w:r>
    </w:p>
    <w:p w14:paraId="102BA508" w14:textId="08B8DFDD" w:rsidR="00D56BD1" w:rsidRPr="008C33D6" w:rsidRDefault="00D56BD1" w:rsidP="00BC2E80">
      <w:r>
        <w:t xml:space="preserve">The following subsections describe </w:t>
      </w:r>
      <w:r w:rsidR="00505E6E">
        <w:t>the four Baseline Tailor</w:t>
      </w:r>
      <w:r w:rsidR="00100664">
        <w:t xml:space="preserve"> </w:t>
      </w:r>
      <w:r w:rsidR="00505E6E">
        <w:t>user interface</w:t>
      </w:r>
      <w:r w:rsidR="00100664">
        <w:t xml:space="preserve"> tabs in detail, using as an example </w:t>
      </w:r>
      <w:r w:rsidR="009F7F8A">
        <w:t xml:space="preserve">the tailoring of </w:t>
      </w:r>
      <w:r w:rsidR="00100664">
        <w:t xml:space="preserve">security control IA-3 (Device Identification and Authentication) from the Identification and Authentication </w:t>
      </w:r>
      <w:r w:rsidR="00125665">
        <w:t xml:space="preserve">control </w:t>
      </w:r>
      <w:r w:rsidR="00100664">
        <w:t>family</w:t>
      </w:r>
      <w:r w:rsidR="00125665">
        <w:t xml:space="preserve">. </w:t>
      </w:r>
      <w:r w:rsidR="00C27BA9">
        <w:t xml:space="preserve">IA-3 pertains to identifying and authenticating devices prior to connecting to them. </w:t>
      </w:r>
      <w:r w:rsidR="00125665">
        <w:t>In the example, IA-3 is tailored</w:t>
      </w:r>
      <w:r w:rsidR="00100664">
        <w:t xml:space="preserve"> </w:t>
      </w:r>
      <w:r w:rsidR="00BA1D45">
        <w:t xml:space="preserve">for Industrial Control Systems </w:t>
      </w:r>
      <w:r w:rsidR="00C76B6E">
        <w:t>as specified in NIST SP 800-82.</w:t>
      </w:r>
      <w:r w:rsidR="004C7588">
        <w:t xml:space="preserve"> This example assumes that the user has selected both checkboxes in the preferences dialog.</w:t>
      </w:r>
    </w:p>
    <w:p w14:paraId="51CF12AF" w14:textId="3E3D94F9" w:rsidR="00C06D09" w:rsidRDefault="00C06D09" w:rsidP="00C06D09">
      <w:pPr>
        <w:pStyle w:val="Heading2"/>
      </w:pPr>
      <w:bookmarkStart w:id="5" w:name="_Ref444074399"/>
      <w:bookmarkStart w:id="6" w:name="_Ref428958089"/>
      <w:r w:rsidRPr="008C33D6">
        <w:lastRenderedPageBreak/>
        <w:t>Cybersecurity Framework Browser</w:t>
      </w:r>
      <w:bookmarkEnd w:id="5"/>
    </w:p>
    <w:p w14:paraId="5B88EA19" w14:textId="77A3BE69" w:rsidR="003905B2" w:rsidRDefault="003905B2" w:rsidP="003905B2">
      <w:r>
        <w:t>The Cybersecurity Framework Browser tab supports the following operations:</w:t>
      </w:r>
    </w:p>
    <w:p w14:paraId="5FCCAE44" w14:textId="1AE033AA" w:rsidR="003905B2" w:rsidRDefault="003905B2" w:rsidP="003905B2">
      <w:pPr>
        <w:pStyle w:val="ListParagraph"/>
        <w:numPr>
          <w:ilvl w:val="0"/>
          <w:numId w:val="14"/>
        </w:numPr>
      </w:pPr>
      <w:r>
        <w:t>Navigating the Framework Core.</w:t>
      </w:r>
    </w:p>
    <w:p w14:paraId="262ABE47" w14:textId="19BE1839" w:rsidR="003905B2" w:rsidRDefault="003905B2" w:rsidP="003905B2">
      <w:pPr>
        <w:pStyle w:val="ListParagraph"/>
        <w:numPr>
          <w:ilvl w:val="0"/>
          <w:numId w:val="14"/>
        </w:numPr>
      </w:pPr>
      <w:r>
        <w:t>Adding the subcategory being viewed to the Framework Profile.</w:t>
      </w:r>
    </w:p>
    <w:p w14:paraId="7F9B1642" w14:textId="1D799A46" w:rsidR="008D102D" w:rsidRDefault="003905B2" w:rsidP="008D102D">
      <w:pPr>
        <w:pStyle w:val="ListParagraph"/>
        <w:numPr>
          <w:ilvl w:val="0"/>
          <w:numId w:val="14"/>
        </w:numPr>
      </w:pPr>
      <w:r>
        <w:t>Removing a subcategory being viewed from the Framework Profile.</w:t>
      </w:r>
    </w:p>
    <w:p w14:paraId="391B569C" w14:textId="3E7A3708" w:rsidR="004F5712" w:rsidRDefault="004F5712" w:rsidP="003905B2">
      <w:r>
        <w:t>The Cyber Framework Browser tab includes the following user interface widgets:</w:t>
      </w:r>
    </w:p>
    <w:p w14:paraId="719E00B3" w14:textId="7BE1AC36" w:rsidR="004F5712" w:rsidRDefault="004F5712" w:rsidP="004F5712">
      <w:pPr>
        <w:pStyle w:val="ListParagraph"/>
        <w:numPr>
          <w:ilvl w:val="0"/>
          <w:numId w:val="15"/>
        </w:numPr>
      </w:pPr>
      <w:r>
        <w:t>A set of radio buttons for choosing which of the five Framework Core functions to browse.</w:t>
      </w:r>
    </w:p>
    <w:p w14:paraId="1B9893D2" w14:textId="0FA3C013" w:rsidR="004F5712" w:rsidRDefault="004F5712" w:rsidP="004F5712">
      <w:pPr>
        <w:pStyle w:val="ListParagraph"/>
        <w:numPr>
          <w:ilvl w:val="0"/>
          <w:numId w:val="15"/>
        </w:numPr>
      </w:pPr>
      <w:r>
        <w:t>A drop-down list of categories of outcomes associated with the selected function</w:t>
      </w:r>
      <w:r w:rsidR="008D102D">
        <w:t xml:space="preserve"> radio button</w:t>
      </w:r>
      <w:r>
        <w:t>.</w:t>
      </w:r>
    </w:p>
    <w:p w14:paraId="239F3B6D" w14:textId="40D2EFF5" w:rsidR="004F5712" w:rsidRDefault="004F5712" w:rsidP="004F5712">
      <w:pPr>
        <w:pStyle w:val="ListParagraph"/>
        <w:numPr>
          <w:ilvl w:val="0"/>
          <w:numId w:val="15"/>
        </w:numPr>
      </w:pPr>
      <w:r>
        <w:t>A drop-down list of subcategories representing specific outcomes associated with the currently selected category drop-down item.</w:t>
      </w:r>
    </w:p>
    <w:p w14:paraId="774C6D95" w14:textId="36E4C90E" w:rsidR="008D102D" w:rsidRDefault="008D102D" w:rsidP="004F5712">
      <w:pPr>
        <w:pStyle w:val="ListParagraph"/>
        <w:numPr>
          <w:ilvl w:val="0"/>
          <w:numId w:val="15"/>
        </w:numPr>
      </w:pPr>
      <w:r>
        <w:t xml:space="preserve">A </w:t>
      </w:r>
      <w:r w:rsidR="007E4DBC">
        <w:t>push</w:t>
      </w:r>
      <w:r>
        <w:t>button for adding the current subcategory selection to the Framework Profile or, if the subcategory selection is already in the Profile, removing the selected subcategory.</w:t>
      </w:r>
    </w:p>
    <w:p w14:paraId="0201F42F" w14:textId="244D39C3" w:rsidR="001D55E3" w:rsidRDefault="001D55E3" w:rsidP="004F5712">
      <w:pPr>
        <w:pStyle w:val="ListParagraph"/>
        <w:numPr>
          <w:ilvl w:val="0"/>
          <w:numId w:val="15"/>
        </w:numPr>
      </w:pPr>
      <w:r>
        <w:t>For each security control referenced by the currently selected subcategory:</w:t>
      </w:r>
    </w:p>
    <w:p w14:paraId="6ED01B37" w14:textId="77777777" w:rsidR="001D55E3" w:rsidRDefault="007E4DBC" w:rsidP="001D55E3">
      <w:pPr>
        <w:pStyle w:val="ListParagraph"/>
        <w:numPr>
          <w:ilvl w:val="1"/>
          <w:numId w:val="15"/>
        </w:numPr>
      </w:pPr>
      <w:r>
        <w:t>Pushb</w:t>
      </w:r>
      <w:r w:rsidR="008D102D">
        <w:t xml:space="preserve">uttons </w:t>
      </w:r>
      <w:r w:rsidR="001D55E3">
        <w:t xml:space="preserve">for NIST SP 800-53 database and NIST SP 800-82 ICS overlay </w:t>
      </w:r>
      <w:r w:rsidR="003C753B">
        <w:t xml:space="preserve">lookup of </w:t>
      </w:r>
      <w:r w:rsidR="001D55E3">
        <w:t xml:space="preserve">the referenced </w:t>
      </w:r>
      <w:r w:rsidR="003C753B">
        <w:t>security control.</w:t>
      </w:r>
    </w:p>
    <w:p w14:paraId="36AA16BC" w14:textId="77777777" w:rsidR="001D55E3" w:rsidRDefault="001D55E3" w:rsidP="001D55E3">
      <w:pPr>
        <w:pStyle w:val="ListParagraph"/>
        <w:numPr>
          <w:ilvl w:val="1"/>
          <w:numId w:val="15"/>
        </w:numPr>
      </w:pPr>
      <w:r>
        <w:t>A pushbutton for showing all Framework Core subcategories that also reference the security control.</w:t>
      </w:r>
    </w:p>
    <w:p w14:paraId="2194EEEA" w14:textId="3E820777" w:rsidR="003C753B" w:rsidRDefault="001D55E3" w:rsidP="001D55E3">
      <w:pPr>
        <w:pStyle w:val="ListParagraph"/>
        <w:numPr>
          <w:ilvl w:val="1"/>
          <w:numId w:val="15"/>
        </w:numPr>
      </w:pPr>
      <w:r>
        <w:t>A pushbutton</w:t>
      </w:r>
      <w:r w:rsidR="003C753B">
        <w:t xml:space="preserve"> for tailoring </w:t>
      </w:r>
      <w:r>
        <w:t xml:space="preserve">the </w:t>
      </w:r>
      <w:r w:rsidR="003C753B">
        <w:t>security control.</w:t>
      </w:r>
    </w:p>
    <w:p w14:paraId="316BD0E2" w14:textId="2E9EA608" w:rsidR="003905B2" w:rsidRDefault="003905B2" w:rsidP="007B4554">
      <w:r>
        <w:fldChar w:fldCharType="begin"/>
      </w:r>
      <w:r>
        <w:instrText xml:space="preserve"> REF _Ref436732840 \h </w:instrText>
      </w:r>
      <w:r>
        <w:fldChar w:fldCharType="separate"/>
      </w:r>
      <w:r w:rsidR="00BC4D48">
        <w:t xml:space="preserve">Figure </w:t>
      </w:r>
      <w:r w:rsidR="00BC4D48">
        <w:rPr>
          <w:noProof/>
        </w:rPr>
        <w:t>3</w:t>
      </w:r>
      <w:r>
        <w:fldChar w:fldCharType="end"/>
      </w:r>
      <w:r>
        <w:t xml:space="preserve"> shows the Cyber Framework Browser tab </w:t>
      </w:r>
      <w:r w:rsidR="004F5712">
        <w:t xml:space="preserve">after </w:t>
      </w:r>
      <w:r w:rsidR="00AA0F68">
        <w:t>a</w:t>
      </w:r>
      <w:r w:rsidR="004F5712">
        <w:t xml:space="preserve"> user </w:t>
      </w:r>
      <w:r w:rsidR="00F423A7">
        <w:t>s</w:t>
      </w:r>
      <w:r w:rsidR="00AA0F68">
        <w:t>elects</w:t>
      </w:r>
      <w:r w:rsidR="004F5712">
        <w:t xml:space="preserve"> the radio button for the PROTECT (PR) Framework Core function. </w:t>
      </w:r>
      <w:r w:rsidR="00AA0F68">
        <w:t xml:space="preserve">The “Category” drop-down list displays the category Access Control (PR.AC) – first in the list of categories associated with the PROTECT (PR) function. The user can select a different category by clicking on the drop-down arrow. The Framework Core description of </w:t>
      </w:r>
      <w:r w:rsidR="00082B9F">
        <w:t xml:space="preserve">the </w:t>
      </w:r>
      <w:r w:rsidR="00AA0F68">
        <w:t>selected category appears below the drop-down list widget. The “Subcategory” drop-down list displays the subcategory PR.AC-1 – first in the list of subcategories associated with category PR.AC</w:t>
      </w:r>
      <w:r w:rsidR="007B4554">
        <w:t>. The user can select a different subcategory by clicking on the drop-down arrow.</w:t>
      </w:r>
      <w:r w:rsidR="007B4554" w:rsidRPr="007B4554">
        <w:t xml:space="preserve"> </w:t>
      </w:r>
      <w:r w:rsidR="007B4554">
        <w:t>The Framework Core description of selected subcategory appears below the drop-down list widget.</w:t>
      </w:r>
    </w:p>
    <w:p w14:paraId="1E041719" w14:textId="15B21688" w:rsidR="00AE0005" w:rsidRPr="003905B2" w:rsidRDefault="00AE0005" w:rsidP="007B4554">
      <w:r>
        <w:t xml:space="preserve">Underneath the description of subcategory PR.AC-1 is an “Add to profile” </w:t>
      </w:r>
      <w:r w:rsidR="007E4DBC">
        <w:t>push</w:t>
      </w:r>
      <w:r>
        <w:t xml:space="preserve">button the user can click on to add PR.AC-1 to the current Framework Profile. If PR.AC-1 had already been added, the </w:t>
      </w:r>
      <w:r w:rsidR="00A22BF7">
        <w:t>push</w:t>
      </w:r>
      <w:r>
        <w:t xml:space="preserve">button would instead say “Remove from Profile,” and clicking would cause PR.AC-1 to be removed from the current Framework Profile. </w:t>
      </w:r>
      <w:r w:rsidR="00752B01">
        <w:t xml:space="preserve">The current Framework Profile may also be modified using the widgets in the Framework Profile tab, discussed in </w:t>
      </w:r>
      <w:r w:rsidR="00752B01">
        <w:fldChar w:fldCharType="begin"/>
      </w:r>
      <w:r w:rsidR="00752B01">
        <w:instrText xml:space="preserve"> REF _Ref436741750 \r \h </w:instrText>
      </w:r>
      <w:r w:rsidR="00752B01">
        <w:fldChar w:fldCharType="separate"/>
      </w:r>
      <w:r w:rsidR="00BC4D48">
        <w:t>4.4</w:t>
      </w:r>
      <w:r w:rsidR="00752B01">
        <w:fldChar w:fldCharType="end"/>
      </w:r>
      <w:r w:rsidR="00752B01">
        <w:t>.</w:t>
      </w:r>
    </w:p>
    <w:p w14:paraId="100CB16C" w14:textId="77777777" w:rsidR="00C06D09" w:rsidRDefault="00C06D09" w:rsidP="00C06D09">
      <w:pPr>
        <w:keepNext/>
      </w:pPr>
      <w:r>
        <w:rPr>
          <w:noProof/>
        </w:rPr>
        <w:lastRenderedPageBreak/>
        <w:drawing>
          <wp:inline distT="0" distB="0" distL="0" distR="0" wp14:anchorId="285CC4D0" wp14:editId="66FE242E">
            <wp:extent cx="5484301" cy="179222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7">
                      <a:extLst>
                        <a:ext uri="{28A0092B-C50C-407E-A947-70E740481C1C}">
                          <a14:useLocalDpi xmlns:a14="http://schemas.microsoft.com/office/drawing/2010/main" val="0"/>
                        </a:ext>
                      </a:extLst>
                    </a:blip>
                    <a:stretch>
                      <a:fillRect/>
                    </a:stretch>
                  </pic:blipFill>
                  <pic:spPr>
                    <a:xfrm>
                      <a:off x="0" y="0"/>
                      <a:ext cx="5484301" cy="1792224"/>
                    </a:xfrm>
                    <a:prstGeom prst="rect">
                      <a:avLst/>
                    </a:prstGeom>
                  </pic:spPr>
                </pic:pic>
              </a:graphicData>
            </a:graphic>
          </wp:inline>
        </w:drawing>
      </w:r>
    </w:p>
    <w:p w14:paraId="51FF3AA6" w14:textId="5A71AC66" w:rsidR="00C06D09" w:rsidRDefault="00C06D09" w:rsidP="00C04B34">
      <w:pPr>
        <w:pStyle w:val="Caption"/>
      </w:pPr>
      <w:bookmarkStart w:id="7" w:name="_Ref436732840"/>
      <w:r>
        <w:t xml:space="preserve">Figure </w:t>
      </w:r>
      <w:r w:rsidR="004C48F6">
        <w:fldChar w:fldCharType="begin"/>
      </w:r>
      <w:r w:rsidR="004C48F6">
        <w:instrText xml:space="preserve"> SEQ Figure \* ARABIC </w:instrText>
      </w:r>
      <w:r w:rsidR="004C48F6">
        <w:fldChar w:fldCharType="separate"/>
      </w:r>
      <w:r w:rsidR="00BC4D48">
        <w:rPr>
          <w:noProof/>
        </w:rPr>
        <w:t>3</w:t>
      </w:r>
      <w:r w:rsidR="004C48F6">
        <w:rPr>
          <w:noProof/>
        </w:rPr>
        <w:fldChar w:fldCharType="end"/>
      </w:r>
      <w:bookmarkEnd w:id="7"/>
      <w:r>
        <w:t xml:space="preserve">. </w:t>
      </w:r>
      <w:r w:rsidR="00BA658F">
        <w:t xml:space="preserve">Cyber </w:t>
      </w:r>
      <w:r>
        <w:t xml:space="preserve">Framework </w:t>
      </w:r>
      <w:r w:rsidR="00BA658F">
        <w:t>Browser</w:t>
      </w:r>
      <w:r>
        <w:t xml:space="preserve"> </w:t>
      </w:r>
      <w:r w:rsidR="00BA658F">
        <w:t>tab</w:t>
      </w:r>
      <w:r>
        <w:t>.</w:t>
      </w:r>
    </w:p>
    <w:p w14:paraId="4779D7E8" w14:textId="54FE216B" w:rsidR="00C06D09" w:rsidRPr="00B14FE8" w:rsidRDefault="00591574" w:rsidP="00C06D09">
      <w:r>
        <w:t xml:space="preserve">The bottom portion of </w:t>
      </w:r>
      <w:r>
        <w:fldChar w:fldCharType="begin"/>
      </w:r>
      <w:r>
        <w:instrText xml:space="preserve"> REF _Ref436732840 \h </w:instrText>
      </w:r>
      <w:r>
        <w:fldChar w:fldCharType="separate"/>
      </w:r>
      <w:r w:rsidR="00BC4D48">
        <w:t xml:space="preserve">Figure </w:t>
      </w:r>
      <w:r w:rsidR="00BC4D48">
        <w:rPr>
          <w:noProof/>
        </w:rPr>
        <w:t>3</w:t>
      </w:r>
      <w:r>
        <w:fldChar w:fldCharType="end"/>
      </w:r>
      <w:r>
        <w:t xml:space="preserve"> contains </w:t>
      </w:r>
      <w:r w:rsidR="00A22BF7">
        <w:t>push</w:t>
      </w:r>
      <w:r>
        <w:t xml:space="preserve">buttons corresponding to NIST SP 800-53 security controls referenced by the subcategory PR.AC-1. These security controls include all controls belonging to the Identification and Authorization (IA) family, and security control AC-2 (Account Management) from the Access Control family. The user may click on the “IA family” or AC-2 </w:t>
      </w:r>
      <w:r w:rsidR="00A22BF7">
        <w:t>pushbutton</w:t>
      </w:r>
      <w:r>
        <w:t>s to search the NIST SP 800-53 online database</w:t>
      </w:r>
      <w:r w:rsidR="000B2C3F">
        <w:t xml:space="preserve"> in a new Internet browser tab</w:t>
      </w:r>
      <w:r w:rsidR="000B2C3F">
        <w:rPr>
          <w:rStyle w:val="FootnoteReference"/>
        </w:rPr>
        <w:footnoteReference w:id="1"/>
      </w:r>
      <w:r>
        <w:t xml:space="preserve">. </w:t>
      </w:r>
      <w:r w:rsidR="006F0DF4">
        <w:t>Clicking the pushbutton with the factory image produces a new Internet browser tab with the ICS overlay definition for AC-2</w:t>
      </w:r>
      <w:r w:rsidR="00A30C86">
        <w:rPr>
          <w:rStyle w:val="FootnoteReference"/>
        </w:rPr>
        <w:footnoteReference w:id="2"/>
      </w:r>
      <w:r w:rsidR="006F0DF4">
        <w:t xml:space="preserve">. </w:t>
      </w:r>
      <w:r w:rsidR="00270F31">
        <w:t>The user may view all the other Framework Core subcategories that reference AC-2 by clicking the pushbutton with the link image. Doing so causes the user interface to switch to the Cross References tab</w:t>
      </w:r>
      <w:r w:rsidR="000A18EC">
        <w:t xml:space="preserve"> (described in </w:t>
      </w:r>
      <w:r w:rsidR="000A18EC">
        <w:fldChar w:fldCharType="begin"/>
      </w:r>
      <w:r w:rsidR="000A18EC">
        <w:instrText xml:space="preserve"> REF _Ref444011456 \r \h </w:instrText>
      </w:r>
      <w:r w:rsidR="000A18EC">
        <w:fldChar w:fldCharType="separate"/>
      </w:r>
      <w:r w:rsidR="00BC4D48">
        <w:t>4.3</w:t>
      </w:r>
      <w:r w:rsidR="000A18EC">
        <w:fldChar w:fldCharType="end"/>
      </w:r>
      <w:r w:rsidR="000A18EC">
        <w:t>)</w:t>
      </w:r>
      <w:r w:rsidR="00270F31">
        <w:t xml:space="preserve">. </w:t>
      </w:r>
      <w:r w:rsidR="00AE0005">
        <w:t>The user may tailor security control AC-2 by c</w:t>
      </w:r>
      <w:r>
        <w:t xml:space="preserve">licking on the </w:t>
      </w:r>
      <w:r w:rsidR="00A22BF7">
        <w:t>pushbutton</w:t>
      </w:r>
      <w:r>
        <w:t xml:space="preserve"> </w:t>
      </w:r>
      <w:r w:rsidR="00AE0005">
        <w:t>with the needle-and-thread image</w:t>
      </w:r>
      <w:r w:rsidR="00A30C86">
        <w:rPr>
          <w:rStyle w:val="FootnoteReference"/>
        </w:rPr>
        <w:footnoteReference w:id="3"/>
      </w:r>
      <w:r w:rsidR="00AE0005">
        <w:t xml:space="preserve">. Doing so causes the user interface to switch to the Security Control Editor tab (described in </w:t>
      </w:r>
      <w:r w:rsidR="00AE0005">
        <w:fldChar w:fldCharType="begin"/>
      </w:r>
      <w:r w:rsidR="00AE0005">
        <w:instrText xml:space="preserve"> REF _Ref436741328 \r \h </w:instrText>
      </w:r>
      <w:r w:rsidR="00AE0005">
        <w:fldChar w:fldCharType="separate"/>
      </w:r>
      <w:r w:rsidR="00BC4D48">
        <w:t>4.2</w:t>
      </w:r>
      <w:r w:rsidR="00AE0005">
        <w:fldChar w:fldCharType="end"/>
      </w:r>
      <w:r w:rsidR="00AE0005">
        <w:t>).</w:t>
      </w:r>
    </w:p>
    <w:p w14:paraId="16D05A72" w14:textId="77777777" w:rsidR="00714BA1" w:rsidRDefault="00714BA1" w:rsidP="000A0837">
      <w:pPr>
        <w:pStyle w:val="Heading2"/>
      </w:pPr>
      <w:bookmarkStart w:id="8" w:name="_Ref436741328"/>
      <w:r w:rsidRPr="000A0837">
        <w:t>Security Control Editor</w:t>
      </w:r>
      <w:bookmarkEnd w:id="6"/>
      <w:bookmarkEnd w:id="8"/>
    </w:p>
    <w:p w14:paraId="185B0520" w14:textId="561982F8" w:rsidR="0039448C" w:rsidRDefault="0039448C" w:rsidP="0039448C">
      <w:pPr>
        <w:spacing w:after="0" w:line="240" w:lineRule="auto"/>
        <w:rPr>
          <w:rFonts w:eastAsia="Times New Roman"/>
        </w:rPr>
      </w:pPr>
      <w:r>
        <w:t>The Security Control Editor tab</w:t>
      </w:r>
      <w:r w:rsidR="00F40876">
        <w:t>, the most complex of Baseline Tailor’s user interface tabs,</w:t>
      </w:r>
      <w:r w:rsidRPr="0039448C">
        <w:rPr>
          <w:rFonts w:eastAsia="Times New Roman"/>
        </w:rPr>
        <w:t xml:space="preserve"> </w:t>
      </w:r>
      <w:r>
        <w:rPr>
          <w:rFonts w:eastAsia="Times New Roman"/>
        </w:rPr>
        <w:t>supports</w:t>
      </w:r>
      <w:r w:rsidRPr="0039448C">
        <w:rPr>
          <w:rFonts w:eastAsia="Times New Roman"/>
        </w:rPr>
        <w:t xml:space="preserve"> the following operations in accordance with NIST SP 800-53 tailoring guidelines: </w:t>
      </w:r>
    </w:p>
    <w:p w14:paraId="06E4400B" w14:textId="7029F597" w:rsidR="00A9220F" w:rsidRDefault="00A9220F" w:rsidP="0039448C">
      <w:pPr>
        <w:pStyle w:val="ListParagraph"/>
        <w:numPr>
          <w:ilvl w:val="0"/>
          <w:numId w:val="6"/>
        </w:numPr>
      </w:pPr>
      <w:r>
        <w:t>Navigating the NIST SP 800-53 security control catalog</w:t>
      </w:r>
      <w:r w:rsidR="001E5E17">
        <w:t xml:space="preserve"> and NIST SP 800-82 overlay</w:t>
      </w:r>
      <w:r>
        <w:t>.</w:t>
      </w:r>
    </w:p>
    <w:p w14:paraId="5A8F7F21" w14:textId="774400E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6813FA12" w:rsidR="0039448C" w:rsidRPr="0039448C" w:rsidRDefault="0039448C" w:rsidP="0039448C">
      <w:pPr>
        <w:pStyle w:val="ListParagraph"/>
        <w:numPr>
          <w:ilvl w:val="0"/>
          <w:numId w:val="6"/>
        </w:numPr>
      </w:pPr>
      <w:r w:rsidRPr="0039448C">
        <w:t xml:space="preserve">Adding additional </w:t>
      </w:r>
      <w:r w:rsidR="00C32CFD">
        <w:t xml:space="preserve">supplemental </w:t>
      </w:r>
      <w:r w:rsidRPr="0039448C">
        <w:t>guidance to a control or control enhancement.</w:t>
      </w:r>
    </w:p>
    <w:p w14:paraId="7BA6B8A8" w14:textId="79C1CBE7" w:rsidR="0039448C" w:rsidRPr="0039448C" w:rsidRDefault="005A42BB" w:rsidP="0039448C">
      <w:r>
        <w:fldChar w:fldCharType="begin"/>
      </w:r>
      <w:r>
        <w:instrText xml:space="preserve"> REF _Ref427937499 \h </w:instrText>
      </w:r>
      <w:r>
        <w:fldChar w:fldCharType="separate"/>
      </w:r>
      <w:r w:rsidR="00BC4D48" w:rsidRPr="00C04B34">
        <w:t xml:space="preserve">Figure </w:t>
      </w:r>
      <w:r w:rsidR="00BC4D48">
        <w:rPr>
          <w:noProof/>
        </w:rPr>
        <w:t>4</w:t>
      </w:r>
      <w:r>
        <w:fldChar w:fldCharType="end"/>
      </w:r>
      <w:r>
        <w:t xml:space="preserve"> shows the upper portion of the Security Control Editor tab </w:t>
      </w:r>
      <w:r w:rsidR="00100664">
        <w:t xml:space="preserve">after the user has selected security control IA-3, but </w:t>
      </w:r>
      <w:r>
        <w:t xml:space="preserve">before </w:t>
      </w:r>
      <w:r w:rsidR="00F40876">
        <w:t>initia</w:t>
      </w:r>
      <w:r w:rsidR="008736C0">
        <w:t>ting</w:t>
      </w:r>
      <w:r w:rsidR="00F40876">
        <w:t xml:space="preserve"> </w:t>
      </w:r>
      <w:r>
        <w:t xml:space="preserve">any tailoring. The two drop-down lists in the upper right hand corner are for choosing an individual control from a control family. The checkboxes and </w:t>
      </w:r>
      <w:r w:rsidR="00A22BF7">
        <w:t>pushbutton</w:t>
      </w:r>
      <w:r>
        <w:t xml:space="preserve">s to the left are for restricting the choices in the control </w:t>
      </w:r>
      <w:r w:rsidR="00C32CFD">
        <w:t>drop-</w:t>
      </w:r>
      <w:r>
        <w:t xml:space="preserve">down </w:t>
      </w:r>
      <w:r w:rsidR="00C32CFD">
        <w:t xml:space="preserve">list </w:t>
      </w:r>
      <w:r>
        <w:t>based on the NIST SP 800-53 baseline impact and/or priority.</w:t>
      </w:r>
      <w:r w:rsidR="00C32CFD">
        <w:t xml:space="preserve"> </w:t>
      </w:r>
      <w:r w:rsidR="0027254A">
        <w:t xml:space="preserve">Checking the upper right checkbox restricts the control drop-down choices to those controls referenced by a subcategory in the current Framework Profile, shown in the Framework Profile tab </w:t>
      </w:r>
      <w:r w:rsidR="008829AC">
        <w:t>(</w:t>
      </w:r>
      <w:r w:rsidR="0027254A">
        <w:t xml:space="preserve">discussed in </w:t>
      </w:r>
      <w:r w:rsidR="0027254A">
        <w:fldChar w:fldCharType="begin"/>
      </w:r>
      <w:r w:rsidR="0027254A">
        <w:instrText xml:space="preserve"> REF _Ref436741750 \r \h </w:instrText>
      </w:r>
      <w:r w:rsidR="0027254A">
        <w:fldChar w:fldCharType="separate"/>
      </w:r>
      <w:r w:rsidR="00BC4D48">
        <w:t>4.4</w:t>
      </w:r>
      <w:r w:rsidR="0027254A">
        <w:fldChar w:fldCharType="end"/>
      </w:r>
      <w:r w:rsidR="008829AC">
        <w:t>)</w:t>
      </w:r>
      <w:r w:rsidR="0027254A">
        <w:t xml:space="preserve">. </w:t>
      </w:r>
      <w:r w:rsidR="00C32CFD">
        <w:t>By default, the control drop-down list contains all controls assigned to a NIST SP 800-53 baseline.</w:t>
      </w:r>
      <w:r w:rsidR="00836103">
        <w:t xml:space="preserve"> Clicking on </w:t>
      </w:r>
      <w:r w:rsidR="00836103">
        <w:lastRenderedPageBreak/>
        <w:t xml:space="preserve">the “Framework Core subcategories referencing IA-3” </w:t>
      </w:r>
      <w:r w:rsidR="00A22BF7">
        <w:t>pushbutton</w:t>
      </w:r>
      <w:r w:rsidR="00836103">
        <w:t xml:space="preserve"> underneath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BC4D48">
        <w:t>4.4</w:t>
      </w:r>
      <w:r w:rsidR="00836103">
        <w:fldChar w:fldCharType="end"/>
      </w:r>
      <w:r w:rsidR="00836103">
        <w:t>).</w:t>
      </w:r>
    </w:p>
    <w:p w14:paraId="462EA6AB" w14:textId="77777777" w:rsidR="007913B7" w:rsidRDefault="007913B7" w:rsidP="00E94D9C">
      <w:r>
        <w:rPr>
          <w:noProof/>
        </w:rPr>
        <w:drawing>
          <wp:inline distT="0" distB="0" distL="0" distR="0" wp14:anchorId="37549A34" wp14:editId="50481867">
            <wp:extent cx="5484010" cy="2587752"/>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8">
                      <a:extLst>
                        <a:ext uri="{28A0092B-C50C-407E-A947-70E740481C1C}">
                          <a14:useLocalDpi xmlns:a14="http://schemas.microsoft.com/office/drawing/2010/main" val="0"/>
                        </a:ext>
                      </a:extLst>
                    </a:blip>
                    <a:stretch>
                      <a:fillRect/>
                    </a:stretch>
                  </pic:blipFill>
                  <pic:spPr>
                    <a:xfrm>
                      <a:off x="0" y="0"/>
                      <a:ext cx="5484010" cy="2587752"/>
                    </a:xfrm>
                    <a:prstGeom prst="rect">
                      <a:avLst/>
                    </a:prstGeom>
                  </pic:spPr>
                </pic:pic>
              </a:graphicData>
            </a:graphic>
          </wp:inline>
        </w:drawing>
      </w:r>
    </w:p>
    <w:p w14:paraId="06BCC438" w14:textId="02B32826" w:rsidR="007913B7" w:rsidRPr="00C04B34" w:rsidRDefault="007913B7" w:rsidP="00C04B34">
      <w:pPr>
        <w:pStyle w:val="Caption"/>
      </w:pPr>
      <w:bookmarkStart w:id="9" w:name="_Ref427937499"/>
      <w:r w:rsidRPr="00C04B34">
        <w:t xml:space="preserve">Figure </w:t>
      </w:r>
      <w:r w:rsidR="004C48F6">
        <w:fldChar w:fldCharType="begin"/>
      </w:r>
      <w:r w:rsidR="004C48F6">
        <w:instrText xml:space="preserve"> SEQ Figure \* ARABIC </w:instrText>
      </w:r>
      <w:r w:rsidR="004C48F6">
        <w:fldChar w:fldCharType="separate"/>
      </w:r>
      <w:r w:rsidR="00BC4D48">
        <w:rPr>
          <w:noProof/>
        </w:rPr>
        <w:t>4</w:t>
      </w:r>
      <w:r w:rsidR="004C48F6">
        <w:rPr>
          <w:noProof/>
        </w:rPr>
        <w:fldChar w:fldCharType="end"/>
      </w:r>
      <w:bookmarkEnd w:id="9"/>
      <w:r w:rsidRPr="00C04B34">
        <w:t>. Security control IA-3.</w:t>
      </w:r>
    </w:p>
    <w:p w14:paraId="0A6F5420" w14:textId="0D437D5B" w:rsidR="00E4739E" w:rsidRDefault="00F022AC" w:rsidP="00DD3E68">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w:t>
      </w:r>
      <w:r w:rsidR="00A22BF7">
        <w:t>pushbutton</w:t>
      </w:r>
      <w:r w:rsidRPr="00F022AC">
        <w:t xml:space="preserve"> that the user can click to look up the control in the </w:t>
      </w:r>
      <w:r w:rsidR="001451F3">
        <w:t>NIST SP 800-53 d</w:t>
      </w:r>
      <w:r w:rsidRPr="00F022AC">
        <w:t xml:space="preserve">atabase. </w:t>
      </w:r>
      <w:r w:rsidR="003B6AE7">
        <w:t xml:space="preserve">If the NIST SP 800-82 box in Preferences has been checked, a pushbutton with a factory image may be clicked to look up the control in the ICS overlay. </w:t>
      </w:r>
      <w:r w:rsidRPr="00F022AC">
        <w:t xml:space="preserve">The third column has </w:t>
      </w:r>
      <w:r w:rsidR="00432351">
        <w:t>drop-down</w:t>
      </w:r>
      <w:r w:rsidRPr="00F022AC">
        <w:t xml:space="preserve"> lists for tailoring the baseline impact levels. A </w:t>
      </w:r>
      <w:r w:rsidR="00432351">
        <w:t>drop-down</w:t>
      </w:r>
      <w:r w:rsidRPr="00F022AC">
        <w:t xml:space="preserve"> value of LOW indicates the control or enhancement is included in all baselines. MODERATE indicates moderate and high baselines only. HIGH</w:t>
      </w:r>
      <w:r w:rsidR="00432351">
        <w:t xml:space="preserve"> indicates high baseline only</w:t>
      </w:r>
      <w:r w:rsidRPr="00F022AC">
        <w:t xml:space="preserve">. N/A indicates the control or enhancement is excluded from all baselines. </w:t>
      </w:r>
    </w:p>
    <w:p w14:paraId="45032C13" w14:textId="55B0547D" w:rsidR="0009297D" w:rsidRDefault="00F022AC" w:rsidP="00DD3E68">
      <w:r w:rsidRPr="00F022AC">
        <w:t>The values shown in</w:t>
      </w:r>
      <w:r w:rsidR="0009297D">
        <w:t xml:space="preserve"> </w:t>
      </w:r>
      <w:r w:rsidR="0009297D">
        <w:fldChar w:fldCharType="begin"/>
      </w:r>
      <w:r w:rsidR="0009297D">
        <w:instrText xml:space="preserve"> REF _Ref427937499 \h </w:instrText>
      </w:r>
      <w:r w:rsidR="0009297D">
        <w:fldChar w:fldCharType="separate"/>
      </w:r>
      <w:r w:rsidR="00BC4D48" w:rsidRPr="00C04B34">
        <w:t xml:space="preserve">Figure </w:t>
      </w:r>
      <w:r w:rsidR="00BC4D48">
        <w:rPr>
          <w:noProof/>
        </w:rPr>
        <w:t>4</w:t>
      </w:r>
      <w:r w:rsidR="0009297D">
        <w:fldChar w:fldCharType="end"/>
      </w:r>
      <w:r w:rsidR="0009297D">
        <w:t xml:space="preserve"> </w:t>
      </w:r>
      <w:r w:rsidRPr="00F022AC">
        <w:t xml:space="preserve">are the defaults from the NIST SP 800-53 catalog, which includes IA-3 in the moderate and high baselines but not the low baseline, and excludes IA-3's enhancements from all three default baselines. </w:t>
      </w:r>
      <w:r w:rsidR="009A7976">
        <w:t xml:space="preserve">IA-3 is not in the </w:t>
      </w:r>
      <w:r w:rsidR="00E4739E">
        <w:t>low</w:t>
      </w:r>
      <w:r w:rsidR="009A7976">
        <w:t xml:space="preserve"> baseline because NIST SP 800-53 assumes that low-impact systems are unlikely to have a need to connect directly to devices external to the organization. </w:t>
      </w:r>
      <w:r w:rsidRPr="00F022AC">
        <w:t>The checkbox in the fourth column allows the user to provide additional supplemental guidance, beyond that given in NIST SP 800-53,</w:t>
      </w:r>
      <w:r w:rsidR="0009297D">
        <w:t xml:space="preserve"> for the control.</w:t>
      </w:r>
    </w:p>
    <w:p w14:paraId="1DEF4FF5" w14:textId="4D644D62" w:rsidR="0009297D" w:rsidRDefault="00F022AC" w:rsidP="00DD3E68">
      <w:r w:rsidRPr="00F022AC">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74777C7C" w14:textId="274E752A" w:rsidR="00DD3E68" w:rsidRDefault="0009297D" w:rsidP="00DD3E68">
      <w:r w:rsidRPr="00F022AC">
        <w:lastRenderedPageBreak/>
        <w:t>The three rightmost columns show the baseline selections for IA-3 and its enhancements.</w:t>
      </w:r>
      <w:r w:rsidR="0089263C">
        <w:t xml:space="preserve"> “Selected” indicates the control or enhancement is in the NIST SP 800-53 baseline and has not been tailored out. “Added” indicates the user has tailored in the control or enhancement. “Removed” indicates the control or enhancement has been tailored out. No entry indicates that the control or enhancement is not in the NIST SP 800-53 baseline and has not been tailored in.</w:t>
      </w:r>
    </w:p>
    <w:p w14:paraId="68958357" w14:textId="0523C474" w:rsidR="00D20699" w:rsidRPr="00DD3E68" w:rsidRDefault="00D20699" w:rsidP="00DD3E68">
      <w:r w:rsidRPr="00D20699">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BC4D48">
        <w:t xml:space="preserve">Figure </w:t>
      </w:r>
      <w:r w:rsidR="00BC4D48">
        <w:rPr>
          <w:noProof/>
        </w:rPr>
        <w:t>5</w:t>
      </w:r>
      <w:r>
        <w:fldChar w:fldCharType="end"/>
      </w:r>
      <w:r w:rsidRPr="00D20699">
        <w:t xml:space="preserve"> shows the result when attempting to add </w:t>
      </w:r>
      <w:r>
        <w:t xml:space="preserve">enhancement </w:t>
      </w:r>
      <w:r w:rsidRPr="00D20699">
        <w:t>IA-3(1) to all baselines. This operation is illegal because it violates the constraint that an 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BC4D48">
        <w:t xml:space="preserve">Figure </w:t>
      </w:r>
      <w:r w:rsidR="00BC4D48">
        <w:rPr>
          <w:noProof/>
        </w:rPr>
        <w:t>6</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BC4D48">
        <w:t xml:space="preserve">Figure </w:t>
      </w:r>
      <w:r w:rsidR="00BC4D48">
        <w:rPr>
          <w:noProof/>
        </w:rPr>
        <w:t>7</w:t>
      </w:r>
      <w:r w:rsidR="001E34DE">
        <w:fldChar w:fldCharType="end"/>
      </w:r>
      <w:r w:rsidR="001E34DE">
        <w:t xml:space="preserve"> shows the result when a user attempts to add supplemental guidance to a control enhancement before adding the control enhancement to a baseline.</w:t>
      </w:r>
    </w:p>
    <w:p w14:paraId="26EFA945" w14:textId="77777777" w:rsidR="00BB2A2F" w:rsidRDefault="00BB2A2F" w:rsidP="00E94D9C">
      <w:r>
        <w:rPr>
          <w:noProof/>
        </w:rPr>
        <w:drawing>
          <wp:inline distT="0" distB="0" distL="0" distR="0" wp14:anchorId="4BC3DC46" wp14:editId="7A20A733">
            <wp:extent cx="5472612" cy="1188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19">
                      <a:extLst>
                        <a:ext uri="{28A0092B-C50C-407E-A947-70E740481C1C}">
                          <a14:useLocalDpi xmlns:a14="http://schemas.microsoft.com/office/drawing/2010/main" val="0"/>
                        </a:ext>
                      </a:extLst>
                    </a:blip>
                    <a:stretch>
                      <a:fillRect/>
                    </a:stretch>
                  </pic:blipFill>
                  <pic:spPr>
                    <a:xfrm>
                      <a:off x="0" y="0"/>
                      <a:ext cx="5472612" cy="1188720"/>
                    </a:xfrm>
                    <a:prstGeom prst="rect">
                      <a:avLst/>
                    </a:prstGeom>
                  </pic:spPr>
                </pic:pic>
              </a:graphicData>
            </a:graphic>
          </wp:inline>
        </w:drawing>
      </w:r>
    </w:p>
    <w:p w14:paraId="7407BB53" w14:textId="422C96FE" w:rsidR="0044066D" w:rsidRDefault="00BB2A2F" w:rsidP="00C04B34">
      <w:pPr>
        <w:pStyle w:val="Caption"/>
      </w:pPr>
      <w:bookmarkStart w:id="10" w:name="_Ref428890083"/>
      <w:r>
        <w:t xml:space="preserve">Figure </w:t>
      </w:r>
      <w:r w:rsidR="004C48F6">
        <w:fldChar w:fldCharType="begin"/>
      </w:r>
      <w:r w:rsidR="004C48F6">
        <w:instrText xml:space="preserve"> SEQ Figure \* ARABIC </w:instrText>
      </w:r>
      <w:r w:rsidR="004C48F6">
        <w:fldChar w:fldCharType="separate"/>
      </w:r>
      <w:r w:rsidR="00BC4D48">
        <w:rPr>
          <w:noProof/>
        </w:rPr>
        <w:t>5</w:t>
      </w:r>
      <w:r w:rsidR="004C48F6">
        <w:rPr>
          <w:noProof/>
        </w:rPr>
        <w:fldChar w:fldCharType="end"/>
      </w:r>
      <w:bookmarkEnd w:id="10"/>
      <w:r>
        <w:t xml:space="preserve">. </w:t>
      </w:r>
      <w:r w:rsidRPr="00852775">
        <w:t>Violation of baseline impact constraint.</w:t>
      </w:r>
    </w:p>
    <w:p w14:paraId="1D266331" w14:textId="77777777" w:rsidR="00CC2C79" w:rsidRDefault="00CC2C79" w:rsidP="00CC2C79">
      <w:r>
        <w:rPr>
          <w:noProof/>
        </w:rPr>
        <w:drawing>
          <wp:inline distT="0" distB="0" distL="0" distR="0" wp14:anchorId="0480D558" wp14:editId="5B146469">
            <wp:extent cx="5486400" cy="16987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1698718"/>
                    </a:xfrm>
                    <a:prstGeom prst="rect">
                      <a:avLst/>
                    </a:prstGeom>
                  </pic:spPr>
                </pic:pic>
              </a:graphicData>
            </a:graphic>
          </wp:inline>
        </w:drawing>
      </w:r>
    </w:p>
    <w:p w14:paraId="582EF97F" w14:textId="015BC012" w:rsidR="00CC2C79" w:rsidRPr="00CC2C79" w:rsidRDefault="00CC2C79" w:rsidP="00C04B34">
      <w:pPr>
        <w:pStyle w:val="Caption"/>
      </w:pPr>
      <w:bookmarkStart w:id="11" w:name="_Ref428953381"/>
      <w:r>
        <w:t xml:space="preserve">Figure </w:t>
      </w:r>
      <w:r w:rsidR="004C48F6">
        <w:fldChar w:fldCharType="begin"/>
      </w:r>
      <w:r w:rsidR="004C48F6">
        <w:instrText xml:space="preserve"> SEQ Figure \* ARABIC </w:instrText>
      </w:r>
      <w:r w:rsidR="004C48F6">
        <w:fldChar w:fldCharType="separate"/>
      </w:r>
      <w:r w:rsidR="00BC4D48">
        <w:rPr>
          <w:noProof/>
        </w:rPr>
        <w:t>6</w:t>
      </w:r>
      <w:r w:rsidR="004C48F6">
        <w:rPr>
          <w:noProof/>
        </w:rPr>
        <w:fldChar w:fldCharType="end"/>
      </w:r>
      <w:bookmarkEnd w:id="11"/>
      <w:r>
        <w:t>. Violation of cross-reference constraint.</w:t>
      </w:r>
    </w:p>
    <w:p w14:paraId="67AA58E9" w14:textId="77777777" w:rsidR="001F0979" w:rsidRDefault="001F0979" w:rsidP="00E94D9C">
      <w:r>
        <w:rPr>
          <w:noProof/>
        </w:rPr>
        <w:drawing>
          <wp:inline distT="0" distB="0" distL="0" distR="0" wp14:anchorId="244D98A1" wp14:editId="5072DAE9">
            <wp:extent cx="5486400" cy="15636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1563624"/>
                    </a:xfrm>
                    <a:prstGeom prst="rect">
                      <a:avLst/>
                    </a:prstGeom>
                  </pic:spPr>
                </pic:pic>
              </a:graphicData>
            </a:graphic>
          </wp:inline>
        </w:drawing>
      </w:r>
    </w:p>
    <w:p w14:paraId="0D21C2EE" w14:textId="6B610FDD" w:rsidR="001F0979" w:rsidRDefault="001F0979" w:rsidP="00C04B34">
      <w:pPr>
        <w:pStyle w:val="Caption"/>
      </w:pPr>
      <w:bookmarkStart w:id="12" w:name="_Ref428890189"/>
      <w:r>
        <w:lastRenderedPageBreak/>
        <w:t xml:space="preserve">Figure </w:t>
      </w:r>
      <w:r w:rsidR="004C48F6">
        <w:fldChar w:fldCharType="begin"/>
      </w:r>
      <w:r w:rsidR="004C48F6">
        <w:instrText xml:space="preserve"> SEQ Figure \* ARABIC </w:instrText>
      </w:r>
      <w:r w:rsidR="004C48F6">
        <w:fldChar w:fldCharType="separate"/>
      </w:r>
      <w:r w:rsidR="00BC4D48">
        <w:rPr>
          <w:noProof/>
        </w:rPr>
        <w:t>7</w:t>
      </w:r>
      <w:r w:rsidR="004C48F6">
        <w:rPr>
          <w:noProof/>
        </w:rPr>
        <w:fldChar w:fldCharType="end"/>
      </w:r>
      <w:bookmarkEnd w:id="12"/>
      <w:r>
        <w:t>. Violation of baseline constraint.</w:t>
      </w:r>
    </w:p>
    <w:p w14:paraId="28BCDF11" w14:textId="1FF48184" w:rsidR="001C18D4" w:rsidRDefault="00EF107A" w:rsidP="0022705C">
      <w:r>
        <w:t>Now suppose a user tailors IA-3</w:t>
      </w:r>
      <w:r w:rsidR="001C18D4">
        <w:t xml:space="preserve"> for Industrial Control Systems</w:t>
      </w:r>
      <w:r>
        <w:t xml:space="preserve"> as </w:t>
      </w:r>
      <w:r w:rsidR="001C18D4">
        <w:t xml:space="preserve">per </w:t>
      </w:r>
      <w:r>
        <w:t>the NIST SP 800-82 overlay.</w:t>
      </w:r>
      <w:r w:rsidR="001C18D4">
        <w:t xml:space="preserve"> Since an </w:t>
      </w:r>
      <w:r w:rsidR="008C0CAF">
        <w:t>Industrial Control System</w:t>
      </w:r>
      <w:r w:rsidR="001C18D4">
        <w:t xml:space="preserve"> </w:t>
      </w:r>
      <w:r w:rsidR="00DB5F4C">
        <w:t xml:space="preserve">(ICS) </w:t>
      </w:r>
      <w:r w:rsidR="001C18D4">
        <w:t xml:space="preserve">may need to connect directly to devices belonging to and authorized by third parties outside the organization, and these external devices need to be identified and authenticated, the user adds IA-3 </w:t>
      </w:r>
      <w:r w:rsidR="008C0CAF">
        <w:t xml:space="preserve">to the </w:t>
      </w:r>
      <w:r w:rsidR="00E51161">
        <w:t>low</w:t>
      </w:r>
      <w:r w:rsidR="008C0CAF">
        <w:t xml:space="preserve"> baseline. Additionally, the user adds control enhancements IA-3(1) and IA-3(4) to the </w:t>
      </w:r>
      <w:r w:rsidR="00E51161">
        <w:t>moderate</w:t>
      </w:r>
      <w:r w:rsidR="008C0CAF">
        <w:t xml:space="preserve"> and </w:t>
      </w:r>
      <w:r w:rsidR="00E51161">
        <w:t>high</w:t>
      </w:r>
      <w:r w:rsidR="008C0CAF">
        <w:t xml:space="preserve"> baselines in order to strengthen identification and authentication of external devices connected to by moderate and high-impact Industrial Control Systems. Finally, </w:t>
      </w:r>
      <w:r w:rsidR="00BE1758">
        <w:t xml:space="preserve">suppose </w:t>
      </w:r>
      <w:r w:rsidR="00DB5F4C">
        <w:t xml:space="preserve">the user </w:t>
      </w:r>
      <w:r w:rsidR="00BE1758">
        <w:t>wishes to add</w:t>
      </w:r>
      <w:r w:rsidR="00DB5F4C">
        <w:t xml:space="preserve"> ICS-specific supplemental guidance applicable to IA-3 as a whole, </w:t>
      </w:r>
      <w:r w:rsidR="00BE1758">
        <w:t>as well as</w:t>
      </w:r>
      <w:r w:rsidR="00DB5F4C">
        <w:t xml:space="preserve"> </w:t>
      </w:r>
      <w:r w:rsidR="00BE1758">
        <w:t xml:space="preserve">further </w:t>
      </w:r>
      <w:r w:rsidR="00DB5F4C">
        <w:t xml:space="preserve">ICS-specific supplemental guidance applicable to </w:t>
      </w:r>
      <w:r w:rsidR="00BE1758">
        <w:t>the</w:t>
      </w:r>
      <w:r w:rsidR="00DB5F4C">
        <w:t xml:space="preserve"> control enhancements. To </w:t>
      </w:r>
      <w:r w:rsidR="00BE1758">
        <w:t>add the additional guidance</w:t>
      </w:r>
      <w:r w:rsidR="00DB5F4C">
        <w:t xml:space="preserve">, </w:t>
      </w:r>
      <w:r w:rsidR="00BF2ABA">
        <w:t xml:space="preserve">the user </w:t>
      </w:r>
      <w:r w:rsidR="00CF5561">
        <w:t xml:space="preserve">checks the box in the </w:t>
      </w:r>
      <w:r w:rsidR="00CF5561" w:rsidRPr="00F530DC">
        <w:t>ADDED SUPPLEMENTAL GUIDANCE</w:t>
      </w:r>
      <w:r w:rsidR="00CF5561">
        <w:t xml:space="preserve"> column, </w:t>
      </w:r>
      <w:r w:rsidR="00BF2ABA">
        <w:t xml:space="preserve">chooses </w:t>
      </w:r>
      <w:r w:rsidR="00BF2ABA" w:rsidRPr="00F530DC">
        <w:t xml:space="preserve">YES from IA-3(1)' s ADDED SUPPLEMENTAL GUIDANCE </w:t>
      </w:r>
      <w:r w:rsidR="00BF2ABA">
        <w:t>drop-down</w:t>
      </w:r>
      <w:r w:rsidR="00BF2ABA" w:rsidRPr="00F530DC">
        <w:t xml:space="preserve"> list</w:t>
      </w:r>
      <w:r w:rsidR="00CF5561">
        <w:t xml:space="preserve">, </w:t>
      </w:r>
      <w:r w:rsidR="00BE1758">
        <w:t xml:space="preserve">and </w:t>
      </w:r>
      <w:r w:rsidR="00CF5561">
        <w:t>chooses</w:t>
      </w:r>
      <w:r w:rsidR="00BF2ABA">
        <w:t xml:space="preserve"> (1) from IA-3</w:t>
      </w:r>
      <w:r w:rsidR="00BE1758">
        <w:t>(4)</w:t>
      </w:r>
      <w:r w:rsidR="00BF2ABA">
        <w:t xml:space="preserve">’s </w:t>
      </w:r>
      <w:r w:rsidR="00BF2ABA" w:rsidRPr="00F530DC">
        <w:t xml:space="preserve">ADDED SUPPLEMENTAL GUIDANCE </w:t>
      </w:r>
      <w:r w:rsidR="00BF2ABA">
        <w:t>drop-down</w:t>
      </w:r>
      <w:r w:rsidR="00BF2ABA" w:rsidRPr="00F530DC">
        <w:t xml:space="preserve"> list</w:t>
      </w:r>
      <w:r w:rsidR="00BF2ABA">
        <w:t>.</w:t>
      </w:r>
    </w:p>
    <w:p w14:paraId="133D6DAB" w14:textId="28FB7284" w:rsidR="00FB10B2" w:rsidRPr="00FB10B2" w:rsidRDefault="00EF107A" w:rsidP="0022705C">
      <w:r>
        <w:t xml:space="preserve"> </w:t>
      </w:r>
      <w:r w:rsidR="00F530DC">
        <w:fldChar w:fldCharType="begin"/>
      </w:r>
      <w:r w:rsidR="00F530DC">
        <w:instrText xml:space="preserve"> REF _Ref428953840 \h </w:instrText>
      </w:r>
      <w:r w:rsidR="00F530DC">
        <w:fldChar w:fldCharType="separate"/>
      </w:r>
      <w:r w:rsidR="00BC4D48">
        <w:t xml:space="preserve">Figure </w:t>
      </w:r>
      <w:r w:rsidR="00BC4D48">
        <w:rPr>
          <w:noProof/>
        </w:rPr>
        <w:t>8</w:t>
      </w:r>
      <w:r w:rsidR="00F530DC">
        <w:fldChar w:fldCharType="end"/>
      </w:r>
      <w:r w:rsidR="00F530DC" w:rsidRPr="00F530DC">
        <w:t xml:space="preserve"> shows the result</w:t>
      </w:r>
      <w:r w:rsidR="0022705C">
        <w:t>.</w:t>
      </w:r>
      <w:r w:rsidR="00F530DC" w:rsidRPr="00F530DC">
        <w:t xml:space="preserve"> Changing IA-3's baseline impact from MODERATE to LOW </w:t>
      </w:r>
      <w:r w:rsidR="007F2121">
        <w:t>causes</w:t>
      </w:r>
      <w:r w:rsidR="00F530DC" w:rsidRPr="00F530DC">
        <w:t xml:space="preserve"> “Added” </w:t>
      </w:r>
      <w:r w:rsidR="007F2121">
        <w:t>to appear</w:t>
      </w:r>
      <w:r w:rsidR="00F530DC" w:rsidRPr="00F530DC">
        <w:t xml:space="preserve"> in the LOW column. Changing the baseline impact for control enhancements IA-3(1) and IA-3(4) from N/A to MODERATE </w:t>
      </w:r>
      <w:r w:rsidR="007F2121">
        <w:t>causes</w:t>
      </w:r>
      <w:r w:rsidR="00F530DC" w:rsidRPr="00F530DC">
        <w:t xml:space="preserve"> “Added” </w:t>
      </w:r>
      <w:r w:rsidR="007F2121">
        <w:t>to appear</w:t>
      </w:r>
      <w:r w:rsidR="00F530DC" w:rsidRPr="00F530DC">
        <w:t xml:space="preserve"> in the MODERATE and HIGH control baseline columns. </w:t>
      </w:r>
      <w:r w:rsidR="00BF2ABA">
        <w:t xml:space="preserve">The baseline changes generate </w:t>
      </w:r>
      <w:r w:rsidR="00BF2ABA" w:rsidRPr="00F530DC">
        <w:t>a</w:t>
      </w:r>
      <w:r w:rsidR="00DB5F4C">
        <w:t xml:space="preserve"> “Rationale for changing the baseline”</w:t>
      </w:r>
      <w:r w:rsidR="00BF2ABA" w:rsidRPr="00F530DC">
        <w:t xml:space="preserve"> editable text field </w:t>
      </w:r>
      <w:r w:rsidR="002B34B9">
        <w:t xml:space="preserve">on the lower right </w:t>
      </w:r>
      <w:r w:rsidR="00BF2ABA">
        <w:t xml:space="preserve">for providing a rationale. </w:t>
      </w:r>
      <w:r w:rsidR="00DB5F4C">
        <w:t xml:space="preserve">Checking the box in the ADDED SUPPLEMENTAL GUIDANCE column generates an “Additional Supplemental Guidance” editable text field for adding the ICS-specific guidance applicable to IA-3 as a whole. </w:t>
      </w:r>
      <w:r w:rsidR="00F530DC" w:rsidRPr="00F530DC">
        <w:t xml:space="preserve">Choosing YES from IA-3(1)' s ADDED SUPPLEMENTAL GUIDANCE </w:t>
      </w:r>
      <w:r w:rsidR="00F530DC">
        <w:t>drop-down</w:t>
      </w:r>
      <w:r w:rsidR="00F530DC" w:rsidRPr="00F530DC">
        <w:t xml:space="preserve"> list generates </w:t>
      </w:r>
      <w:r w:rsidR="00F12A41">
        <w:t>a “Control Enhancement (1) Additional Supplemental Guidance”</w:t>
      </w:r>
      <w:r w:rsidR="00F530DC" w:rsidRPr="00F530DC">
        <w:t xml:space="preserve"> editable text field for adding IA-3(1) supplemental guidance. Cross-referencing IA-3(1)'s added supplemental guidance from IA-(4) does not trigger an alert because IA-3(1)'s </w:t>
      </w:r>
      <w:r w:rsidR="00F530DC">
        <w:t>drop-down</w:t>
      </w:r>
      <w:r w:rsidR="00F530DC" w:rsidRPr="00F530DC">
        <w:t xml:space="preserve"> is set to YES. </w:t>
      </w:r>
    </w:p>
    <w:p w14:paraId="36A4FDC2" w14:textId="77777777" w:rsidR="00861476" w:rsidRDefault="00861476" w:rsidP="00E94D9C">
      <w:r>
        <w:rPr>
          <w:noProof/>
        </w:rPr>
        <w:drawing>
          <wp:inline distT="0" distB="0" distL="0" distR="0" wp14:anchorId="4ECD47BD" wp14:editId="6EFD9183">
            <wp:extent cx="548640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286000"/>
                    </a:xfrm>
                    <a:prstGeom prst="rect">
                      <a:avLst/>
                    </a:prstGeom>
                  </pic:spPr>
                </pic:pic>
              </a:graphicData>
            </a:graphic>
          </wp:inline>
        </w:drawing>
      </w:r>
    </w:p>
    <w:p w14:paraId="72A7BDA3" w14:textId="1AC67261" w:rsidR="00861476" w:rsidRDefault="00861476" w:rsidP="00C04B34">
      <w:pPr>
        <w:pStyle w:val="Caption"/>
      </w:pPr>
      <w:bookmarkStart w:id="13" w:name="_Ref428953840"/>
      <w:r>
        <w:t xml:space="preserve">Figure </w:t>
      </w:r>
      <w:r w:rsidR="004C48F6">
        <w:fldChar w:fldCharType="begin"/>
      </w:r>
      <w:r w:rsidR="004C48F6">
        <w:instrText xml:space="preserve"> SEQ Figure \* ARABIC </w:instrText>
      </w:r>
      <w:r w:rsidR="004C48F6">
        <w:fldChar w:fldCharType="separate"/>
      </w:r>
      <w:r w:rsidR="00BC4D48">
        <w:rPr>
          <w:noProof/>
        </w:rPr>
        <w:t>8</w:t>
      </w:r>
      <w:r w:rsidR="004C48F6">
        <w:rPr>
          <w:noProof/>
        </w:rPr>
        <w:fldChar w:fldCharType="end"/>
      </w:r>
      <w:bookmarkEnd w:id="13"/>
      <w:r>
        <w:t>. IA-3 tailored for an Industrial Control System.</w:t>
      </w:r>
    </w:p>
    <w:p w14:paraId="619C212C" w14:textId="31D0FC13" w:rsidR="005754AC" w:rsidRDefault="00F12A41" w:rsidP="00F12A41">
      <w:r w:rsidRPr="00F530DC">
        <w:t xml:space="preserve">The non-editable </w:t>
      </w:r>
      <w:r>
        <w:t xml:space="preserve">“XML representation” </w:t>
      </w:r>
      <w:r w:rsidRPr="00F530DC">
        <w:t xml:space="preserve">text field on the lower left shows XML generated on the fly based on the </w:t>
      </w:r>
      <w:r>
        <w:t>drop-down</w:t>
      </w:r>
      <w:r w:rsidRPr="00F530DC">
        <w:t xml:space="preserve"> and checkbox settings a</w:t>
      </w:r>
      <w:r>
        <w:t xml:space="preserve">nd editable text field contents. </w:t>
      </w:r>
      <w:r w:rsidR="00096A57">
        <w:t xml:space="preserve">Modifying the editable text fields </w:t>
      </w:r>
      <w:r w:rsidR="002B34B9">
        <w:t xml:space="preserve">on the right </w:t>
      </w:r>
      <w:r w:rsidR="00096A57">
        <w:t xml:space="preserve">causes the contents of the “XML representation” text field to </w:t>
      </w:r>
      <w:r w:rsidR="00096A57">
        <w:lastRenderedPageBreak/>
        <w:t xml:space="preserve">update in real time. </w:t>
      </w:r>
      <w:r w:rsidR="00235FBA">
        <w:t xml:space="preserve">In </w:t>
      </w:r>
      <w:r>
        <w:fldChar w:fldCharType="begin"/>
      </w:r>
      <w:r>
        <w:instrText xml:space="preserve"> REF _Ref428953840 \h </w:instrText>
      </w:r>
      <w:r>
        <w:fldChar w:fldCharType="separate"/>
      </w:r>
      <w:r w:rsidR="00BC4D48">
        <w:t xml:space="preserve">Figure </w:t>
      </w:r>
      <w:r w:rsidR="00BC4D48">
        <w:rPr>
          <w:noProof/>
        </w:rPr>
        <w:t>8</w:t>
      </w:r>
      <w:r>
        <w:fldChar w:fldCharType="end"/>
      </w:r>
      <w:r w:rsidR="00235FBA">
        <w:t xml:space="preserve">, the editable text fields “XML representation” text field contain stub text. </w:t>
      </w:r>
      <w:r w:rsidR="00D92493">
        <w:fldChar w:fldCharType="begin"/>
      </w:r>
      <w:r w:rsidR="00D92493">
        <w:instrText xml:space="preserve"> REF _Ref436664417 \h </w:instrText>
      </w:r>
      <w:r w:rsidR="00D92493">
        <w:fldChar w:fldCharType="separate"/>
      </w:r>
      <w:r w:rsidR="00BC4D48">
        <w:t xml:space="preserve">Figure </w:t>
      </w:r>
      <w:r w:rsidR="00BC4D48">
        <w:rPr>
          <w:noProof/>
        </w:rPr>
        <w:t>9</w:t>
      </w:r>
      <w:r w:rsidR="00D92493">
        <w:fldChar w:fldCharType="end"/>
      </w:r>
      <w:r>
        <w:t xml:space="preserve"> </w:t>
      </w:r>
      <w:r w:rsidR="00096A57">
        <w:t xml:space="preserve">shows the </w:t>
      </w:r>
      <w:r w:rsidR="00D92493">
        <w:t>text fields</w:t>
      </w:r>
      <w:r w:rsidR="00096A57">
        <w:t xml:space="preserve"> </w:t>
      </w:r>
      <w:r w:rsidR="003C358C">
        <w:t xml:space="preserve">after adding supplemental guidance for </w:t>
      </w:r>
      <w:r>
        <w:t xml:space="preserve">IA-3 and </w:t>
      </w:r>
      <w:r w:rsidR="003C358C">
        <w:t>IA-3(1)</w:t>
      </w:r>
      <w:r>
        <w:t>,</w:t>
      </w:r>
      <w:r w:rsidR="003C358C">
        <w:t xml:space="preserve"> and providing a rationale for changing the IA-3 baseline. Notice that the</w:t>
      </w:r>
      <w:r w:rsidR="00D92493">
        <w:t xml:space="preserve"> “XML representation</w:t>
      </w:r>
      <w:r w:rsidR="00AA3D04">
        <w:t>”</w:t>
      </w:r>
      <w:r w:rsidR="003C358C">
        <w:t xml:space="preserve"> content </w:t>
      </w:r>
      <w:r w:rsidR="00D92493">
        <w:t>now includes the added guidance text.</w:t>
      </w:r>
      <w:r w:rsidR="00057873">
        <w:t xml:space="preserve"> Section </w:t>
      </w:r>
      <w:r w:rsidR="00057873">
        <w:fldChar w:fldCharType="begin"/>
      </w:r>
      <w:r w:rsidR="00057873">
        <w:instrText xml:space="preserve"> REF _Ref431395618 \r \h </w:instrText>
      </w:r>
      <w:r w:rsidR="00057873">
        <w:fldChar w:fldCharType="separate"/>
      </w:r>
      <w:r w:rsidR="00BC4D48">
        <w:t>5</w:t>
      </w:r>
      <w:r w:rsidR="00057873">
        <w:fldChar w:fldCharType="end"/>
      </w:r>
      <w:r w:rsidR="00057873">
        <w:t xml:space="preserve"> describes the XML format Baseline Tailor generates in further detail.</w:t>
      </w:r>
    </w:p>
    <w:p w14:paraId="071DA2E5" w14:textId="77777777" w:rsidR="00235FBA" w:rsidRDefault="00235FBA" w:rsidP="00235FBA">
      <w:pPr>
        <w:keepNext/>
      </w:pPr>
      <w:r>
        <w:rPr>
          <w:noProof/>
        </w:rPr>
        <w:drawing>
          <wp:inline distT="0" distB="0" distL="0" distR="0" wp14:anchorId="6D757655" wp14:editId="279C3291">
            <wp:extent cx="5486400" cy="13807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23">
                      <a:extLst>
                        <a:ext uri="{28A0092B-C50C-407E-A947-70E740481C1C}">
                          <a14:useLocalDpi xmlns:a14="http://schemas.microsoft.com/office/drawing/2010/main" val="0"/>
                        </a:ext>
                      </a:extLst>
                    </a:blip>
                    <a:srcRect t="64314"/>
                    <a:stretch/>
                  </pic:blipFill>
                  <pic:spPr bwMode="auto">
                    <a:xfrm>
                      <a:off x="0" y="0"/>
                      <a:ext cx="5486400" cy="1380744"/>
                    </a:xfrm>
                    <a:prstGeom prst="rect">
                      <a:avLst/>
                    </a:prstGeom>
                    <a:ln>
                      <a:noFill/>
                    </a:ln>
                    <a:extLst>
                      <a:ext uri="{53640926-AAD7-44D8-BBD7-CCE9431645EC}">
                        <a14:shadowObscured xmlns:a14="http://schemas.microsoft.com/office/drawing/2010/main"/>
                      </a:ext>
                    </a:extLst>
                  </pic:spPr>
                </pic:pic>
              </a:graphicData>
            </a:graphic>
          </wp:inline>
        </w:drawing>
      </w:r>
    </w:p>
    <w:p w14:paraId="4E4D93E6" w14:textId="7672FEAB" w:rsidR="00235FBA" w:rsidRDefault="00235FBA" w:rsidP="00C04B34">
      <w:pPr>
        <w:pStyle w:val="Caption"/>
      </w:pPr>
      <w:bookmarkStart w:id="14" w:name="_Ref436664417"/>
      <w:r>
        <w:t xml:space="preserve">Figure </w:t>
      </w:r>
      <w:r w:rsidR="004C48F6">
        <w:fldChar w:fldCharType="begin"/>
      </w:r>
      <w:r w:rsidR="004C48F6">
        <w:instrText xml:space="preserve"> SEQ Figure \* ARABIC </w:instrText>
      </w:r>
      <w:r w:rsidR="004C48F6">
        <w:fldChar w:fldCharType="separate"/>
      </w:r>
      <w:r w:rsidR="00BC4D48">
        <w:rPr>
          <w:noProof/>
        </w:rPr>
        <w:t>9</w:t>
      </w:r>
      <w:r w:rsidR="004C48F6">
        <w:rPr>
          <w:noProof/>
        </w:rPr>
        <w:fldChar w:fldCharType="end"/>
      </w:r>
      <w:bookmarkEnd w:id="14"/>
      <w:r>
        <w:t>. IA-3 text fields with ICS-specific guidance replacing stubs.</w:t>
      </w:r>
    </w:p>
    <w:p w14:paraId="5AD00801" w14:textId="7C3FAF5F" w:rsidR="00FB10B2" w:rsidRDefault="000C5766" w:rsidP="00FB10B2">
      <w:r>
        <w:t xml:space="preserve">Now suppose the user is authoring a tailored baseline or overlay in a third-party XML application. </w:t>
      </w:r>
      <w:r w:rsidR="00190CD3">
        <w:t xml:space="preserve">At this point, </w:t>
      </w:r>
      <w:r>
        <w:t>the</w:t>
      </w:r>
      <w:r w:rsidR="00190CD3">
        <w:t xml:space="preserve"> user would typically copy-paste the “XML representation” text into </w:t>
      </w:r>
      <w:r w:rsidR="00D92493">
        <w:t>an</w:t>
      </w:r>
      <w:r>
        <w:t xml:space="preserve"> </w:t>
      </w:r>
      <w:r w:rsidR="00190CD3">
        <w:t xml:space="preserve">XML authoring </w:t>
      </w:r>
      <w:r>
        <w:t xml:space="preserve">application. </w:t>
      </w:r>
      <w:r>
        <w:fldChar w:fldCharType="begin"/>
      </w:r>
      <w:r>
        <w:instrText xml:space="preserve"> REF _Ref431567721 \h </w:instrText>
      </w:r>
      <w:r>
        <w:fldChar w:fldCharType="separate"/>
      </w:r>
      <w:r w:rsidR="00BC4D48">
        <w:t xml:space="preserve">Figure </w:t>
      </w:r>
      <w:r w:rsidR="00BC4D48">
        <w:rPr>
          <w:noProof/>
        </w:rPr>
        <w:t>10</w:t>
      </w:r>
      <w:r>
        <w:fldChar w:fldCharType="end"/>
      </w:r>
      <w:r>
        <w:t xml:space="preserve"> shows how the copy-pasted result might look.</w:t>
      </w:r>
      <w:r w:rsidR="00AC63B7">
        <w:t xml:space="preserve"> </w:t>
      </w:r>
      <w:r w:rsidR="0048232B">
        <w:t>The Baseline Tailor distribution includes XML schemas</w:t>
      </w:r>
      <w:r w:rsidR="003F6475">
        <w:t xml:space="preserve"> (discussed in Section </w:t>
      </w:r>
      <w:r w:rsidR="003F6475">
        <w:fldChar w:fldCharType="begin"/>
      </w:r>
      <w:r w:rsidR="003F6475">
        <w:instrText xml:space="preserve"> REF _Ref436666397 \r \h </w:instrText>
      </w:r>
      <w:r w:rsidR="003F6475">
        <w:fldChar w:fldCharType="separate"/>
      </w:r>
      <w:r w:rsidR="00BC4D48">
        <w:t>5</w:t>
      </w:r>
      <w:r w:rsidR="003F6475">
        <w:fldChar w:fldCharType="end"/>
      </w:r>
      <w:r w:rsidR="003F6475">
        <w:t>) for use with third-party XML authoring tools.</w:t>
      </w:r>
    </w:p>
    <w:p w14:paraId="55272D12" w14:textId="77777777" w:rsidR="00093F60" w:rsidRDefault="00093F60" w:rsidP="00093F60">
      <w:pPr>
        <w:keepNext/>
      </w:pPr>
      <w:r>
        <w:rPr>
          <w:noProof/>
        </w:rPr>
        <w:lastRenderedPageBreak/>
        <w:drawing>
          <wp:inline distT="0" distB="0" distL="0" distR="0" wp14:anchorId="79E1E720" wp14:editId="180062DB">
            <wp:extent cx="5486400" cy="47914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a:blip r:embed="rId24">
                      <a:extLst>
                        <a:ext uri="{28A0092B-C50C-407E-A947-70E740481C1C}">
                          <a14:useLocalDpi xmlns:a14="http://schemas.microsoft.com/office/drawing/2010/main" val="0"/>
                        </a:ext>
                      </a:extLst>
                    </a:blip>
                    <a:stretch>
                      <a:fillRect/>
                    </a:stretch>
                  </pic:blipFill>
                  <pic:spPr bwMode="auto">
                    <a:xfrm>
                      <a:off x="0" y="0"/>
                      <a:ext cx="5486400" cy="4791456"/>
                    </a:xfrm>
                    <a:prstGeom prst="rect">
                      <a:avLst/>
                    </a:prstGeom>
                    <a:ln>
                      <a:noFill/>
                    </a:ln>
                    <a:extLst>
                      <a:ext uri="{53640926-AAD7-44D8-BBD7-CCE9431645EC}">
                        <a14:shadowObscured xmlns:a14="http://schemas.microsoft.com/office/drawing/2010/main"/>
                      </a:ext>
                    </a:extLst>
                  </pic:spPr>
                </pic:pic>
              </a:graphicData>
            </a:graphic>
          </wp:inline>
        </w:drawing>
      </w:r>
    </w:p>
    <w:p w14:paraId="3A422B16" w14:textId="258B9EC5" w:rsidR="00082599" w:rsidRDefault="00093F60" w:rsidP="00C04B34">
      <w:pPr>
        <w:pStyle w:val="Caption"/>
      </w:pPr>
      <w:bookmarkStart w:id="15" w:name="_Ref431567721"/>
      <w:r>
        <w:t xml:space="preserve">Figure </w:t>
      </w:r>
      <w:r w:rsidR="004C48F6">
        <w:fldChar w:fldCharType="begin"/>
      </w:r>
      <w:r w:rsidR="004C48F6">
        <w:instrText xml:space="preserve"> SEQ Figure \* ARABIC </w:instrText>
      </w:r>
      <w:r w:rsidR="004C48F6">
        <w:fldChar w:fldCharType="separate"/>
      </w:r>
      <w:r w:rsidR="00BC4D48">
        <w:rPr>
          <w:noProof/>
        </w:rPr>
        <w:t>10</w:t>
      </w:r>
      <w:r w:rsidR="004C48F6">
        <w:rPr>
          <w:noProof/>
        </w:rPr>
        <w:fldChar w:fldCharType="end"/>
      </w:r>
      <w:bookmarkEnd w:id="15"/>
      <w:r>
        <w:t xml:space="preserve">. XML generated by </w:t>
      </w:r>
      <w:r w:rsidR="000461B1">
        <w:t>the Security Control Editor</w:t>
      </w:r>
      <w:r>
        <w:t xml:space="preserve"> copy-past</w:t>
      </w:r>
      <w:r w:rsidR="005D5CE0">
        <w:t>ed</w:t>
      </w:r>
      <w:r>
        <w:t xml:space="preserve"> into a third party XML authoring software application.</w:t>
      </w:r>
    </w:p>
    <w:p w14:paraId="630781A5" w14:textId="77777777" w:rsidR="00AF7D69" w:rsidRDefault="00AF7D69" w:rsidP="00AF7D69">
      <w:pPr>
        <w:pStyle w:val="Heading2"/>
      </w:pPr>
      <w:bookmarkStart w:id="16" w:name="_Ref444011456"/>
      <w:r>
        <w:t>Cross References</w:t>
      </w:r>
      <w:bookmarkEnd w:id="16"/>
    </w:p>
    <w:p w14:paraId="20972895" w14:textId="062EF34B" w:rsidR="009D0156" w:rsidRDefault="009D0156" w:rsidP="009D0156">
      <w:r>
        <w:t xml:space="preserve">The Baseline Tailor user interface provides two ways a user can display all Framework Core subcategories referencing a particular security control. The first way, discussed in </w:t>
      </w:r>
      <w:r>
        <w:fldChar w:fldCharType="begin"/>
      </w:r>
      <w:r>
        <w:instrText xml:space="preserve"> REF _Ref444074399 \r \h </w:instrText>
      </w:r>
      <w:r>
        <w:fldChar w:fldCharType="separate"/>
      </w:r>
      <w:r w:rsidR="00BC4D48">
        <w:t>4.1</w:t>
      </w:r>
      <w:r>
        <w:fldChar w:fldCharType="end"/>
      </w:r>
      <w:r>
        <w:t xml:space="preserve">, is by clicking a pushbutton in the Cyber Framework Browser tab with a link image. The second way, discussed in </w:t>
      </w:r>
      <w:r>
        <w:fldChar w:fldCharType="begin"/>
      </w:r>
      <w:r>
        <w:instrText xml:space="preserve"> REF _Ref436741328 \r \h </w:instrText>
      </w:r>
      <w:r>
        <w:fldChar w:fldCharType="separate"/>
      </w:r>
      <w:r w:rsidR="00BC4D48">
        <w:t>4.2</w:t>
      </w:r>
      <w:r>
        <w:fldChar w:fldCharType="end"/>
      </w:r>
      <w:r>
        <w:t>, is by clicking on the “Framework Core subcategories referencing…” button in the Security Control Editor tab. Performing either action changes the focus to the Cross References tab.</w:t>
      </w:r>
    </w:p>
    <w:p w14:paraId="32057EB8" w14:textId="563F3C8B" w:rsidR="00AF7D69" w:rsidRDefault="00AF7D69" w:rsidP="009D0156">
      <w:r>
        <w:t xml:space="preserve">The Cross References tab shows all Framework Core subcategories referencing whichever security control </w:t>
      </w:r>
      <w:r w:rsidR="009D0156">
        <w:t>was most recently selected – either by clicking a “link” button in the Cyber Framework Brower tab or by clicking the “Framework Core subcategories referencing…” button in the Security Control Editor tab. The Cross References tab displays the subcategories</w:t>
      </w:r>
      <w:r>
        <w:t xml:space="preserve"> as pushbuttons, which may be clicked to display the subcategory in the Cyber Framework Browser tab.</w:t>
      </w:r>
    </w:p>
    <w:p w14:paraId="17DB2247" w14:textId="53A29567" w:rsidR="00AF7D69" w:rsidRPr="00FA5847" w:rsidRDefault="00AF7D69" w:rsidP="00AF7D69">
      <w:r>
        <w:lastRenderedPageBreak/>
        <w:t xml:space="preserve">Suppose the Security Control Editor tab appears as shown in </w:t>
      </w:r>
      <w:r>
        <w:fldChar w:fldCharType="begin"/>
      </w:r>
      <w:r>
        <w:instrText xml:space="preserve"> REF _Ref427937499 \h </w:instrText>
      </w:r>
      <w:r>
        <w:fldChar w:fldCharType="separate"/>
      </w:r>
      <w:r w:rsidR="00BC4D48" w:rsidRPr="00C04B34">
        <w:t xml:space="preserve">Figure </w:t>
      </w:r>
      <w:r w:rsidR="00BC4D48">
        <w:rPr>
          <w:noProof/>
        </w:rPr>
        <w:t>4</w:t>
      </w:r>
      <w:r>
        <w:fldChar w:fldCharType="end"/>
      </w:r>
      <w:r w:rsidR="007E50DB">
        <w:t>, and the user has clicked the “Framework Core subcategories referencing IA-3” pushbutton</w:t>
      </w:r>
      <w:r>
        <w:t xml:space="preserve">. Then the Cross References tab would appear as shown in </w:t>
      </w:r>
      <w:r>
        <w:fldChar w:fldCharType="begin"/>
      </w:r>
      <w:r>
        <w:instrText xml:space="preserve"> REF _Ref437606196 \h </w:instrText>
      </w:r>
      <w:r>
        <w:fldChar w:fldCharType="separate"/>
      </w:r>
      <w:r w:rsidR="00BC4D48">
        <w:t xml:space="preserve">Figure </w:t>
      </w:r>
      <w:r w:rsidR="00BC4D48">
        <w:rPr>
          <w:noProof/>
        </w:rPr>
        <w:t>11</w:t>
      </w:r>
      <w:r>
        <w:fldChar w:fldCharType="end"/>
      </w:r>
      <w:r>
        <w:t xml:space="preserve">. As the figure shows, PR.AC-1 is the only subcategory referencing IA-3. </w:t>
      </w:r>
      <w:r w:rsidR="00AF51EE">
        <w:t xml:space="preserve">Clicking the PR.AC-2 pushbutton causes the focus to change to the Cyber Framework Browser tab, with </w:t>
      </w:r>
      <w:r w:rsidR="00BB3F0E">
        <w:t>PROTECT (PR) selected from the “Framework core function” radio buttons, PR.AC selected from the “Category” drop-down list, and “PR.AC-1” selected from the “Subcategory” drop-down list.</w:t>
      </w:r>
    </w:p>
    <w:p w14:paraId="4CBEB191" w14:textId="77777777" w:rsidR="00AF7D69" w:rsidRDefault="00AF7D69" w:rsidP="00AF7D69">
      <w:pPr>
        <w:keepNext/>
      </w:pPr>
      <w:r>
        <w:rPr>
          <w:noProof/>
        </w:rPr>
        <w:drawing>
          <wp:inline distT="0" distB="0" distL="0" distR="0" wp14:anchorId="5EF92881" wp14:editId="1793C983">
            <wp:extent cx="5486400" cy="548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548640"/>
                    </a:xfrm>
                    <a:prstGeom prst="rect">
                      <a:avLst/>
                    </a:prstGeom>
                  </pic:spPr>
                </pic:pic>
              </a:graphicData>
            </a:graphic>
          </wp:inline>
        </w:drawing>
      </w:r>
    </w:p>
    <w:p w14:paraId="4AAEF538" w14:textId="6052C227" w:rsidR="00AF7D69" w:rsidRDefault="00AF7D69" w:rsidP="00AF7D69">
      <w:pPr>
        <w:pStyle w:val="Caption"/>
      </w:pPr>
      <w:bookmarkStart w:id="17" w:name="_Ref437606196"/>
      <w:r>
        <w:t xml:space="preserve">Figure </w:t>
      </w:r>
      <w:r w:rsidR="004C48F6">
        <w:fldChar w:fldCharType="begin"/>
      </w:r>
      <w:r w:rsidR="004C48F6">
        <w:instrText xml:space="preserve"> SEQ Figure \* ARABIC </w:instrText>
      </w:r>
      <w:r w:rsidR="004C48F6">
        <w:fldChar w:fldCharType="separate"/>
      </w:r>
      <w:r w:rsidR="00BC4D48">
        <w:rPr>
          <w:noProof/>
        </w:rPr>
        <w:t>11</w:t>
      </w:r>
      <w:r w:rsidR="004C48F6">
        <w:rPr>
          <w:noProof/>
        </w:rPr>
        <w:fldChar w:fldCharType="end"/>
      </w:r>
      <w:bookmarkEnd w:id="17"/>
      <w:r>
        <w:t>. Subcategory referencing IA-3.</w:t>
      </w:r>
    </w:p>
    <w:p w14:paraId="0422A8D0" w14:textId="2C8B3C56" w:rsidR="00AF51EE" w:rsidRPr="00AF51EE" w:rsidRDefault="00AF51EE" w:rsidP="00AF51EE">
      <w:r>
        <w:fldChar w:fldCharType="begin"/>
      </w:r>
      <w:r>
        <w:instrText xml:space="preserve"> REF _Ref437606767 \h </w:instrText>
      </w:r>
      <w:r>
        <w:fldChar w:fldCharType="separate"/>
      </w:r>
      <w:r w:rsidR="00BC4D48">
        <w:t xml:space="preserve">Figure </w:t>
      </w:r>
      <w:r w:rsidR="00BC4D48">
        <w:rPr>
          <w:noProof/>
        </w:rPr>
        <w:t>12</w:t>
      </w:r>
      <w:r>
        <w:fldChar w:fldCharType="end"/>
      </w:r>
      <w:r>
        <w:t xml:space="preserve"> shows the Cross References tab when the Security Control Editor selection is CM-8 (Information System Component Inventory) from the Configuration Management family, and the user has clicked the “Framework Core subcategories referencing CM-8” pushbutton. As </w:t>
      </w:r>
      <w:r>
        <w:fldChar w:fldCharType="begin"/>
      </w:r>
      <w:r>
        <w:instrText xml:space="preserve"> REF _Ref437606767 \h </w:instrText>
      </w:r>
      <w:r>
        <w:fldChar w:fldCharType="separate"/>
      </w:r>
      <w:r w:rsidR="00BC4D48">
        <w:t xml:space="preserve">Figure </w:t>
      </w:r>
      <w:r w:rsidR="00BC4D48">
        <w:rPr>
          <w:noProof/>
        </w:rPr>
        <w:t>12</w:t>
      </w:r>
      <w:r>
        <w:fldChar w:fldCharType="end"/>
      </w:r>
      <w:r>
        <w:t xml:space="preserve"> shows, four Framework Core subcategories reference CM-8</w:t>
      </w:r>
      <w:r w:rsidR="00BB3F0E">
        <w:t xml:space="preserve">. Clicking any of these subcategory pushbuttons causes a focus change to the Cyber Framework Browser tab, with the appropriate </w:t>
      </w:r>
      <w:r w:rsidR="002158FF">
        <w:t>widget selections</w:t>
      </w:r>
      <w:r w:rsidR="00BB3F0E">
        <w:t>.</w:t>
      </w:r>
    </w:p>
    <w:p w14:paraId="3502549D" w14:textId="77777777" w:rsidR="00AF7D69" w:rsidRDefault="00AF7D69" w:rsidP="00AF7D69">
      <w:pPr>
        <w:keepNext/>
      </w:pPr>
      <w:r>
        <w:rPr>
          <w:noProof/>
        </w:rPr>
        <w:drawing>
          <wp:inline distT="0" distB="0" distL="0" distR="0" wp14:anchorId="1BA6689B" wp14:editId="5A07B6C2">
            <wp:extent cx="5486400" cy="868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868680"/>
                    </a:xfrm>
                    <a:prstGeom prst="rect">
                      <a:avLst/>
                    </a:prstGeom>
                  </pic:spPr>
                </pic:pic>
              </a:graphicData>
            </a:graphic>
          </wp:inline>
        </w:drawing>
      </w:r>
    </w:p>
    <w:p w14:paraId="08CB7AEB" w14:textId="6B7F490B" w:rsidR="00AF7D69" w:rsidRPr="00AF7D69" w:rsidRDefault="00AF7D69" w:rsidP="00AF7D69">
      <w:pPr>
        <w:pStyle w:val="Caption"/>
      </w:pPr>
      <w:bookmarkStart w:id="18" w:name="_Ref437606767"/>
      <w:r>
        <w:t xml:space="preserve">Figure </w:t>
      </w:r>
      <w:r w:rsidR="004C48F6">
        <w:fldChar w:fldCharType="begin"/>
      </w:r>
      <w:r w:rsidR="004C48F6">
        <w:instrText xml:space="preserve"> SEQ Figure \* ARABIC </w:instrText>
      </w:r>
      <w:r w:rsidR="004C48F6">
        <w:fldChar w:fldCharType="separate"/>
      </w:r>
      <w:r w:rsidR="00BC4D48">
        <w:rPr>
          <w:noProof/>
        </w:rPr>
        <w:t>12</w:t>
      </w:r>
      <w:r w:rsidR="004C48F6">
        <w:rPr>
          <w:noProof/>
        </w:rPr>
        <w:fldChar w:fldCharType="end"/>
      </w:r>
      <w:bookmarkEnd w:id="18"/>
      <w:r>
        <w:t>. Subcategories referencing CM-8.</w:t>
      </w:r>
    </w:p>
    <w:p w14:paraId="67575028" w14:textId="1D9E9781" w:rsidR="00C06D09" w:rsidRDefault="00C06D09" w:rsidP="00B14FE8">
      <w:pPr>
        <w:pStyle w:val="Heading2"/>
      </w:pPr>
      <w:bookmarkStart w:id="19" w:name="_Ref436741750"/>
      <w:bookmarkStart w:id="20" w:name="_Ref431562777"/>
      <w:r>
        <w:t>Framework Profile</w:t>
      </w:r>
      <w:bookmarkEnd w:id="19"/>
    </w:p>
    <w:p w14:paraId="77DACFE7" w14:textId="61B88E36" w:rsidR="00A340AE" w:rsidRDefault="00A340AE" w:rsidP="00A340AE">
      <w:r>
        <w:t xml:space="preserve">The Framework </w:t>
      </w:r>
      <w:r w:rsidR="004D4445">
        <w:t>Profile</w:t>
      </w:r>
      <w:r>
        <w:t xml:space="preserve"> tab</w:t>
      </w:r>
      <w:r w:rsidR="00F55C00">
        <w:t xml:space="preserve">, shown in </w:t>
      </w:r>
      <w:r w:rsidR="00F55C00">
        <w:fldChar w:fldCharType="begin"/>
      </w:r>
      <w:r w:rsidR="00F55C00">
        <w:instrText xml:space="preserve"> REF _Ref437527061 \h </w:instrText>
      </w:r>
      <w:r w:rsidR="00F55C00">
        <w:fldChar w:fldCharType="separate"/>
      </w:r>
      <w:r w:rsidR="00BC4D48">
        <w:t xml:space="preserve">Figure </w:t>
      </w:r>
      <w:r w:rsidR="00BC4D48">
        <w:rPr>
          <w:noProof/>
        </w:rPr>
        <w:t>13</w:t>
      </w:r>
      <w:r w:rsidR="00F55C00">
        <w:fldChar w:fldCharType="end"/>
      </w:r>
      <w:r w:rsidR="00F55C00">
        <w:t>,</w:t>
      </w:r>
      <w:r>
        <w:t xml:space="preserve"> </w:t>
      </w:r>
      <w:r w:rsidR="00A63677">
        <w:t xml:space="preserve">allows users to </w:t>
      </w:r>
      <w:r w:rsidR="00F55C00">
        <w:t xml:space="preserve">add any subcategory to or remove any subcategory from the current Framework Profile. </w:t>
      </w:r>
      <w:r w:rsidR="007E4DBC">
        <w:t>The</w:t>
      </w:r>
      <w:r w:rsidR="00A22BF7">
        <w:t>re are</w:t>
      </w:r>
      <w:r w:rsidR="007E4DBC">
        <w:t xml:space="preserve"> pushbuttons </w:t>
      </w:r>
      <w:r w:rsidR="00A22BF7">
        <w:t xml:space="preserve">for every Framework Core subcategory. </w:t>
      </w:r>
      <w:r w:rsidR="00A63677">
        <w:t xml:space="preserve">The user can determine which subcategories are in the Profile by checking or unchecking the box to the left of the subcategory’s pushbutton. </w:t>
      </w:r>
      <w:r w:rsidR="00897929">
        <w:t xml:space="preserve">Any subcategory added to the Profile by clicking the Cyber Framework Browser tab’s “Add to Profile” pushbutton </w:t>
      </w:r>
      <w:r w:rsidR="00A0308E">
        <w:t xml:space="preserve">(see </w:t>
      </w:r>
      <w:r w:rsidR="00A0308E">
        <w:fldChar w:fldCharType="begin"/>
      </w:r>
      <w:r w:rsidR="00A0308E">
        <w:instrText xml:space="preserve"> REF _Ref436732840 \h </w:instrText>
      </w:r>
      <w:r w:rsidR="00A0308E">
        <w:fldChar w:fldCharType="separate"/>
      </w:r>
      <w:r w:rsidR="00BC4D48">
        <w:t xml:space="preserve">Figure </w:t>
      </w:r>
      <w:r w:rsidR="00BC4D48">
        <w:rPr>
          <w:noProof/>
        </w:rPr>
        <w:t>3</w:t>
      </w:r>
      <w:r w:rsidR="00A0308E">
        <w:fldChar w:fldCharType="end"/>
      </w:r>
      <w:r w:rsidR="00A0308E">
        <w:t xml:space="preserve">) </w:t>
      </w:r>
      <w:r w:rsidR="00897929">
        <w:t xml:space="preserve">will have a checkmark. </w:t>
      </w:r>
      <w:r w:rsidR="00A63677">
        <w:t xml:space="preserve">Clicking on a </w:t>
      </w:r>
      <w:r w:rsidR="00897929">
        <w:t xml:space="preserve">subcategory </w:t>
      </w:r>
      <w:r w:rsidR="00A63677">
        <w:t xml:space="preserve">pushbutton causes the user interface to switch to the Cyber Framework Browser tab, with the “Subcategory” drop-down value set to the pushbutton’s subcategory, the “Category” drop-down value set to the category to which the subcategory belongs, and the “Framework core function” radio button selection set to the function to which the category belongs. For example, </w:t>
      </w:r>
      <w:r w:rsidR="00BA658F">
        <w:t>suppose</w:t>
      </w:r>
      <w:r w:rsidR="00A63677">
        <w:t xml:space="preserve"> a user were to click on the pushbutton in </w:t>
      </w:r>
      <w:r w:rsidR="00A63677">
        <w:fldChar w:fldCharType="begin"/>
      </w:r>
      <w:r w:rsidR="00A63677">
        <w:instrText xml:space="preserve"> REF _Ref437527061 \h </w:instrText>
      </w:r>
      <w:r w:rsidR="00A63677">
        <w:fldChar w:fldCharType="separate"/>
      </w:r>
      <w:r w:rsidR="00BC4D48">
        <w:t xml:space="preserve">Figure </w:t>
      </w:r>
      <w:r w:rsidR="00BC4D48">
        <w:rPr>
          <w:noProof/>
        </w:rPr>
        <w:t>13</w:t>
      </w:r>
      <w:r w:rsidR="00A63677">
        <w:fldChar w:fldCharType="end"/>
      </w:r>
      <w:r w:rsidR="00BA658F">
        <w:t xml:space="preserve"> with label PR.AC-1. This would result in the user interface appearing as in </w:t>
      </w:r>
      <w:r w:rsidR="00BA658F">
        <w:fldChar w:fldCharType="begin"/>
      </w:r>
      <w:r w:rsidR="00BA658F">
        <w:instrText xml:space="preserve"> REF _Ref436732840 \h </w:instrText>
      </w:r>
      <w:r w:rsidR="00BA658F">
        <w:fldChar w:fldCharType="separate"/>
      </w:r>
      <w:r w:rsidR="00BC4D48">
        <w:t xml:space="preserve">Figure </w:t>
      </w:r>
      <w:r w:rsidR="00BC4D48">
        <w:rPr>
          <w:noProof/>
        </w:rPr>
        <w:t>3</w:t>
      </w:r>
      <w:r w:rsidR="00BA658F">
        <w:fldChar w:fldCharType="end"/>
      </w:r>
      <w:r w:rsidR="000012EF">
        <w:rPr>
          <w:rStyle w:val="FootnoteReference"/>
        </w:rPr>
        <w:footnoteReference w:id="4"/>
      </w:r>
      <w:r w:rsidR="00BA658F">
        <w:t>.</w:t>
      </w:r>
    </w:p>
    <w:p w14:paraId="6826F0D3" w14:textId="77777777" w:rsidR="00A340AE" w:rsidRPr="00A340AE" w:rsidRDefault="00A340AE" w:rsidP="00A340AE"/>
    <w:p w14:paraId="28721A49" w14:textId="77777777" w:rsidR="00162F67" w:rsidRDefault="0032716F" w:rsidP="00162F67">
      <w:pPr>
        <w:keepNext/>
      </w:pPr>
      <w:r>
        <w:rPr>
          <w:noProof/>
        </w:rPr>
        <w:drawing>
          <wp:inline distT="0" distB="0" distL="0" distR="0" wp14:anchorId="5CDD246E" wp14:editId="272609E5">
            <wp:extent cx="5488551" cy="24597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7">
                      <a:extLst>
                        <a:ext uri="{28A0092B-C50C-407E-A947-70E740481C1C}">
                          <a14:useLocalDpi xmlns:a14="http://schemas.microsoft.com/office/drawing/2010/main" val="0"/>
                        </a:ext>
                      </a:extLst>
                    </a:blip>
                    <a:stretch>
                      <a:fillRect/>
                    </a:stretch>
                  </pic:blipFill>
                  <pic:spPr>
                    <a:xfrm>
                      <a:off x="0" y="0"/>
                      <a:ext cx="5488551" cy="2459736"/>
                    </a:xfrm>
                    <a:prstGeom prst="rect">
                      <a:avLst/>
                    </a:prstGeom>
                  </pic:spPr>
                </pic:pic>
              </a:graphicData>
            </a:graphic>
          </wp:inline>
        </w:drawing>
      </w:r>
    </w:p>
    <w:p w14:paraId="4F359325" w14:textId="21988CAF" w:rsidR="0032716F" w:rsidRDefault="00162F67" w:rsidP="00C04B34">
      <w:pPr>
        <w:pStyle w:val="Caption"/>
      </w:pPr>
      <w:bookmarkStart w:id="21" w:name="_Ref437527061"/>
      <w:r>
        <w:t xml:space="preserve">Figure </w:t>
      </w:r>
      <w:r w:rsidR="004C48F6">
        <w:fldChar w:fldCharType="begin"/>
      </w:r>
      <w:r w:rsidR="004C48F6">
        <w:instrText xml:space="preserve"> SEQ Figure \* ARABIC </w:instrText>
      </w:r>
      <w:r w:rsidR="004C48F6">
        <w:fldChar w:fldCharType="separate"/>
      </w:r>
      <w:r w:rsidR="00BC4D48">
        <w:rPr>
          <w:noProof/>
        </w:rPr>
        <w:t>13</w:t>
      </w:r>
      <w:r w:rsidR="004C48F6">
        <w:rPr>
          <w:noProof/>
        </w:rPr>
        <w:fldChar w:fldCharType="end"/>
      </w:r>
      <w:bookmarkEnd w:id="21"/>
      <w:r>
        <w:t>. Framework Profile tab.</w:t>
      </w:r>
    </w:p>
    <w:p w14:paraId="41DAFA30" w14:textId="1DD05864" w:rsidR="008619F0" w:rsidRDefault="008619F0" w:rsidP="00737DF1">
      <w:r>
        <w:t xml:space="preserve">The Profile shown in </w:t>
      </w:r>
      <w:r>
        <w:fldChar w:fldCharType="begin"/>
      </w:r>
      <w:r>
        <w:instrText xml:space="preserve"> REF _Ref437527061 \h </w:instrText>
      </w:r>
      <w:r>
        <w:fldChar w:fldCharType="separate"/>
      </w:r>
      <w:r w:rsidR="00BC4D48">
        <w:t xml:space="preserve">Figure </w:t>
      </w:r>
      <w:r w:rsidR="00BC4D48">
        <w:rPr>
          <w:noProof/>
        </w:rPr>
        <w:t>13</w:t>
      </w:r>
      <w:r>
        <w:fldChar w:fldCharType="end"/>
      </w:r>
      <w:r>
        <w:t xml:space="preserve"> contains two subcategories: ID.AM-1 and ID.AM-2. If the “</w:t>
      </w:r>
      <w:r w:rsidRPr="008619F0">
        <w:t>Restrict controls to Framework Profile informative references</w:t>
      </w:r>
      <w:r>
        <w:t>” box in the Security Control Editor tab is checked, then the Security Control Editor’s “Control family” and Control” drop-down choices will be restricted to only those controls referenced by ID.AM-1 and ID.AM-2.</w:t>
      </w:r>
    </w:p>
    <w:p w14:paraId="27EA5825" w14:textId="5163005F" w:rsidR="00737DF1" w:rsidRPr="00737DF1" w:rsidRDefault="00737DF1" w:rsidP="00737DF1">
      <w:r>
        <w:t xml:space="preserve">The non-editable “XML representation” text field at the bottom of </w:t>
      </w:r>
      <w:r>
        <w:fldChar w:fldCharType="begin"/>
      </w:r>
      <w:r>
        <w:instrText xml:space="preserve"> REF _Ref437527061 \h </w:instrText>
      </w:r>
      <w:r>
        <w:fldChar w:fldCharType="separate"/>
      </w:r>
      <w:r w:rsidR="00BC4D48">
        <w:t xml:space="preserve">Figure </w:t>
      </w:r>
      <w:r w:rsidR="00BC4D48">
        <w:rPr>
          <w:noProof/>
        </w:rPr>
        <w:t>13</w:t>
      </w:r>
      <w:r>
        <w:fldChar w:fldCharType="end"/>
      </w:r>
      <w:r w:rsidR="00897929">
        <w:t xml:space="preserve"> </w:t>
      </w:r>
      <w:r w:rsidR="00897929" w:rsidRPr="00F530DC">
        <w:t xml:space="preserve">shows XML </w:t>
      </w:r>
      <w:r w:rsidR="00897929">
        <w:t>updated</w:t>
      </w:r>
      <w:r w:rsidR="00897929" w:rsidRPr="00F530DC">
        <w:t xml:space="preserve"> on the fly based on</w:t>
      </w:r>
      <w:r w:rsidR="00897929">
        <w:t xml:space="preserve"> which subcategory checkboxes are checked.</w:t>
      </w:r>
      <w:r w:rsidR="00FA5847">
        <w:t xml:space="preserve"> As with the XML generated in the Security Control Editor tab, this XML can be copy-pasted into a third-party authoring application</w:t>
      </w:r>
      <w:r w:rsidR="008619F0">
        <w:t>.</w:t>
      </w:r>
    </w:p>
    <w:p w14:paraId="7039BF5E" w14:textId="2810978A" w:rsidR="00B14FE8" w:rsidRDefault="002A3F16" w:rsidP="002A3F16">
      <w:pPr>
        <w:pStyle w:val="Heading1"/>
      </w:pPr>
      <w:bookmarkStart w:id="22" w:name="_Ref431395618"/>
      <w:bookmarkStart w:id="23" w:name="_Ref436666397"/>
      <w:bookmarkEnd w:id="20"/>
      <w:r>
        <w:t>XML Format</w:t>
      </w:r>
      <w:r w:rsidR="003C1581">
        <w:t>s</w:t>
      </w:r>
      <w:bookmarkEnd w:id="22"/>
      <w:bookmarkEnd w:id="23"/>
    </w:p>
    <w:p w14:paraId="1F924BE5" w14:textId="068537E9" w:rsidR="00DC4A93" w:rsidRDefault="00DC4A93" w:rsidP="00DC4A93">
      <w:r>
        <w:t xml:space="preserve">Baseline Tailor produces </w:t>
      </w:r>
      <w:r w:rsidR="006432C9">
        <w:t xml:space="preserve">two types of XML: data representing </w:t>
      </w:r>
      <w:r>
        <w:t xml:space="preserve">a </w:t>
      </w:r>
      <w:r w:rsidR="00BC339A">
        <w:t xml:space="preserve">Framework Profile and </w:t>
      </w:r>
      <w:r w:rsidR="006432C9">
        <w:t xml:space="preserve">data representing </w:t>
      </w:r>
      <w:r w:rsidR="00BC339A">
        <w:t xml:space="preserve">a </w:t>
      </w:r>
      <w:r>
        <w:t xml:space="preserve">tailored security control. </w:t>
      </w:r>
      <w:r w:rsidR="00BC339A">
        <w:t>The Framework Profile XML</w:t>
      </w:r>
      <w:r w:rsidR="00082867">
        <w:t xml:space="preserve"> format</w:t>
      </w:r>
      <w:r w:rsidR="00BC339A">
        <w:t xml:space="preserve">, shown in </w:t>
      </w:r>
      <w:r w:rsidR="00BC339A">
        <w:fldChar w:fldCharType="begin"/>
      </w:r>
      <w:r w:rsidR="00BC339A">
        <w:instrText xml:space="preserve"> REF _Ref437527061 \h </w:instrText>
      </w:r>
      <w:r w:rsidR="00BC339A">
        <w:fldChar w:fldCharType="separate"/>
      </w:r>
      <w:r w:rsidR="00BC339A">
        <w:t xml:space="preserve">Figure </w:t>
      </w:r>
      <w:r w:rsidR="00BC339A">
        <w:rPr>
          <w:noProof/>
        </w:rPr>
        <w:t>13</w:t>
      </w:r>
      <w:r w:rsidR="00BC339A">
        <w:fldChar w:fldCharType="end"/>
      </w:r>
      <w:r w:rsidR="00BC339A">
        <w:t>, is very simple. Its representation is limited to only the identifier of each subcategory included in the Profile</w:t>
      </w:r>
      <w:r w:rsidR="00C022C8">
        <w:rPr>
          <w:rStyle w:val="FootnoteReference"/>
        </w:rPr>
        <w:footnoteReference w:id="5"/>
      </w:r>
      <w:r w:rsidR="00BC339A">
        <w:t xml:space="preserve">. </w:t>
      </w:r>
      <w:r>
        <w:t>The tailored security control XML</w:t>
      </w:r>
      <w:r w:rsidR="00082867">
        <w:t xml:space="preserve"> format</w:t>
      </w:r>
      <w:r>
        <w:t xml:space="preserve">, </w:t>
      </w:r>
      <w:r w:rsidR="00BC339A">
        <w:t xml:space="preserve">is more information-intensive. Consider the tailored control XML representation </w:t>
      </w:r>
      <w:r w:rsidR="00B506B3">
        <w:t xml:space="preserve">produced in the IA-3 example in </w:t>
      </w:r>
      <w:r w:rsidR="00B506B3">
        <w:fldChar w:fldCharType="begin"/>
      </w:r>
      <w:r w:rsidR="00B506B3">
        <w:instrText xml:space="preserve"> REF _Ref436741328 \r \h </w:instrText>
      </w:r>
      <w:r w:rsidR="00B506B3">
        <w:fldChar w:fldCharType="separate"/>
      </w:r>
      <w:r w:rsidR="00B506B3">
        <w:t>4.2</w:t>
      </w:r>
      <w:r w:rsidR="00B506B3">
        <w:fldChar w:fldCharType="end"/>
      </w:r>
      <w:r w:rsidR="00B506B3">
        <w:t xml:space="preserve"> and shown in</w:t>
      </w:r>
      <w:r>
        <w:t xml:space="preserve"> </w:t>
      </w:r>
      <w:r w:rsidR="00B506B3">
        <w:fldChar w:fldCharType="begin"/>
      </w:r>
      <w:r w:rsidR="00B506B3">
        <w:instrText xml:space="preserve"> REF _Ref431567721 \h </w:instrText>
      </w:r>
      <w:r w:rsidR="00B506B3">
        <w:fldChar w:fldCharType="separate"/>
      </w:r>
      <w:r w:rsidR="00B506B3">
        <w:t xml:space="preserve">Figure </w:t>
      </w:r>
      <w:r w:rsidR="00B506B3">
        <w:rPr>
          <w:noProof/>
        </w:rPr>
        <w:t>10</w:t>
      </w:r>
      <w:r w:rsidR="00B506B3">
        <w:fldChar w:fldCharType="end"/>
      </w:r>
      <w:r w:rsidR="00BC339A">
        <w:t xml:space="preserve">. This XML data represents </w:t>
      </w:r>
      <w:r w:rsidR="00082867">
        <w:t xml:space="preserve">not only </w:t>
      </w:r>
      <w:r w:rsidR="00BC339A">
        <w:t xml:space="preserve">all changes to the NIST SP 800-53 IA-3 baseline, </w:t>
      </w:r>
      <w:r w:rsidR="00082867">
        <w:t>but also</w:t>
      </w:r>
      <w:r w:rsidR="00BC339A">
        <w:t xml:space="preserve"> the rationale explaining why the baseline was changed and ICS-specific supplemental guidance for the control and two of its enhancements.</w:t>
      </w:r>
    </w:p>
    <w:p w14:paraId="1A6E4374" w14:textId="61E3C999" w:rsidR="00E703FC" w:rsidRDefault="00E703FC" w:rsidP="00DC4A93">
      <w:r>
        <w:t xml:space="preserve">These two XML formats are not very useful in </w:t>
      </w:r>
      <w:r w:rsidR="00C022C8">
        <w:t>isolation</w:t>
      </w:r>
      <w:r>
        <w:t xml:space="preserve">. </w:t>
      </w:r>
      <w:r w:rsidR="00C176D7">
        <w:t xml:space="preserve">They contain information pertaining to selection and tailoring, but say nothing about the content of what is being selected or tailored. </w:t>
      </w:r>
      <w:r w:rsidR="00034917">
        <w:t>For t</w:t>
      </w:r>
      <w:r w:rsidR="00C022C8">
        <w:t>he Framework Profile XML representation</w:t>
      </w:r>
      <w:r w:rsidR="00C176D7">
        <w:t xml:space="preserve">, the missing piece is </w:t>
      </w:r>
      <w:r w:rsidR="00C022C8">
        <w:t>an XML repre</w:t>
      </w:r>
      <w:r w:rsidR="00C176D7">
        <w:t xml:space="preserve">sentation of </w:t>
      </w:r>
      <w:r w:rsidR="00C176D7">
        <w:lastRenderedPageBreak/>
        <w:t xml:space="preserve">the Framework Core. For the tailored </w:t>
      </w:r>
      <w:r w:rsidR="00034917">
        <w:t xml:space="preserve">security </w:t>
      </w:r>
      <w:r w:rsidR="00C176D7">
        <w:t xml:space="preserve">control XML, the missing piece is an XML representation of the NIST SP 800-53 security control catalog. </w:t>
      </w:r>
    </w:p>
    <w:p w14:paraId="7AB9D1AA" w14:textId="1D232579" w:rsidR="00335EC4" w:rsidRDefault="00335EC4" w:rsidP="00DC4A93">
      <w:r>
        <w:t>Fortunately, these two missing pieces are not actually “missing”. Baseline Tailor uses an XML representation of the Framework Core internally to populate the user interface objects in Cyber Framework Browser tab (</w:t>
      </w:r>
      <w:r w:rsidR="00B11575">
        <w:t xml:space="preserve">discussed in </w:t>
      </w:r>
      <w:r>
        <w:fldChar w:fldCharType="begin"/>
      </w:r>
      <w:r>
        <w:instrText xml:space="preserve"> REF _Ref444074399 \r \h </w:instrText>
      </w:r>
      <w:r>
        <w:fldChar w:fldCharType="separate"/>
      </w:r>
      <w:r>
        <w:t>4.1</w:t>
      </w:r>
      <w:r>
        <w:fldChar w:fldCharType="end"/>
      </w:r>
      <w:r>
        <w:t xml:space="preserve">). </w:t>
      </w:r>
      <w:r w:rsidR="00CD2097">
        <w:t>An XML representation of the NIST SP 800-53 security control catalog powers the</w:t>
      </w:r>
      <w:r>
        <w:t xml:space="preserve"> </w:t>
      </w:r>
      <w:r w:rsidR="00B11575">
        <w:t xml:space="preserve">NIST SP 800-53 database (mentioned in section </w:t>
      </w:r>
      <w:r w:rsidR="00B11575">
        <w:fldChar w:fldCharType="begin"/>
      </w:r>
      <w:r w:rsidR="00B11575">
        <w:instrText xml:space="preserve"> REF _Ref444166060 \r \h </w:instrText>
      </w:r>
      <w:r w:rsidR="00B11575">
        <w:fldChar w:fldCharType="separate"/>
      </w:r>
      <w:r w:rsidR="00B11575">
        <w:t>1</w:t>
      </w:r>
      <w:r w:rsidR="00B11575">
        <w:fldChar w:fldCharType="end"/>
      </w:r>
      <w:r w:rsidR="00B11575">
        <w:t>)</w:t>
      </w:r>
      <w:r w:rsidR="00CD2097">
        <w:t>.</w:t>
      </w:r>
    </w:p>
    <w:p w14:paraId="6861605B" w14:textId="3E0019E3" w:rsidR="00CD2097" w:rsidRPr="00DC4A93" w:rsidRDefault="00CD2097" w:rsidP="00DC4A93">
      <w:r>
        <w:t xml:space="preserve">Links to the aforementioned XML resources, including annotated schemas for validation, are available at </w:t>
      </w:r>
      <w:hyperlink r:id="rId28" w:history="1">
        <w:r w:rsidRPr="00652CC1">
          <w:rPr>
            <w:rStyle w:val="Hyperlink"/>
          </w:rPr>
          <w:t>https://pages.nist.gov/sctools</w:t>
        </w:r>
      </w:hyperlink>
      <w:r>
        <w:t xml:space="preserve">. Baseline Tailor users should note that that none of these XML formats are </w:t>
      </w:r>
    </w:p>
    <w:p w14:paraId="07D9B9D1" w14:textId="3B3CDCDD" w:rsidR="00071F15" w:rsidRDefault="00071F15" w:rsidP="008121C7">
      <w:r>
        <w:t>Tailored Baseline schema</w:t>
      </w:r>
    </w:p>
    <w:p w14:paraId="28F1CAE0" w14:textId="2742DEF9" w:rsidR="000632C1" w:rsidRDefault="000632C1" w:rsidP="000632C1">
      <w:pPr>
        <w:pStyle w:val="ListParagraph"/>
        <w:numPr>
          <w:ilvl w:val="0"/>
          <w:numId w:val="16"/>
        </w:numPr>
      </w:pPr>
      <w:r>
        <w:t>Useful in conjunction with 800-53 XML at nvd.nist.gov</w:t>
      </w:r>
    </w:p>
    <w:p w14:paraId="29C4AFEC" w14:textId="05E3C22A" w:rsidR="00071F15" w:rsidRPr="008121C7" w:rsidRDefault="00071F15" w:rsidP="008121C7">
      <w:r>
        <w:t>Schemas available in RNC, XSD</w:t>
      </w:r>
    </w:p>
    <w:p w14:paraId="726F6F4F" w14:textId="77777777" w:rsidR="00967512" w:rsidRDefault="00295D4B" w:rsidP="00295D4B">
      <w:pPr>
        <w:pStyle w:val="Heading1"/>
      </w:pPr>
      <w:r>
        <w:t>References</w:t>
      </w:r>
    </w:p>
    <w:p w14:paraId="33067DEA" w14:textId="77777777" w:rsidR="006F0F77" w:rsidRPr="006F0F77" w:rsidRDefault="00B537BC" w:rsidP="006F0F77">
      <w:pPr>
        <w:pStyle w:val="Bibliography"/>
      </w:pPr>
      <w:r>
        <w:fldChar w:fldCharType="begin"/>
      </w:r>
      <w:r w:rsidR="006F0F77">
        <w:instrText xml:space="preserve"> ADDIN ZOTERO_BIBL {"custom":[]} CSL_BIBLIOGRAPHY </w:instrText>
      </w:r>
      <w:r>
        <w:fldChar w:fldCharType="separate"/>
      </w:r>
      <w:r w:rsidR="006F0F77" w:rsidRPr="006F0F77">
        <w:t>[1]</w:t>
      </w:r>
      <w:r w:rsidR="006F0F77" w:rsidRPr="006F0F77">
        <w:tab/>
        <w:t>National Institute of Standards and Technology (NIST) and United States of America, “Framework for Improving Critical Infrastructure Cybersecurity,” 2014.</w:t>
      </w:r>
    </w:p>
    <w:p w14:paraId="1B19514D" w14:textId="77777777" w:rsidR="006F0F77" w:rsidRPr="006F0F77" w:rsidRDefault="006F0F77" w:rsidP="006F0F77">
      <w:pPr>
        <w:pStyle w:val="Bibliography"/>
      </w:pPr>
      <w:r w:rsidRPr="006F0F77">
        <w:t>[2]</w:t>
      </w:r>
      <w:r w:rsidRPr="006F0F77">
        <w:tab/>
        <w:t>Joint Task Force Transformation Initiative, “Security and Privacy Controls for Federal Information Systems and Organizations,” National Institute of Standards and Technology, NIST SP 800-53r4, Apr. 2013.</w:t>
      </w:r>
    </w:p>
    <w:p w14:paraId="3550C1E7" w14:textId="77777777" w:rsidR="006F0F77" w:rsidRPr="006F0F77" w:rsidRDefault="006F0F77" w:rsidP="006F0F77">
      <w:pPr>
        <w:pStyle w:val="Bibliography"/>
      </w:pPr>
      <w:r w:rsidRPr="006F0F77">
        <w:t>[3]</w:t>
      </w:r>
      <w:r w:rsidRPr="006F0F77">
        <w:tab/>
        <w:t xml:space="preserve">“Extensible Markup Language (XML) 1.0 (Fifth Edition),” </w:t>
      </w:r>
      <w:r w:rsidRPr="006F0F77">
        <w:rPr>
          <w:i/>
          <w:iCs/>
        </w:rPr>
        <w:t>W3C Recommendation</w:t>
      </w:r>
      <w:r w:rsidRPr="006F0F77">
        <w:t>, 26-Nov-2008. [Online]. Available: http://www.w3.org/TR/xml/.</w:t>
      </w:r>
    </w:p>
    <w:p w14:paraId="762B86F8" w14:textId="77777777" w:rsidR="006F0F77" w:rsidRPr="006F0F77" w:rsidRDefault="006F0F77" w:rsidP="006F0F77">
      <w:pPr>
        <w:pStyle w:val="Bibliography"/>
      </w:pPr>
      <w:r w:rsidRPr="006F0F77">
        <w:t>[4]</w:t>
      </w:r>
      <w:r w:rsidRPr="006F0F77">
        <w:tab/>
        <w:t xml:space="preserve">K. Stouffer, V. Pillitteri, S. Lightman, M. Abrams, and A. Hahn, “Guide to Industrial Control Systems (ICS) Security,” </w:t>
      </w:r>
      <w:r w:rsidRPr="006F0F77">
        <w:rPr>
          <w:i/>
          <w:iCs/>
        </w:rPr>
        <w:t>NIST Special Publication 800-82 Revision 2</w:t>
      </w:r>
      <w:r w:rsidRPr="006F0F77">
        <w:t>, May 2015.</w:t>
      </w:r>
    </w:p>
    <w:p w14:paraId="7EE5BFF1" w14:textId="77777777" w:rsidR="006F0F77" w:rsidRPr="006F0F77" w:rsidRDefault="006F0F77" w:rsidP="006F0F77">
      <w:pPr>
        <w:pStyle w:val="Bibliography"/>
      </w:pPr>
      <w:r w:rsidRPr="006F0F77">
        <w:t>[5]</w:t>
      </w:r>
      <w:r w:rsidRPr="006F0F77">
        <w:tab/>
        <w:t xml:space="preserve">A. Mesbah and A. van Deursen, “Migrating Multi-page Web Applications to Single-page AJAX Interfaces,” </w:t>
      </w:r>
      <w:r w:rsidRPr="006F0F77">
        <w:rPr>
          <w:i/>
          <w:iCs/>
        </w:rPr>
        <w:t>Software Maintenance and Reengineering, 2007. CSMR ’07. 11th European Conference on</w:t>
      </w:r>
      <w:r w:rsidRPr="006F0F77">
        <w:t>, pp. 181–190, Mar. 2007.</w:t>
      </w:r>
    </w:p>
    <w:p w14:paraId="4F017776" w14:textId="77777777" w:rsidR="006F0F77" w:rsidRPr="006F0F77" w:rsidRDefault="006F0F77" w:rsidP="006F0F77">
      <w:pPr>
        <w:pStyle w:val="Bibliography"/>
      </w:pPr>
      <w:r w:rsidRPr="006F0F77">
        <w:t>[6]</w:t>
      </w:r>
      <w:r w:rsidRPr="006F0F77">
        <w:tab/>
        <w:t>“ECMAScript 2015 Language Specification,” Ecma International, Standard ECMA-262, Jun. 2015.</w:t>
      </w:r>
    </w:p>
    <w:p w14:paraId="0650CDE6" w14:textId="77777777" w:rsidR="006F0F77" w:rsidRPr="006F0F77" w:rsidRDefault="006F0F77" w:rsidP="006F0F77">
      <w:pPr>
        <w:pStyle w:val="Bibliography"/>
      </w:pPr>
      <w:r w:rsidRPr="006F0F77">
        <w:t>[7]</w:t>
      </w:r>
      <w:r w:rsidRPr="006F0F77">
        <w:tab/>
        <w:t>“Hypertext Transfer Protocol - HTTP/1.1,” Internet Engineering Task Force, RFC 2616, Jun. 1999.</w:t>
      </w:r>
    </w:p>
    <w:p w14:paraId="64F7B6D6" w14:textId="77777777" w:rsidR="006F0F77" w:rsidRPr="006F0F77" w:rsidRDefault="006F0F77" w:rsidP="006F0F77">
      <w:pPr>
        <w:pStyle w:val="Bibliography"/>
      </w:pPr>
      <w:r w:rsidRPr="006F0F77">
        <w:t>[8]</w:t>
      </w:r>
      <w:r w:rsidRPr="006F0F77">
        <w:tab/>
        <w:t>“NVD - 800-53.” [Online]. Available: https://web.nvd.nist.gov/view/800-53/home.</w:t>
      </w:r>
    </w:p>
    <w:p w14:paraId="0E2E181F" w14:textId="77777777" w:rsidR="006F0F77" w:rsidRPr="006F0F77" w:rsidRDefault="006F0F77" w:rsidP="006F0F77">
      <w:pPr>
        <w:pStyle w:val="Bibliography"/>
      </w:pPr>
      <w:r w:rsidRPr="006F0F77">
        <w:t>[9]</w:t>
      </w:r>
      <w:r w:rsidRPr="006F0F77">
        <w:tab/>
        <w:t xml:space="preserve">“XSL Transformations (XSLT) Version 1.0,” </w:t>
      </w:r>
      <w:r w:rsidRPr="006F0F77">
        <w:rPr>
          <w:i/>
          <w:iCs/>
        </w:rPr>
        <w:t>W3C Recommendation</w:t>
      </w:r>
      <w:r w:rsidRPr="006F0F77">
        <w:t>, 16-Nov-1999. [Online]. Available: http://www.w3.org/TR/xslt.</w:t>
      </w:r>
    </w:p>
    <w:p w14:paraId="215790A4" w14:textId="159452A7" w:rsidR="00295D4B" w:rsidRPr="00295D4B" w:rsidRDefault="00B537BC" w:rsidP="00295D4B">
      <w:r>
        <w:fldChar w:fldCharType="end"/>
      </w:r>
    </w:p>
    <w:sectPr w:rsidR="00295D4B" w:rsidRPr="00295D4B" w:rsidSect="003F0D4C">
      <w:footerReference w:type="default" r:id="rId2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8A0FD6" w14:textId="77777777" w:rsidR="002A7F43" w:rsidRDefault="002A7F43" w:rsidP="007B0E77">
      <w:pPr>
        <w:spacing w:after="0" w:line="240" w:lineRule="auto"/>
      </w:pPr>
      <w:r>
        <w:separator/>
      </w:r>
    </w:p>
  </w:endnote>
  <w:endnote w:type="continuationSeparator" w:id="0">
    <w:p w14:paraId="6BA14DDE" w14:textId="77777777" w:rsidR="002A7F43" w:rsidRDefault="002A7F43"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79FB0A47" w:rsidR="00DC7AF1" w:rsidRDefault="00DC7AF1">
        <w:pPr>
          <w:pStyle w:val="Footer"/>
          <w:jc w:val="center"/>
        </w:pPr>
        <w:r>
          <w:fldChar w:fldCharType="begin"/>
        </w:r>
        <w:r>
          <w:instrText xml:space="preserve"> PAGE   \* MERGEFORMAT </w:instrText>
        </w:r>
        <w:r>
          <w:fldChar w:fldCharType="separate"/>
        </w:r>
        <w:r w:rsidR="00831FDA">
          <w:rPr>
            <w:noProof/>
          </w:rPr>
          <w:t>2</w:t>
        </w:r>
        <w:r>
          <w:rPr>
            <w:noProof/>
          </w:rPr>
          <w:fldChar w:fldCharType="end"/>
        </w:r>
      </w:p>
    </w:sdtContent>
  </w:sdt>
  <w:p w14:paraId="710DE91C" w14:textId="77777777" w:rsidR="00DC7AF1" w:rsidRDefault="00DC7A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A4A300" w14:textId="77777777" w:rsidR="002A7F43" w:rsidRDefault="002A7F43" w:rsidP="007B0E77">
      <w:pPr>
        <w:spacing w:after="0" w:line="240" w:lineRule="auto"/>
      </w:pPr>
      <w:r>
        <w:separator/>
      </w:r>
    </w:p>
  </w:footnote>
  <w:footnote w:type="continuationSeparator" w:id="0">
    <w:p w14:paraId="458F7D79" w14:textId="77777777" w:rsidR="002A7F43" w:rsidRDefault="002A7F43" w:rsidP="007B0E77">
      <w:pPr>
        <w:spacing w:after="0" w:line="240" w:lineRule="auto"/>
      </w:pPr>
      <w:r>
        <w:continuationSeparator/>
      </w:r>
    </w:p>
  </w:footnote>
  <w:footnote w:id="1">
    <w:p w14:paraId="47013DB6" w14:textId="62CE116F" w:rsidR="000B2C3F" w:rsidRDefault="000B2C3F">
      <w:pPr>
        <w:pStyle w:val="FootnoteText"/>
      </w:pPr>
      <w:r>
        <w:rPr>
          <w:rStyle w:val="FootnoteReference"/>
        </w:rPr>
        <w:footnoteRef/>
      </w:r>
      <w:r>
        <w:t xml:space="preserve"> By instructing the Internet Browser to display the NIST SP 800-53 online database resource in a new tab, Baseline Tailor prevents loss of the current user interface state.</w:t>
      </w:r>
    </w:p>
  </w:footnote>
  <w:footnote w:id="2">
    <w:p w14:paraId="2CD261A4" w14:textId="6A43129F" w:rsidR="00A30C86" w:rsidRDefault="00A30C86">
      <w:pPr>
        <w:pStyle w:val="FootnoteText"/>
      </w:pPr>
      <w:r>
        <w:rPr>
          <w:rStyle w:val="FootnoteReference"/>
        </w:rPr>
        <w:footnoteRef/>
      </w:r>
      <w:r>
        <w:t xml:space="preserve"> This pushbutton appears only if the user has checked the NIST SP 800-82 overlay box in Preferences.</w:t>
      </w:r>
    </w:p>
  </w:footnote>
  <w:footnote w:id="3">
    <w:p w14:paraId="2510D2A1" w14:textId="36B0DEA9" w:rsidR="00A30C86" w:rsidRDefault="00A30C86">
      <w:pPr>
        <w:pStyle w:val="FootnoteText"/>
      </w:pPr>
      <w:r>
        <w:rPr>
          <w:rStyle w:val="FootnoteReference"/>
        </w:rPr>
        <w:footnoteRef/>
      </w:r>
      <w:r>
        <w:t xml:space="preserve"> This pushbutton appears only if the user has not unchecked the Security Control Editor tab box in Preferences.</w:t>
      </w:r>
    </w:p>
  </w:footnote>
  <w:footnote w:id="4">
    <w:p w14:paraId="3D64DBD9" w14:textId="51DE80BB" w:rsidR="000012EF" w:rsidRDefault="000012EF">
      <w:pPr>
        <w:pStyle w:val="FootnoteText"/>
      </w:pPr>
      <w:r>
        <w:rPr>
          <w:rStyle w:val="FootnoteReference"/>
        </w:rPr>
        <w:footnoteRef/>
      </w:r>
      <w:r>
        <w:t xml:space="preserve"> Except that, instead of an “Add to Profile” pushbutton appearing below the PR.AC-1 description, there would be a “Remove from Profile” pushbutton.</w:t>
      </w:r>
    </w:p>
  </w:footnote>
  <w:footnote w:id="5">
    <w:p w14:paraId="3FBEA569" w14:textId="47329687" w:rsidR="00C022C8" w:rsidRDefault="00C022C8">
      <w:pPr>
        <w:pStyle w:val="FootnoteText"/>
      </w:pPr>
      <w:r>
        <w:rPr>
          <w:rStyle w:val="FootnoteReference"/>
        </w:rPr>
        <w:footnoteRef/>
      </w:r>
      <w:r>
        <w:t xml:space="preserve"> A future version of Baseline Tailor may support a more information-rich Framework Profile XML format. Such a format might include, for example, guidance for subcategories in the Profile.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69FE"/>
    <w:multiLevelType w:val="hybridMultilevel"/>
    <w:tmpl w:val="22DCB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081374"/>
    <w:multiLevelType w:val="hybridMultilevel"/>
    <w:tmpl w:val="DB04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0822C84"/>
    <w:multiLevelType w:val="hybridMultilevel"/>
    <w:tmpl w:val="FE56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951E4"/>
    <w:multiLevelType w:val="hybridMultilevel"/>
    <w:tmpl w:val="D102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17" w15:restartNumberingAfterBreak="0">
    <w:nsid w:val="758D77F4"/>
    <w:multiLevelType w:val="hybridMultilevel"/>
    <w:tmpl w:val="3FBC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14"/>
  </w:num>
  <w:num w:numId="4">
    <w:abstractNumId w:val="9"/>
  </w:num>
  <w:num w:numId="5">
    <w:abstractNumId w:val="11"/>
  </w:num>
  <w:num w:numId="6">
    <w:abstractNumId w:val="15"/>
  </w:num>
  <w:num w:numId="7">
    <w:abstractNumId w:val="10"/>
  </w:num>
  <w:num w:numId="8">
    <w:abstractNumId w:val="3"/>
  </w:num>
  <w:num w:numId="9">
    <w:abstractNumId w:val="4"/>
  </w:num>
  <w:num w:numId="10">
    <w:abstractNumId w:val="16"/>
  </w:num>
  <w:num w:numId="11">
    <w:abstractNumId w:val="2"/>
  </w:num>
  <w:num w:numId="12">
    <w:abstractNumId w:val="13"/>
  </w:num>
  <w:num w:numId="13">
    <w:abstractNumId w:val="1"/>
  </w:num>
  <w:num w:numId="14">
    <w:abstractNumId w:val="5"/>
  </w:num>
  <w:num w:numId="15">
    <w:abstractNumId w:val="0"/>
  </w:num>
  <w:num w:numId="16">
    <w:abstractNumId w:val="12"/>
  </w:num>
  <w:num w:numId="17">
    <w:abstractNumId w:val="8"/>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012EF"/>
    <w:rsid w:val="0001160C"/>
    <w:rsid w:val="00022DD6"/>
    <w:rsid w:val="00031786"/>
    <w:rsid w:val="00034917"/>
    <w:rsid w:val="00035C4A"/>
    <w:rsid w:val="00040E0B"/>
    <w:rsid w:val="000461B1"/>
    <w:rsid w:val="00057873"/>
    <w:rsid w:val="00057CCA"/>
    <w:rsid w:val="000632C1"/>
    <w:rsid w:val="00071F15"/>
    <w:rsid w:val="00076F79"/>
    <w:rsid w:val="00077631"/>
    <w:rsid w:val="00082599"/>
    <w:rsid w:val="00082867"/>
    <w:rsid w:val="00082B9F"/>
    <w:rsid w:val="000867BC"/>
    <w:rsid w:val="0009297D"/>
    <w:rsid w:val="00093F60"/>
    <w:rsid w:val="00096A57"/>
    <w:rsid w:val="000A0837"/>
    <w:rsid w:val="000A18EC"/>
    <w:rsid w:val="000B1238"/>
    <w:rsid w:val="000B2398"/>
    <w:rsid w:val="000B2C3F"/>
    <w:rsid w:val="000B4FAC"/>
    <w:rsid w:val="000B555C"/>
    <w:rsid w:val="000C5766"/>
    <w:rsid w:val="000D31AB"/>
    <w:rsid w:val="000F63AA"/>
    <w:rsid w:val="00100664"/>
    <w:rsid w:val="00103F68"/>
    <w:rsid w:val="001226E5"/>
    <w:rsid w:val="00125665"/>
    <w:rsid w:val="00140397"/>
    <w:rsid w:val="001451F3"/>
    <w:rsid w:val="00157B83"/>
    <w:rsid w:val="00162F67"/>
    <w:rsid w:val="00190CD3"/>
    <w:rsid w:val="001927F2"/>
    <w:rsid w:val="00197E1E"/>
    <w:rsid w:val="001C18D4"/>
    <w:rsid w:val="001D3970"/>
    <w:rsid w:val="001D45A8"/>
    <w:rsid w:val="001D55E3"/>
    <w:rsid w:val="001D5A6A"/>
    <w:rsid w:val="001E34DE"/>
    <w:rsid w:val="001E5E17"/>
    <w:rsid w:val="001F0979"/>
    <w:rsid w:val="002033C0"/>
    <w:rsid w:val="00204F74"/>
    <w:rsid w:val="002068F0"/>
    <w:rsid w:val="00212A92"/>
    <w:rsid w:val="002158FF"/>
    <w:rsid w:val="0022705C"/>
    <w:rsid w:val="00230D36"/>
    <w:rsid w:val="00235FBA"/>
    <w:rsid w:val="00270336"/>
    <w:rsid w:val="00270F31"/>
    <w:rsid w:val="0027254A"/>
    <w:rsid w:val="00281EDF"/>
    <w:rsid w:val="00295D4B"/>
    <w:rsid w:val="002A3F16"/>
    <w:rsid w:val="002A7F43"/>
    <w:rsid w:val="002B34B9"/>
    <w:rsid w:val="002B65D9"/>
    <w:rsid w:val="002C1394"/>
    <w:rsid w:val="002D2F7A"/>
    <w:rsid w:val="002E6BD6"/>
    <w:rsid w:val="002F4856"/>
    <w:rsid w:val="002F4BD7"/>
    <w:rsid w:val="0032716F"/>
    <w:rsid w:val="0033218E"/>
    <w:rsid w:val="00335EC4"/>
    <w:rsid w:val="00353463"/>
    <w:rsid w:val="00357C28"/>
    <w:rsid w:val="003725B2"/>
    <w:rsid w:val="00372F8B"/>
    <w:rsid w:val="00375A62"/>
    <w:rsid w:val="003905B2"/>
    <w:rsid w:val="0039448C"/>
    <w:rsid w:val="003974D9"/>
    <w:rsid w:val="00397EDC"/>
    <w:rsid w:val="003A4661"/>
    <w:rsid w:val="003A4E32"/>
    <w:rsid w:val="003B0D03"/>
    <w:rsid w:val="003B6AE7"/>
    <w:rsid w:val="003C1581"/>
    <w:rsid w:val="003C222D"/>
    <w:rsid w:val="003C358C"/>
    <w:rsid w:val="003C367E"/>
    <w:rsid w:val="003C753B"/>
    <w:rsid w:val="003D2C45"/>
    <w:rsid w:val="003F0D4C"/>
    <w:rsid w:val="003F4F50"/>
    <w:rsid w:val="003F6475"/>
    <w:rsid w:val="00403247"/>
    <w:rsid w:val="004129DD"/>
    <w:rsid w:val="00415627"/>
    <w:rsid w:val="00432351"/>
    <w:rsid w:val="0044066D"/>
    <w:rsid w:val="00466E15"/>
    <w:rsid w:val="0048232B"/>
    <w:rsid w:val="00494539"/>
    <w:rsid w:val="00494736"/>
    <w:rsid w:val="004A09DD"/>
    <w:rsid w:val="004A71A8"/>
    <w:rsid w:val="004B1A75"/>
    <w:rsid w:val="004B6641"/>
    <w:rsid w:val="004C48F6"/>
    <w:rsid w:val="004C7588"/>
    <w:rsid w:val="004D2023"/>
    <w:rsid w:val="004D4445"/>
    <w:rsid w:val="004D7CD3"/>
    <w:rsid w:val="004E05A4"/>
    <w:rsid w:val="004E68C3"/>
    <w:rsid w:val="004F5712"/>
    <w:rsid w:val="004F57D9"/>
    <w:rsid w:val="00505E6E"/>
    <w:rsid w:val="0051540A"/>
    <w:rsid w:val="00524CC9"/>
    <w:rsid w:val="005310C7"/>
    <w:rsid w:val="005312DB"/>
    <w:rsid w:val="0054108D"/>
    <w:rsid w:val="005441DD"/>
    <w:rsid w:val="0054793B"/>
    <w:rsid w:val="00551D87"/>
    <w:rsid w:val="00566161"/>
    <w:rsid w:val="005754AC"/>
    <w:rsid w:val="00591574"/>
    <w:rsid w:val="00597ED9"/>
    <w:rsid w:val="005A3729"/>
    <w:rsid w:val="005A42BB"/>
    <w:rsid w:val="005A4F24"/>
    <w:rsid w:val="005A793F"/>
    <w:rsid w:val="005B4E9A"/>
    <w:rsid w:val="005D4021"/>
    <w:rsid w:val="005D5CE0"/>
    <w:rsid w:val="005E5B38"/>
    <w:rsid w:val="005E77A1"/>
    <w:rsid w:val="005F35A7"/>
    <w:rsid w:val="005F7754"/>
    <w:rsid w:val="00601D91"/>
    <w:rsid w:val="0060765D"/>
    <w:rsid w:val="0062305F"/>
    <w:rsid w:val="006235EF"/>
    <w:rsid w:val="00631704"/>
    <w:rsid w:val="006432C9"/>
    <w:rsid w:val="006551C8"/>
    <w:rsid w:val="00666553"/>
    <w:rsid w:val="006772BC"/>
    <w:rsid w:val="00693DAE"/>
    <w:rsid w:val="006A1312"/>
    <w:rsid w:val="006A5747"/>
    <w:rsid w:val="006A6AAA"/>
    <w:rsid w:val="006C59BE"/>
    <w:rsid w:val="006D1DC9"/>
    <w:rsid w:val="006F0DF4"/>
    <w:rsid w:val="006F0F77"/>
    <w:rsid w:val="006F1DB9"/>
    <w:rsid w:val="006F58E0"/>
    <w:rsid w:val="006F5B36"/>
    <w:rsid w:val="00702CA5"/>
    <w:rsid w:val="007072DF"/>
    <w:rsid w:val="00714BA1"/>
    <w:rsid w:val="007158A3"/>
    <w:rsid w:val="00723E5F"/>
    <w:rsid w:val="00735999"/>
    <w:rsid w:val="00737DF1"/>
    <w:rsid w:val="0075014B"/>
    <w:rsid w:val="00752B01"/>
    <w:rsid w:val="00770864"/>
    <w:rsid w:val="007731E8"/>
    <w:rsid w:val="00780BE4"/>
    <w:rsid w:val="007913B7"/>
    <w:rsid w:val="00795F70"/>
    <w:rsid w:val="007A502B"/>
    <w:rsid w:val="007A6545"/>
    <w:rsid w:val="007A7049"/>
    <w:rsid w:val="007B0E77"/>
    <w:rsid w:val="007B1899"/>
    <w:rsid w:val="007B4554"/>
    <w:rsid w:val="007C3D5E"/>
    <w:rsid w:val="007E4DBC"/>
    <w:rsid w:val="007E50DB"/>
    <w:rsid w:val="007E6684"/>
    <w:rsid w:val="007F078B"/>
    <w:rsid w:val="007F2121"/>
    <w:rsid w:val="007F5BB1"/>
    <w:rsid w:val="00803C73"/>
    <w:rsid w:val="00811D08"/>
    <w:rsid w:val="008121C7"/>
    <w:rsid w:val="00831FDA"/>
    <w:rsid w:val="00835151"/>
    <w:rsid w:val="00836103"/>
    <w:rsid w:val="008463A7"/>
    <w:rsid w:val="00861476"/>
    <w:rsid w:val="008619F0"/>
    <w:rsid w:val="0086568B"/>
    <w:rsid w:val="00867DA5"/>
    <w:rsid w:val="008736C0"/>
    <w:rsid w:val="00881751"/>
    <w:rsid w:val="008829AC"/>
    <w:rsid w:val="00883F69"/>
    <w:rsid w:val="00890D04"/>
    <w:rsid w:val="0089263C"/>
    <w:rsid w:val="00892730"/>
    <w:rsid w:val="00896B5E"/>
    <w:rsid w:val="00897929"/>
    <w:rsid w:val="008C0CAF"/>
    <w:rsid w:val="008C33D6"/>
    <w:rsid w:val="008D102D"/>
    <w:rsid w:val="008D2001"/>
    <w:rsid w:val="008E64AA"/>
    <w:rsid w:val="008F4916"/>
    <w:rsid w:val="008F770A"/>
    <w:rsid w:val="00947A8A"/>
    <w:rsid w:val="00957B0C"/>
    <w:rsid w:val="00966F63"/>
    <w:rsid w:val="00967512"/>
    <w:rsid w:val="009765F5"/>
    <w:rsid w:val="0098171A"/>
    <w:rsid w:val="00996B67"/>
    <w:rsid w:val="009A65FF"/>
    <w:rsid w:val="009A7976"/>
    <w:rsid w:val="009D0156"/>
    <w:rsid w:val="009D15EB"/>
    <w:rsid w:val="009F1F0E"/>
    <w:rsid w:val="009F7F8A"/>
    <w:rsid w:val="00A0308E"/>
    <w:rsid w:val="00A06B42"/>
    <w:rsid w:val="00A070AF"/>
    <w:rsid w:val="00A104A6"/>
    <w:rsid w:val="00A20DAD"/>
    <w:rsid w:val="00A22BF7"/>
    <w:rsid w:val="00A30C86"/>
    <w:rsid w:val="00A340AE"/>
    <w:rsid w:val="00A3533B"/>
    <w:rsid w:val="00A42405"/>
    <w:rsid w:val="00A52649"/>
    <w:rsid w:val="00A56437"/>
    <w:rsid w:val="00A63677"/>
    <w:rsid w:val="00A71FA3"/>
    <w:rsid w:val="00A7616F"/>
    <w:rsid w:val="00A836B7"/>
    <w:rsid w:val="00A870C4"/>
    <w:rsid w:val="00A9220F"/>
    <w:rsid w:val="00A944D1"/>
    <w:rsid w:val="00AA0F68"/>
    <w:rsid w:val="00AA3D04"/>
    <w:rsid w:val="00AC2358"/>
    <w:rsid w:val="00AC519C"/>
    <w:rsid w:val="00AC63B7"/>
    <w:rsid w:val="00AC69D4"/>
    <w:rsid w:val="00AE0005"/>
    <w:rsid w:val="00AF0773"/>
    <w:rsid w:val="00AF51EE"/>
    <w:rsid w:val="00AF7D69"/>
    <w:rsid w:val="00B06935"/>
    <w:rsid w:val="00B10443"/>
    <w:rsid w:val="00B11575"/>
    <w:rsid w:val="00B14FE8"/>
    <w:rsid w:val="00B218FE"/>
    <w:rsid w:val="00B506B3"/>
    <w:rsid w:val="00B537BC"/>
    <w:rsid w:val="00B542F2"/>
    <w:rsid w:val="00B55A44"/>
    <w:rsid w:val="00B628BF"/>
    <w:rsid w:val="00B71008"/>
    <w:rsid w:val="00B71522"/>
    <w:rsid w:val="00B95436"/>
    <w:rsid w:val="00B96812"/>
    <w:rsid w:val="00BA1D45"/>
    <w:rsid w:val="00BA658F"/>
    <w:rsid w:val="00BB2A2F"/>
    <w:rsid w:val="00BB3F0E"/>
    <w:rsid w:val="00BB6AC0"/>
    <w:rsid w:val="00BB7D35"/>
    <w:rsid w:val="00BC2519"/>
    <w:rsid w:val="00BC2A9C"/>
    <w:rsid w:val="00BC2E80"/>
    <w:rsid w:val="00BC3357"/>
    <w:rsid w:val="00BC339A"/>
    <w:rsid w:val="00BC4D48"/>
    <w:rsid w:val="00BE1758"/>
    <w:rsid w:val="00BF2ABA"/>
    <w:rsid w:val="00C022C8"/>
    <w:rsid w:val="00C03FB4"/>
    <w:rsid w:val="00C04B34"/>
    <w:rsid w:val="00C051D3"/>
    <w:rsid w:val="00C06182"/>
    <w:rsid w:val="00C06D09"/>
    <w:rsid w:val="00C176D7"/>
    <w:rsid w:val="00C27BA9"/>
    <w:rsid w:val="00C32CFD"/>
    <w:rsid w:val="00C33584"/>
    <w:rsid w:val="00C36A14"/>
    <w:rsid w:val="00C419B4"/>
    <w:rsid w:val="00C43ECB"/>
    <w:rsid w:val="00C5532A"/>
    <w:rsid w:val="00C76B6E"/>
    <w:rsid w:val="00C77C98"/>
    <w:rsid w:val="00C85638"/>
    <w:rsid w:val="00C860A5"/>
    <w:rsid w:val="00C86F90"/>
    <w:rsid w:val="00C97D6D"/>
    <w:rsid w:val="00CA4DEF"/>
    <w:rsid w:val="00CA5D34"/>
    <w:rsid w:val="00CC2C79"/>
    <w:rsid w:val="00CC4BC8"/>
    <w:rsid w:val="00CC627F"/>
    <w:rsid w:val="00CC683D"/>
    <w:rsid w:val="00CC6DFE"/>
    <w:rsid w:val="00CC6EFE"/>
    <w:rsid w:val="00CD2097"/>
    <w:rsid w:val="00CE376D"/>
    <w:rsid w:val="00CF3686"/>
    <w:rsid w:val="00CF5561"/>
    <w:rsid w:val="00D020DF"/>
    <w:rsid w:val="00D1174D"/>
    <w:rsid w:val="00D20699"/>
    <w:rsid w:val="00D21D04"/>
    <w:rsid w:val="00D425ED"/>
    <w:rsid w:val="00D50E18"/>
    <w:rsid w:val="00D56BD1"/>
    <w:rsid w:val="00D64069"/>
    <w:rsid w:val="00D66B78"/>
    <w:rsid w:val="00D92493"/>
    <w:rsid w:val="00DB0DDE"/>
    <w:rsid w:val="00DB5F4C"/>
    <w:rsid w:val="00DC4A93"/>
    <w:rsid w:val="00DC7AF1"/>
    <w:rsid w:val="00DD3E68"/>
    <w:rsid w:val="00DE2B61"/>
    <w:rsid w:val="00E07DE0"/>
    <w:rsid w:val="00E264E5"/>
    <w:rsid w:val="00E35F29"/>
    <w:rsid w:val="00E44891"/>
    <w:rsid w:val="00E4739E"/>
    <w:rsid w:val="00E51161"/>
    <w:rsid w:val="00E60878"/>
    <w:rsid w:val="00E703FC"/>
    <w:rsid w:val="00E94D9C"/>
    <w:rsid w:val="00EA2A54"/>
    <w:rsid w:val="00EA6425"/>
    <w:rsid w:val="00EB0314"/>
    <w:rsid w:val="00EB5912"/>
    <w:rsid w:val="00EC7C2D"/>
    <w:rsid w:val="00ED28FC"/>
    <w:rsid w:val="00ED7D52"/>
    <w:rsid w:val="00EE6D57"/>
    <w:rsid w:val="00EF107A"/>
    <w:rsid w:val="00EF66AC"/>
    <w:rsid w:val="00F022AC"/>
    <w:rsid w:val="00F12A41"/>
    <w:rsid w:val="00F15167"/>
    <w:rsid w:val="00F151DF"/>
    <w:rsid w:val="00F1636F"/>
    <w:rsid w:val="00F32E85"/>
    <w:rsid w:val="00F40876"/>
    <w:rsid w:val="00F423A7"/>
    <w:rsid w:val="00F43189"/>
    <w:rsid w:val="00F43FD1"/>
    <w:rsid w:val="00F530DC"/>
    <w:rsid w:val="00F555C9"/>
    <w:rsid w:val="00F55C00"/>
    <w:rsid w:val="00F83506"/>
    <w:rsid w:val="00F85A34"/>
    <w:rsid w:val="00F903C1"/>
    <w:rsid w:val="00F924C0"/>
    <w:rsid w:val="00FA057B"/>
    <w:rsid w:val="00FA3155"/>
    <w:rsid w:val="00FA5847"/>
    <w:rsid w:val="00FB10B2"/>
    <w:rsid w:val="00FB7FB9"/>
    <w:rsid w:val="00FC1D3D"/>
    <w:rsid w:val="00FC709F"/>
    <w:rsid w:val="00FC7A34"/>
    <w:rsid w:val="00FD1B2B"/>
    <w:rsid w:val="00FD2253"/>
    <w:rsid w:val="00FD669B"/>
    <w:rsid w:val="00FE3A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04B34"/>
    <w:pPr>
      <w:spacing w:after="200" w:line="240" w:lineRule="auto"/>
    </w:pPr>
    <w:rPr>
      <w:iCs/>
      <w:color w:val="44546A" w:themeColor="text2"/>
      <w:sz w:val="20"/>
      <w:szCs w:val="20"/>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 w:type="paragraph" w:styleId="FootnoteText">
    <w:name w:val="footnote text"/>
    <w:basedOn w:val="Normal"/>
    <w:link w:val="FootnoteTextChar"/>
    <w:uiPriority w:val="99"/>
    <w:semiHidden/>
    <w:unhideWhenUsed/>
    <w:rsid w:val="000B2C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2C3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0B2C3F"/>
    <w:rPr>
      <w:vertAlign w:val="superscript"/>
    </w:rPr>
  </w:style>
  <w:style w:type="character" w:styleId="FollowedHyperlink">
    <w:name w:val="FollowedHyperlink"/>
    <w:basedOn w:val="DefaultParagraphFont"/>
    <w:uiPriority w:val="99"/>
    <w:semiHidden/>
    <w:unhideWhenUsed/>
    <w:rsid w:val="00A922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221133939">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ages.nist.gov/sctools"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pages.nist.gov/sctools/bt.xml"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src.nist.gov"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pages.nist.gov/sctools" TargetMode="External"/><Relationship Id="rId10" Type="http://schemas.openxmlformats.org/officeDocument/2006/relationships/image" Target="media/image3.wmf"/><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usnistgov/sctool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2796A-F647-4630-9F67-CC428DE60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8614</TotalTime>
  <Pages>16</Pages>
  <Words>6017</Words>
  <Characters>34302</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40239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Lubell, Joshua</cp:lastModifiedBy>
  <cp:revision>190</cp:revision>
  <cp:lastPrinted>2016-02-24T21:00:00Z</cp:lastPrinted>
  <dcterms:created xsi:type="dcterms:W3CDTF">2015-08-21T13:32:00Z</dcterms:created>
  <dcterms:modified xsi:type="dcterms:W3CDTF">2016-02-25T18:40:00Z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zotero-version="4.0.28.3"&gt;&lt;session id="A6mUpQEi"/&gt;&lt;style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ies>
</file>