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de-DE"/>
        </w:rPr>
        <w:t>Title:</w:t>
      </w:r>
      <w:r>
        <w:rPr>
          <w:rFonts w:ascii="Times Roman" w:hAnsi="Times Roman"/>
          <w:rtl w:val="0"/>
          <w:lang w:val="en-US"/>
        </w:rPr>
        <w:t xml:space="preserve"> FLAG: Federated Learning for Sustainable Irrigation in Agriculture 5.0</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Authors:</w:t>
      </w:r>
      <w:r>
        <w:rPr>
          <w:rFonts w:ascii="Times Roman" w:hAnsi="Times Roman"/>
          <w:rtl w:val="0"/>
          <w:lang w:val="de-DE"/>
        </w:rPr>
        <w:t xml:space="preserve"> Somnath Bera, Tanushree Dey, Anwesha Mukherjee, Debashis De</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Year:</w:t>
      </w:r>
      <w:r>
        <w:rPr>
          <w:rFonts w:ascii="Times Roman" w:hAnsi="Times Roman"/>
          <w:rtl w:val="0"/>
          <w:lang w:val="en-US"/>
        </w:rPr>
        <w:t xml:space="preserve"> 2024</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de-DE"/>
        </w:rPr>
        <w:t>Abstract:</w:t>
      </w:r>
      <w:r>
        <w:rPr>
          <w:rFonts w:ascii="Times Roman" w:hAnsi="Times Roman"/>
          <w:rtl w:val="0"/>
          <w:lang w:val="en-US"/>
        </w:rPr>
        <w:t xml:space="preserve"> Proposes FLAG </w:t>
      </w:r>
      <w:r>
        <w:rPr>
          <w:rFonts w:ascii="Times Roman" w:hAnsi="Times Roman" w:hint="default"/>
          <w:rtl w:val="0"/>
          <w:lang w:val="en-US"/>
        </w:rPr>
        <w:t xml:space="preserve">— </w:t>
      </w:r>
      <w:r>
        <w:rPr>
          <w:rFonts w:ascii="Times Roman" w:hAnsi="Times Roman"/>
          <w:rtl w:val="0"/>
          <w:lang w:val="en-US"/>
        </w:rPr>
        <w:t>a federated learning-based decision-making framework for sustainable irrigation using IoT and a dew-edge-cloud paradigm. FL prevents raw data sharing for privacy. Gradient encryption blocks model update leakage. LSTM handles local farm-level predictions; DNN is used at the global aggregation level. Edge computing reduces latency and energy use; dew computing provides offline caching when the internet is unavailable.</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de-DE"/>
        </w:rPr>
        <w:t>Title:</w:t>
      </w:r>
      <w:r>
        <w:rPr>
          <w:rFonts w:ascii="Times Roman" w:hAnsi="Times Roman"/>
          <w:rtl w:val="0"/>
          <w:lang w:val="en-US"/>
        </w:rPr>
        <w:t xml:space="preserve"> Federated Learning Based Reference Evapotranspiration Estimation for Distributed Crop Fields</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Authors:</w:t>
      </w:r>
      <w:r>
        <w:rPr>
          <w:rFonts w:ascii="Times Roman" w:hAnsi="Times Roman"/>
          <w:rtl w:val="0"/>
          <w:lang w:val="en-US"/>
        </w:rPr>
        <w:t xml:space="preserve"> Muhammad Tausif, Muhammad Waseem Iqbal, Rab Nawaz Bashir, et al.</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Year:</w:t>
      </w:r>
      <w:r>
        <w:rPr>
          <w:rFonts w:ascii="Times Roman" w:hAnsi="Times Roman"/>
          <w:rtl w:val="0"/>
        </w:rPr>
        <w:t xml:space="preserve"> 2025</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de-DE"/>
        </w:rPr>
        <w:t>Abstract:</w:t>
      </w:r>
      <w:r>
        <w:rPr>
          <w:rFonts w:ascii="Times Roman" w:hAnsi="Times Roman"/>
          <w:rtl w:val="0"/>
          <w:lang w:val="en-US"/>
        </w:rPr>
        <w:t xml:space="preserve"> Proposes FL-based estimation of Reference Evapotranspiration (ETo) across three geographically distinct locations in Pakistan with different weather patterns. Three ML models </w:t>
      </w:r>
      <w:r>
        <w:rPr>
          <w:rFonts w:ascii="Times Roman" w:hAnsi="Times Roman" w:hint="default"/>
          <w:rtl w:val="0"/>
          <w:lang w:val="en-US"/>
        </w:rPr>
        <w:t xml:space="preserve">— </w:t>
      </w:r>
      <w:r>
        <w:rPr>
          <w:rFonts w:ascii="Times Roman" w:hAnsi="Times Roman"/>
          <w:rtl w:val="0"/>
          <w:lang w:val="en-US"/>
        </w:rPr>
        <w:t xml:space="preserve">Random Forest Regressor, SVR, and Decision Tree Regressor </w:t>
      </w:r>
      <w:r>
        <w:rPr>
          <w:rFonts w:ascii="Times Roman" w:hAnsi="Times Roman" w:hint="default"/>
          <w:rtl w:val="0"/>
          <w:lang w:val="en-US"/>
        </w:rPr>
        <w:t xml:space="preserve">— </w:t>
      </w:r>
      <w:r>
        <w:rPr>
          <w:rFonts w:ascii="Times Roman" w:hAnsi="Times Roman"/>
          <w:rtl w:val="0"/>
          <w:lang w:val="en-US"/>
        </w:rPr>
        <w:t>are trained locally at each farm site using weather data from 2012</w:t>
      </w:r>
      <w:r>
        <w:rPr>
          <w:rFonts w:ascii="Times Roman" w:hAnsi="Times Roman" w:hint="default"/>
          <w:rtl w:val="0"/>
        </w:rPr>
        <w:t>–</w:t>
      </w:r>
      <w:r>
        <w:rPr>
          <w:rFonts w:ascii="Times Roman" w:hAnsi="Times Roman"/>
          <w:rtl w:val="0"/>
          <w:lang w:val="en-US"/>
        </w:rPr>
        <w:t>2022. FL combines local models without data sharing, producing a globally generalized ETo estimator.</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de-DE"/>
        </w:rPr>
        <w:t>Title:</w:t>
      </w:r>
      <w:r>
        <w:rPr>
          <w:rFonts w:ascii="Times Roman" w:hAnsi="Times Roman"/>
          <w:rtl w:val="0"/>
          <w:lang w:val="en-US"/>
        </w:rPr>
        <w:t xml:space="preserve"> E-CropReco: A Dew-Edge-Based Multi-Parametric Crop Recommendation Framework for Internet of Agricultural Things</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Authors:</w:t>
      </w:r>
      <w:r>
        <w:rPr>
          <w:rFonts w:ascii="Times Roman" w:hAnsi="Times Roman"/>
          <w:rtl w:val="0"/>
          <w:lang w:val="de-DE"/>
        </w:rPr>
        <w:t xml:space="preserve"> Somnath Bera, Tanushree Dey, Anwesha Mukherjee, Rajkumar Buyya</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Year:</w:t>
      </w:r>
      <w:r>
        <w:rPr>
          <w:rFonts w:ascii="Times Roman" w:hAnsi="Times Roman"/>
          <w:rtl w:val="0"/>
        </w:rPr>
        <w:t xml:space="preserve"> 2023</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de-DE"/>
        </w:rPr>
        <w:t>Abstract:</w:t>
      </w:r>
      <w:r>
        <w:rPr>
          <w:rFonts w:ascii="Times Roman" w:hAnsi="Times Roman"/>
          <w:rtl w:val="0"/>
          <w:lang w:val="en-US"/>
        </w:rPr>
        <w:t xml:space="preserve"> Proposes an IoT framework combining dew computing, edge computing, and federated learning for crop productivity prediction and recommendation. Soil parameters, environmental data, and weather data are analyzed to predict crop productivity and recommend suitable crops for each land area. The dew layer pre-processes and accumulates sensor data offline; edge server analyzes it; results go to cloud and the farmer's mobile device. Simulated in iFogSim.</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de-DE"/>
        </w:rPr>
        <w:t>Title:</w:t>
      </w:r>
      <w:r>
        <w:rPr>
          <w:rFonts w:ascii="Times Roman" w:hAnsi="Times Roman"/>
          <w:rtl w:val="0"/>
          <w:lang w:val="en-US"/>
        </w:rPr>
        <w:t xml:space="preserve"> PEFL: Deep Privacy-Encoding-Based Federated Learning Framework for Smart Agriculture</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Authors:</w:t>
      </w:r>
      <w:r>
        <w:rPr>
          <w:rFonts w:ascii="Times Roman" w:hAnsi="Times Roman"/>
          <w:rtl w:val="0"/>
          <w:lang w:val="en-US"/>
        </w:rPr>
        <w:t xml:space="preserve"> Prabhat Kumar, Govind P. Gupta, Rakesh Tripathi</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Year:</w:t>
      </w:r>
      <w:r>
        <w:rPr>
          <w:rFonts w:ascii="Times Roman" w:hAnsi="Times Roman"/>
          <w:rtl w:val="0"/>
        </w:rPr>
        <w:t xml:space="preserve"> 2022</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de-DE"/>
        </w:rPr>
        <w:t>Abstract:</w:t>
      </w:r>
      <w:r>
        <w:rPr>
          <w:rFonts w:ascii="Times Roman" w:hAnsi="Times Roman"/>
          <w:rtl w:val="0"/>
          <w:lang w:val="en-US"/>
        </w:rPr>
        <w:t xml:space="preserve"> Proposes PEFL </w:t>
      </w:r>
      <w:r>
        <w:rPr>
          <w:rFonts w:ascii="Times Roman" w:hAnsi="Times Roman" w:hint="default"/>
          <w:rtl w:val="0"/>
          <w:lang w:val="en-US"/>
        </w:rPr>
        <w:t xml:space="preserve">— </w:t>
      </w:r>
      <w:r>
        <w:rPr>
          <w:rFonts w:ascii="Times Roman" w:hAnsi="Times Roman"/>
          <w:rtl w:val="0"/>
          <w:lang w:val="en-US"/>
        </w:rPr>
        <w:t>a deep privacy-encoding FL framework that uses perturbation-based encoding and an LSTM Autoencoder to protect agricultural IoT data from privacy violations and intrusion. A Federated GRU (FedGRU) neural network performs intrusion detection from the encoded data. Designed for smart agriculture environments where IoT sensors continuously transmit soil, crop, and environment data.</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de-DE"/>
        </w:rPr>
        <w:t>Title:</w:t>
      </w:r>
      <w:r>
        <w:rPr>
          <w:rFonts w:ascii="Times Roman" w:hAnsi="Times Roman"/>
          <w:rtl w:val="0"/>
          <w:lang w:val="en-US"/>
        </w:rPr>
        <w:t xml:space="preserve"> The Role of Cross-Silo Federated Learning in Facilitating Data Sharing in the Agri-Food Sector</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Authors:</w:t>
      </w:r>
      <w:r>
        <w:rPr>
          <w:rFonts w:ascii="Times Roman" w:hAnsi="Times Roman"/>
          <w:rtl w:val="0"/>
          <w:lang w:val="en-US"/>
        </w:rPr>
        <w:t xml:space="preserve"> Aiden Durrant, Milan Markovic, David Matthews, David May, Jessica Enright, Georgios Leontidis</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Year:</w:t>
      </w:r>
      <w:r>
        <w:rPr>
          <w:rFonts w:ascii="Times Roman" w:hAnsi="Times Roman"/>
          <w:rtl w:val="0"/>
        </w:rPr>
        <w:t xml:space="preserve"> 2022</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de-DE"/>
        </w:rPr>
        <w:t>Abstract:</w:t>
      </w:r>
      <w:r>
        <w:rPr>
          <w:rFonts w:ascii="Times Roman" w:hAnsi="Times Roman"/>
          <w:rtl w:val="0"/>
          <w:lang w:val="en-US"/>
        </w:rPr>
        <w:t xml:space="preserve"> Proposes cross-silo FL as a solution for AI adoption in the agri-food sector where data sharing is hindered by privacy concerns. The system trains a collaborative soybean yield prediction model using data from multiple farms/organizations without any party sharing raw data. Demonstrates that FL-trained models outperform models trained on any individual farm's data alone.</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pPr>
      <w:r>
        <w:rPr>
          <w:rFonts w:ascii="Times Roman" w:cs="Times Roman" w:hAnsi="Times Roman" w:eastAsia="Times Roman"/>
        </w:r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de-D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