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rFonts w:ascii="Bitstream Charter" w:hAnsi="Bitstream Charter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rFonts w:ascii="Bitstream Charter" w:hAnsi="Bitstream Charter"/>
          <w:color w:val="000000"/>
          <w:sz w:val="28"/>
          <w:szCs w:val="28"/>
        </w:rPr>
        <w:t xml:space="preserve">Тема: </w:t>
      </w:r>
      <w:r>
        <w:rPr>
          <w:rStyle w:val="1"/>
          <w:rFonts w:ascii="Bitstream Charter" w:hAnsi="Bitstream Charter"/>
          <w:b w:val="false"/>
          <w:bCs w:val="false"/>
          <w:i/>
          <w:color w:val="000000"/>
          <w:sz w:val="28"/>
          <w:szCs w:val="28"/>
        </w:rPr>
        <w:t>Динамические структуры данных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 xml:space="preserve"> </w:t>
            </w: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Фокин К.С.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rFonts w:ascii="Bitstream Charter" w:hAnsi="Bitstream Charter"/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color w:val="191919"/>
        </w:rPr>
      </w:pPr>
      <w:r>
        <w:rPr>
          <w:rFonts w:ascii="Bitstream Charter" w:hAnsi="Bitstream Charter"/>
          <w:color w:val="191919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andard"/>
        <w:spacing w:lineRule="auto" w:line="360"/>
        <w:rPr>
          <w:rFonts w:ascii="Bitstream Charter" w:hAnsi="Bitstream Charter"/>
        </w:rPr>
      </w:pPr>
      <w:r>
        <w:rPr>
          <w:rFonts w:cs="Calibri" w:ascii="Bitstream Charter" w:hAnsi="Bitstream Charter" w:cstheme="minorHAnsi"/>
          <w:b/>
          <w:color w:val="191919"/>
          <w:sz w:val="28"/>
          <w:szCs w:val="28"/>
        </w:rPr>
        <w:t>Цель работы:</w:t>
      </w:r>
      <w:r>
        <w:rPr>
          <w:rFonts w:ascii="Bitstream Charter" w:hAnsi="Bitstream Charter"/>
          <w:b/>
          <w:color w:val="191919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color w:val="191919"/>
          <w:sz w:val="28"/>
          <w:szCs w:val="28"/>
        </w:rPr>
        <w:t>т</w:t>
      </w: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  <w:t>ребуется написать программу, моделирующую работу стека для определения валидности кода html-страницы.</w:t>
      </w:r>
    </w:p>
    <w:p>
      <w:pPr>
        <w:pStyle w:val="Standard"/>
        <w:spacing w:lineRule="auto" w:line="360"/>
        <w:rPr>
          <w:rFonts w:ascii="Bitstream Charter" w:hAnsi="Bitstream Charter" w:eastAsia="Times New Roman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color w:val="191919"/>
        </w:rPr>
        <w:t xml:space="preserve">     </w:t>
      </w:r>
      <w:r>
        <w:rPr>
          <w:rFonts w:ascii="Bitstream Charter" w:hAnsi="Bitstream Charter"/>
          <w:color w:val="191919"/>
          <w:sz w:val="28"/>
        </w:rPr>
        <w:t xml:space="preserve">В ветке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репозитория </w:t>
      </w:r>
      <w:r>
        <w:rPr>
          <w:rFonts w:ascii="Bitstream Charter" w:hAnsi="Bitstream Charter"/>
          <w:b/>
          <w:color w:val="191919"/>
          <w:sz w:val="28"/>
          <w:lang w:val="en-US"/>
        </w:rPr>
        <w:t>pr</w:t>
      </w:r>
      <w:r>
        <w:rPr>
          <w:rFonts w:ascii="Bitstream Charter" w:hAnsi="Bitstream Charter"/>
          <w:b/>
          <w:color w:val="191919"/>
          <w:sz w:val="28"/>
        </w:rPr>
        <w:t>-2016-6303</w:t>
      </w:r>
      <w:r>
        <w:rPr>
          <w:rFonts w:ascii="Bitstream Charter" w:hAnsi="Bitstream Charter"/>
          <w:color w:val="191919"/>
          <w:sz w:val="28"/>
        </w:rPr>
        <w:t xml:space="preserve"> создал папку 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с проектом, состоящим из 1 файла 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main_lr2</w:t>
      </w:r>
      <w:r>
        <w:rPr>
          <w:rFonts w:ascii="Bitstream Charter" w:hAnsi="Bitstream Charter"/>
          <w:b/>
          <w:i/>
          <w:color w:val="191919"/>
          <w:sz w:val="28"/>
        </w:rPr>
        <w:t>.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c</w:t>
      </w:r>
    </w:p>
    <w:p>
      <w:pPr>
        <w:pStyle w:val="Normal"/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Формулировка задания: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Требуется написать программу, получающую на вход строку, (без кириллических символов и не более 500 символов) представляющую собой код "простой" </w:t>
      </w:r>
      <w:r>
        <w:rPr>
          <w:rStyle w:val="Style14"/>
          <w:rFonts w:ascii="Bitstream Charter" w:hAnsi="Bitstream Charter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html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-страницы и проверяющую ее на валидность. Программа должна вывести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correct</w:t>
      </w:r>
      <w:r>
        <w:rPr>
          <w:rFonts w:ascii="Bitstream Charter" w:hAnsi="Bitstream Charter"/>
          <w:i/>
          <w:i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если страница валидна или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wrong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(где tag - имя тега). Область действия данного тега распространяется до соответствующего закрывающего тега &lt;/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который отличается символом /. Теги могут иметь вложенный характер, но не могут пересекаться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&lt;tag1&gt;&lt;tag2&gt;&lt;/tag2&gt;&lt;/tag1&gt; - верно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&lt;tag1&gt;&lt;tag2&gt;&lt;/tag1&gt;&lt;/tag2&gt; - не верно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Существуют теги, не требующие закрывающего тега. 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Теги, которые не требуют закрывающего тега: &lt;br&gt;, &lt;hr&gt;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Стек (который потребуется для алгоритма проверки парности тегов) требуется реализовать самостоятельно на базе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списка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/*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Программа main_lr2.c (Л/р №2) определяет валидность кода html-страницы.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By foksen98 02.04.2017 (Last update 13.04.2017).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*/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&lt;stdio.h&gt;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&lt;stdlib.h&gt;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&lt;string.h&gt;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максимальная длина входной строки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#define LENGTH 3000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структура элемента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typedef struct stack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char* 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struct stack* 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 stack;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добавляет в список структуру с именем последнего открывающего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void push (char* tag, stack**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next = (stack*)malloc(sizeof(stack));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next-&gt;tag = 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next-&gt;prev = *current;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*current = next;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удаляет последний элемент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char* pop (stack**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char* temp = (*current)-&gt;tag;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prev = *current;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*current = (*current)-&gt;prev;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free(prev);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temp;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извлекает значение последнего элемента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char* top (stack*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current-&gt;tag;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проверяет список на пустоту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stack* isEmpty (stack*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current-&gt;prev;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освобождает динамическую память (весь список)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void delete (stack*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temp;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while (current-&gt;prev)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temp = current-&gt;prev;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current = temp;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int main()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str[LENGTH + 2];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*ptrOpen, *ptrClose, *tag;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current = (stack*)malloc(sizeof(stack));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current-&gt;tag = "null";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current-&gt;prev = NULL;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fgets(str, (LENGTH + 2), stdin);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ptrOpen = strchr(str, '&lt;');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ptrClose = strchr(str, '&gt;');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while (ptrOpen)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if (*(ptrOpen + 1) == '/')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if (!strncmp((ptrOpen + 2), top(current), (ptrClose - ptrOpen - 2)))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pop(&amp;current);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tag = strtok((ptrOpen + 1), "&gt;");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if (strcmp(tag, "br") &amp;&amp; strcmp(tag, "hr"))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push(tag, &amp;current);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ptrOpen = strchr((ptrClose + 1), '&lt;');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ptrClose = strchr((ptrClose + 1), '&gt;');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если были закрыты все открывающие теги (осталась только голова списка),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то выводим "correct"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if (!current-&gt;prev)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printf("correct\n");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иначе "wrong"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очищаем оставшуюся динамическую память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Bitstream Charter" w:hAnsi="Bitstream Charter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 xml:space="preserve">Добавление в стек структуры с именем последнего открывающего (но требующего закрытия) тега реализовано при помощи функции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push()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 xml:space="preserve">Удаление последнего элемента стека выполняется функцией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pop()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 xml:space="preserve">За извлечение значения последнего элемента стека отвечает функция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top()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>Функция i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sEmpty()</w:t>
      </w:r>
      <w:r>
        <w:rPr>
          <w:rFonts w:ascii="Bitstream Charter" w:hAnsi="Bitstream Charter"/>
          <w:sz w:val="28"/>
          <w:szCs w:val="28"/>
          <w:lang w:val="en-US"/>
        </w:rPr>
        <w:t xml:space="preserve"> определяет, пуст ли стек.</w:t>
      </w:r>
    </w:p>
    <w:p>
      <w:pPr>
        <w:pStyle w:val="ListParagraph"/>
        <w:numPr>
          <w:ilvl w:val="0"/>
          <w:numId w:val="2"/>
        </w:numPr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Функция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delete()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 отвечает за освобождение динамической памяти, выделенной под элементы списка.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rPr>
          <w:color w:val="191919"/>
          <w:sz w:val="28"/>
          <w:szCs w:val="28"/>
        </w:rPr>
      </w:pPr>
      <w:r>
        <w:rPr>
          <w:rFonts w:ascii="Bitstream Charter" w:hAnsi="Bitstream Charter"/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rFonts w:ascii="Bitstream Charter" w:hAnsi="Bitstream Charter"/>
          <w:b/>
          <w:bCs/>
          <w:color w:val="191919"/>
          <w:sz w:val="28"/>
          <w:szCs w:val="28"/>
          <w:lang w:val="en-US"/>
        </w:rPr>
        <w:t>Github</w:t>
      </w:r>
      <w:r>
        <w:rPr>
          <w:rFonts w:ascii="Bitstream Charter" w:hAnsi="Bitstream Charter"/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rFonts w:ascii="Bitstream Charter" w:hAnsi="Bitstream Charter"/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add fokin_sem2_lr2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commit –m “Fokin LR №2 done”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push origin fokin_sem2_lr2</w:t>
      </w:r>
    </w:p>
    <w:p>
      <w:pPr>
        <w:pStyle w:val="Normal"/>
        <w:rPr>
          <w:rFonts w:ascii="Bitstream Charter" w:hAnsi="Bitstream Charter" w:eastAsia="Times New Roman" w:cs="Times New Roman"/>
          <w:i/>
          <w:i/>
          <w:color w:val="191919"/>
          <w:sz w:val="28"/>
          <w:szCs w:val="28"/>
          <w:lang w:eastAsia="zh-CN"/>
        </w:rPr>
      </w:pPr>
      <w:r>
        <w:rPr>
          <w:rFonts w:eastAsia="Times New Roman" w:cs="Times New Roman" w:ascii="Bitstream Charter" w:hAnsi="Bitstream Charter"/>
          <w:i/>
          <w:color w:val="191919"/>
          <w:sz w:val="28"/>
          <w:szCs w:val="28"/>
          <w:lang w:eastAsia="zh-C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в ходе лабораторной работы изучены возможности применения динамических структур в языке Си. Полученные знания закреплены в ходе разработки программы 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main_lr2</w:t>
      </w:r>
      <w:r>
        <w:rPr>
          <w:rFonts w:eastAsia="Times New Roman" w:cs="Times New Roman" w:ascii="Bitstream Charter" w:hAnsi="Bitstream Charter"/>
          <w:b/>
          <w:sz w:val="28"/>
          <w:szCs w:val="28"/>
        </w:rPr>
        <w:t>.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c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 для определения валидности кода html-страницы.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itstream Chart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3114564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>
    <w:name w:val="Интернет-ссылка"/>
    <w:basedOn w:val="DefaultParagraphFont"/>
    <w:uiPriority w:val="99"/>
    <w:semiHidden/>
    <w:unhideWhenUsed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88357a"/>
    <w:rPr/>
  </w:style>
  <w:style w:type="character" w:styleId="ListLabel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>
    <w:name w:val="ListLabel 11"/>
    <w:qFormat/>
    <w:rPr>
      <w:strike w:val="false"/>
      <w:dstrike w:val="false"/>
      <w:u w:val="none"/>
      <w:effect w:val="none"/>
    </w:rPr>
  </w:style>
  <w:style w:type="character" w:styleId="ListLabel12">
    <w:name w:val="ListLabel 12"/>
    <w:qFormat/>
    <w:rPr>
      <w:strike w:val="false"/>
      <w:dstrike w:val="false"/>
      <w:u w:val="none"/>
      <w:effect w:val="none"/>
    </w:rPr>
  </w:style>
  <w:style w:type="character" w:styleId="ListLabel13">
    <w:name w:val="ListLabel 13"/>
    <w:qFormat/>
    <w:rPr>
      <w:strike w:val="false"/>
      <w:dstrike w:val="false"/>
      <w:u w:val="none"/>
      <w:effect w:val="none"/>
    </w:rPr>
  </w:style>
  <w:style w:type="character" w:styleId="ListLabel14">
    <w:name w:val="ListLabel 14"/>
    <w:qFormat/>
    <w:rPr>
      <w:strike w:val="false"/>
      <w:dstrike w:val="false"/>
      <w:u w:val="none"/>
      <w:effect w:val="none"/>
    </w:rPr>
  </w:style>
  <w:style w:type="character" w:styleId="ListLabel15">
    <w:name w:val="ListLabel 15"/>
    <w:qFormat/>
    <w:rPr>
      <w:strike w:val="false"/>
      <w:dstrike w:val="false"/>
      <w:u w:val="none"/>
      <w:effect w:val="none"/>
    </w:rPr>
  </w:style>
  <w:style w:type="character" w:styleId="ListLabel16">
    <w:name w:val="ListLabel 16"/>
    <w:qFormat/>
    <w:rPr>
      <w:strike w:val="false"/>
      <w:dstrike w:val="false"/>
      <w:u w:val="none"/>
      <w:effect w:val="none"/>
    </w:rPr>
  </w:style>
  <w:style w:type="character" w:styleId="ListLabel17">
    <w:name w:val="ListLabel 17"/>
    <w:qFormat/>
    <w:rPr>
      <w:strike w:val="false"/>
      <w:dstrike w:val="false"/>
      <w:u w:val="none"/>
      <w:effect w:val="none"/>
    </w:rPr>
  </w:style>
  <w:style w:type="character" w:styleId="ListLabel18">
    <w:name w:val="ListLabel 18"/>
    <w:qFormat/>
    <w:rPr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Arial" w:hAnsi="Arial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Wingdings"/>
      <w:b/>
      <w:sz w:val="24"/>
    </w:rPr>
  </w:style>
  <w:style w:type="character" w:styleId="ListLabel69">
    <w:name w:val="ListLabel 69"/>
    <w:qFormat/>
    <w:rPr>
      <w:rFonts w:ascii="Bitstream Charter" w:hAnsi="Bitstream Charter" w:cs="Wingdings"/>
      <w:b/>
      <w:sz w:val="24"/>
    </w:rPr>
  </w:style>
  <w:style w:type="character" w:styleId="ListLabel70">
    <w:name w:val="ListLabel 70"/>
    <w:qFormat/>
    <w:rPr>
      <w:rFonts w:ascii="Bitstream Charter" w:hAnsi="Bitstream Charter" w:cs="Wingdings"/>
      <w:b/>
      <w:sz w:val="24"/>
    </w:rPr>
  </w:style>
  <w:style w:type="character" w:styleId="ListLabel71">
    <w:name w:val="ListLabel 71"/>
    <w:qFormat/>
    <w:rPr>
      <w:rFonts w:ascii="Bitstream Charter" w:hAnsi="Bitstream Charter" w:cs="Wingdings"/>
      <w:b/>
      <w:sz w:val="24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Header"/>
    <w:basedOn w:val="Normal"/>
    <w:link w:val="a7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5</Pages>
  <Words>631</Words>
  <Characters>4077</Characters>
  <CharactersWithSpaces>4996</CharactersWithSpaces>
  <Paragraphs>127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2017-03-02T13:13:00Z</dcterms:created>
  <dc:creator>Foksen</dc:creator>
  <dc:description/>
  <dc:language>ru-RU</dc:language>
  <cp:lastModifiedBy/>
  <dcterms:modified xsi:type="dcterms:W3CDTF">2017-04-13T23:12:54Z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