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901" w:rsidRDefault="00EF7901" w:rsidP="00EF7901">
      <w:pPr>
        <w:jc w:val="center"/>
        <w:rPr>
          <w:rFonts w:asciiTheme="majorHAnsi" w:hAnsiTheme="majorHAnsi" w:cstheme="majorHAnsi"/>
          <w:sz w:val="36"/>
          <w:szCs w:val="36"/>
        </w:rPr>
      </w:pPr>
      <w:r w:rsidRPr="00EF7901">
        <w:rPr>
          <w:rFonts w:asciiTheme="majorHAnsi" w:hAnsiTheme="majorHAnsi" w:cstheme="majorHAnsi"/>
          <w:sz w:val="36"/>
          <w:szCs w:val="36"/>
        </w:rPr>
        <w:t>Excel X Planilhas</w:t>
      </w:r>
    </w:p>
    <w:p w:rsidR="00367472" w:rsidRDefault="00EF7901" w:rsidP="00EF7901">
      <w:pPr>
        <w:jc w:val="both"/>
        <w:rPr>
          <w:rFonts w:cstheme="minorHAnsi"/>
          <w:sz w:val="24"/>
          <w:szCs w:val="24"/>
        </w:rPr>
      </w:pPr>
      <w:r w:rsidRPr="00EF7901">
        <w:rPr>
          <w:rFonts w:cstheme="minorHAnsi"/>
          <w:b/>
          <w:sz w:val="24"/>
          <w:szCs w:val="24"/>
          <w:u w:val="single"/>
        </w:rPr>
        <w:t>Excel:</w:t>
      </w:r>
      <w:r w:rsidRPr="00EF7901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É um software que faz parte do </w:t>
      </w:r>
      <w:r w:rsidRPr="00EF7901">
        <w:rPr>
          <w:rFonts w:cstheme="minorHAnsi"/>
          <w:sz w:val="24"/>
          <w:szCs w:val="24"/>
        </w:rPr>
        <w:t xml:space="preserve">Microsoft Office e é instalado no computador. Ele pode ser usado off-line, </w:t>
      </w:r>
      <w:r w:rsidR="00367472">
        <w:rPr>
          <w:rFonts w:cstheme="minorHAnsi"/>
          <w:sz w:val="24"/>
          <w:szCs w:val="24"/>
        </w:rPr>
        <w:t>a</w:t>
      </w:r>
      <w:r w:rsidRPr="00EF7901">
        <w:rPr>
          <w:rFonts w:cstheme="minorHAnsi"/>
          <w:sz w:val="24"/>
          <w:szCs w:val="24"/>
        </w:rPr>
        <w:t xml:space="preserve"> colaboração também é possível, mas costuma ser assíncrona. </w:t>
      </w:r>
      <w:r w:rsidR="00367472">
        <w:rPr>
          <w:rFonts w:cstheme="minorHAnsi"/>
          <w:sz w:val="24"/>
          <w:szCs w:val="24"/>
        </w:rPr>
        <w:t>Dependendo da versão</w:t>
      </w:r>
      <w:r w:rsidR="00367472" w:rsidRPr="00367472">
        <w:rPr>
          <w:rFonts w:cstheme="minorHAnsi"/>
          <w:sz w:val="24"/>
          <w:szCs w:val="24"/>
        </w:rPr>
        <w:t>, as planilhas podem ser armazenadas localmente no computador ou na nuvem através do OneDrive</w:t>
      </w:r>
      <w:r w:rsidR="00367472">
        <w:rPr>
          <w:rFonts w:cstheme="minorHAnsi"/>
          <w:sz w:val="24"/>
          <w:szCs w:val="24"/>
        </w:rPr>
        <w:t>.</w:t>
      </w:r>
      <w:r w:rsidR="00367472" w:rsidRPr="00367472">
        <w:rPr>
          <w:rFonts w:cstheme="minorHAnsi"/>
          <w:sz w:val="24"/>
          <w:szCs w:val="24"/>
        </w:rPr>
        <w:t xml:space="preserve"> </w:t>
      </w:r>
      <w:r w:rsidR="00367472">
        <w:rPr>
          <w:rFonts w:cstheme="minorHAnsi"/>
          <w:sz w:val="24"/>
          <w:szCs w:val="24"/>
        </w:rPr>
        <w:t>Possui</w:t>
      </w:r>
      <w:r w:rsidR="00367472" w:rsidRPr="00367472">
        <w:rPr>
          <w:rFonts w:cstheme="minorHAnsi"/>
          <w:sz w:val="24"/>
          <w:szCs w:val="24"/>
        </w:rPr>
        <w:t xml:space="preserve"> mais recursos avançados de análise de dados, manipulação de fórmulas complexas e automação. Ele é usado por profissionais que exigem funcionalidades mais avançadas.</w:t>
      </w:r>
      <w:r w:rsidR="00367472">
        <w:rPr>
          <w:rFonts w:cstheme="minorHAnsi"/>
          <w:sz w:val="24"/>
          <w:szCs w:val="24"/>
        </w:rPr>
        <w:t xml:space="preserve"> R</w:t>
      </w:r>
      <w:r w:rsidR="00367472" w:rsidRPr="00367472">
        <w:rPr>
          <w:rFonts w:cstheme="minorHAnsi"/>
          <w:sz w:val="24"/>
          <w:szCs w:val="24"/>
        </w:rPr>
        <w:t xml:space="preserve">equer uma licença paga da suíte Microsoft Office, </w:t>
      </w:r>
      <w:r w:rsidR="00367472">
        <w:rPr>
          <w:rFonts w:cstheme="minorHAnsi"/>
          <w:sz w:val="24"/>
          <w:szCs w:val="24"/>
        </w:rPr>
        <w:t>porém</w:t>
      </w:r>
      <w:r w:rsidR="00367472" w:rsidRPr="00367472">
        <w:rPr>
          <w:rFonts w:cstheme="minorHAnsi"/>
          <w:sz w:val="24"/>
          <w:szCs w:val="24"/>
        </w:rPr>
        <w:t xml:space="preserve"> o Excel Online </w:t>
      </w:r>
      <w:r w:rsidR="00367472">
        <w:rPr>
          <w:rFonts w:cstheme="minorHAnsi"/>
          <w:sz w:val="24"/>
          <w:szCs w:val="24"/>
        </w:rPr>
        <w:t>é</w:t>
      </w:r>
      <w:r w:rsidR="00367472" w:rsidRPr="00367472">
        <w:rPr>
          <w:rFonts w:cstheme="minorHAnsi"/>
          <w:sz w:val="24"/>
          <w:szCs w:val="24"/>
        </w:rPr>
        <w:t xml:space="preserve"> disponível gratuitamente com recursos limitados.</w:t>
      </w:r>
    </w:p>
    <w:p w:rsidR="00790A8B" w:rsidRDefault="00790A8B" w:rsidP="00790A8B">
      <w:pPr>
        <w:jc w:val="both"/>
        <w:rPr>
          <w:rFonts w:cstheme="minorHAnsi"/>
          <w:i/>
          <w:sz w:val="24"/>
          <w:szCs w:val="24"/>
          <w:u w:val="single"/>
        </w:rPr>
      </w:pPr>
      <w:r w:rsidRPr="00367472">
        <w:rPr>
          <w:rFonts w:cstheme="minorHAnsi"/>
          <w:i/>
          <w:sz w:val="24"/>
          <w:szCs w:val="24"/>
          <w:u w:val="single"/>
        </w:rPr>
        <w:t>Atalhos:</w:t>
      </w:r>
    </w:p>
    <w:tbl>
      <w:tblPr>
        <w:tblW w:w="115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87"/>
        <w:gridCol w:w="4833"/>
      </w:tblGrid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Feche uma pasta de trabalho.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Ctrl+W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Abra uma pasta de trabalho.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Ctrl+A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Vá para a guia Página Inicial.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Alt+H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Salve uma pasta de trabalho.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Ctrl+B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Copiar a seleção.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Ctrl+C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Cole a seleção.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Ctrl+V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Desfazer ação recente.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Ctrl+Z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Remova o conteúdo da célula.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Apagar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Escolha uma cor de preenchimento.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Alt+C</w:t>
            </w:r>
            <w:proofErr w:type="spellEnd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, R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Cortar a seleção.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Ctrl+X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Vá para a guia Inserir.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Alt+N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Aplicar negrito.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Ctrl+Alt+N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Centralizar o conteúdo da célula.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Alt+H</w:t>
            </w:r>
            <w:proofErr w:type="spellEnd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, A, C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Vá para a guia Layout da Página.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Alt+P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Vá para a guia Dados.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Alt+A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Vá para a guia Exibir.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Alt+W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Abrir o menu de contexto.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Shift+F10 ou</w:t>
            </w:r>
          </w:p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Tecla menu do Windows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Adicione bordas.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Alt+C</w:t>
            </w:r>
            <w:proofErr w:type="spellEnd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, B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Excluir coluna.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Alt+H</w:t>
            </w:r>
            <w:proofErr w:type="spellEnd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, D, C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Vá para a guia Fórmula.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proofErr w:type="spellStart"/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Alt+M</w:t>
            </w:r>
            <w:proofErr w:type="spellEnd"/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Ocultar as linhas selecionadas.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Ctrl+9</w:t>
            </w:r>
          </w:p>
        </w:tc>
      </w:tr>
      <w:tr w:rsidR="00790A8B" w:rsidRPr="00790A8B" w:rsidTr="00790A8B"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color w:val="1E1E1E"/>
                <w:sz w:val="24"/>
                <w:szCs w:val="24"/>
                <w:lang w:eastAsia="pt-BR"/>
              </w:rPr>
              <w:t>Ocultar as colunas selecionadas.</w:t>
            </w:r>
          </w:p>
        </w:tc>
        <w:tc>
          <w:tcPr>
            <w:tcW w:w="0" w:type="auto"/>
            <w:shd w:val="clear" w:color="auto" w:fill="auto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:rsidR="00790A8B" w:rsidRPr="00790A8B" w:rsidRDefault="00790A8B" w:rsidP="00790A8B">
            <w:pPr>
              <w:spacing w:after="100" w:afterAutospacing="1" w:line="240" w:lineRule="auto"/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</w:pPr>
            <w:r w:rsidRPr="00790A8B">
              <w:rPr>
                <w:rFonts w:eastAsia="Times New Roman" w:cstheme="minorHAnsi"/>
                <w:b/>
                <w:color w:val="1E1E1E"/>
                <w:sz w:val="24"/>
                <w:szCs w:val="24"/>
                <w:lang w:eastAsia="pt-BR"/>
              </w:rPr>
              <w:t>Ctrl+0</w:t>
            </w:r>
          </w:p>
        </w:tc>
      </w:tr>
    </w:tbl>
    <w:p w:rsidR="00790A8B" w:rsidRDefault="00790A8B" w:rsidP="00EF7901">
      <w:pPr>
        <w:jc w:val="both"/>
        <w:rPr>
          <w:rFonts w:cstheme="minorHAnsi"/>
          <w:sz w:val="24"/>
          <w:szCs w:val="24"/>
        </w:rPr>
      </w:pPr>
      <w:bookmarkStart w:id="0" w:name="_GoBack"/>
      <w:bookmarkEnd w:id="0"/>
    </w:p>
    <w:p w:rsidR="00790A8B" w:rsidRDefault="00790A8B" w:rsidP="00EF7901">
      <w:pPr>
        <w:jc w:val="both"/>
        <w:rPr>
          <w:rFonts w:cstheme="minorHAnsi"/>
          <w:sz w:val="24"/>
          <w:szCs w:val="24"/>
        </w:rPr>
      </w:pPr>
    </w:p>
    <w:p w:rsidR="00EF7901" w:rsidRDefault="00EF7901" w:rsidP="00EF7901">
      <w:pPr>
        <w:jc w:val="both"/>
        <w:rPr>
          <w:rFonts w:cstheme="minorHAnsi"/>
          <w:sz w:val="24"/>
          <w:szCs w:val="24"/>
        </w:rPr>
      </w:pPr>
      <w:r w:rsidRPr="00EF7901">
        <w:rPr>
          <w:rFonts w:cstheme="minorHAnsi"/>
          <w:b/>
          <w:sz w:val="24"/>
          <w:szCs w:val="24"/>
          <w:u w:val="single"/>
        </w:rPr>
        <w:t>Planilhas:</w:t>
      </w:r>
      <w:r w:rsidRPr="00EF7901">
        <w:rPr>
          <w:rFonts w:cstheme="minorHAnsi"/>
          <w:sz w:val="24"/>
          <w:szCs w:val="24"/>
        </w:rPr>
        <w:t xml:space="preserve"> É uma ferramenta baseada na web que faz parte do conjunto de aplicativos do Google Drive</w:t>
      </w:r>
      <w:r>
        <w:rPr>
          <w:rFonts w:cstheme="minorHAnsi"/>
          <w:sz w:val="24"/>
          <w:szCs w:val="24"/>
        </w:rPr>
        <w:t>. R</w:t>
      </w:r>
      <w:r w:rsidRPr="00EF7901">
        <w:rPr>
          <w:rFonts w:cstheme="minorHAnsi"/>
          <w:sz w:val="24"/>
          <w:szCs w:val="24"/>
        </w:rPr>
        <w:t>e</w:t>
      </w:r>
      <w:r>
        <w:rPr>
          <w:rFonts w:cstheme="minorHAnsi"/>
          <w:sz w:val="24"/>
          <w:szCs w:val="24"/>
        </w:rPr>
        <w:t>quer uma conexão com a internet, é</w:t>
      </w:r>
      <w:r w:rsidRPr="00EF7901">
        <w:rPr>
          <w:rFonts w:cstheme="minorHAnsi"/>
          <w:sz w:val="24"/>
          <w:szCs w:val="24"/>
        </w:rPr>
        <w:t xml:space="preserve"> altamente orientado </w:t>
      </w:r>
      <w:r>
        <w:rPr>
          <w:rFonts w:cstheme="minorHAnsi"/>
          <w:sz w:val="24"/>
          <w:szCs w:val="24"/>
        </w:rPr>
        <w:t xml:space="preserve">para colaboração em tempo real e </w:t>
      </w:r>
      <w:r w:rsidRPr="00EF7901">
        <w:rPr>
          <w:rFonts w:cstheme="minorHAnsi"/>
          <w:sz w:val="24"/>
          <w:szCs w:val="24"/>
        </w:rPr>
        <w:t>são armazenadas na nuvem através do Google Drive.</w:t>
      </w:r>
      <w:r>
        <w:rPr>
          <w:rFonts w:cstheme="minorHAnsi"/>
          <w:sz w:val="24"/>
          <w:szCs w:val="24"/>
        </w:rPr>
        <w:t xml:space="preserve"> </w:t>
      </w:r>
      <w:r w:rsidRPr="00EF7901">
        <w:rPr>
          <w:rFonts w:cstheme="minorHAnsi"/>
          <w:sz w:val="24"/>
          <w:szCs w:val="24"/>
        </w:rPr>
        <w:t>Geralmente, é gratuito para uso pessoal e oferece uma opção Premium (Google Workspace) com recursos adicionais para uso empresarial.</w:t>
      </w:r>
    </w:p>
    <w:p w:rsidR="00367472" w:rsidRDefault="00367472" w:rsidP="00EF7901">
      <w:pPr>
        <w:jc w:val="both"/>
        <w:rPr>
          <w:rFonts w:cstheme="minorHAnsi"/>
          <w:i/>
          <w:sz w:val="24"/>
          <w:szCs w:val="24"/>
          <w:u w:val="single"/>
        </w:rPr>
      </w:pPr>
      <w:r w:rsidRPr="00367472">
        <w:rPr>
          <w:rFonts w:cstheme="minorHAnsi"/>
          <w:i/>
          <w:sz w:val="24"/>
          <w:szCs w:val="24"/>
          <w:u w:val="single"/>
        </w:rPr>
        <w:t>Atalhos: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49"/>
        <w:gridCol w:w="2755"/>
      </w:tblGrid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Selecionar coluna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Space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Selecionar linha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Shift + Space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Selecionar tudo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a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Desfazer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z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Refazer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y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Localizar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f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Localizar e substituir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h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Preencher intervalo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Enter</w:t>
            </w:r>
            <w:proofErr w:type="spellEnd"/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Preencher abaixo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d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Preencher à direita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r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Imprimir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p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Copiar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c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Cortar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x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Colar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v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Colar apenas valores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v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Colar apenas a formatação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v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Mostrar atalhos comuns do teclado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/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Inserir nova página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</w:t>
            </w:r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F11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Ir para a página no índice nº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[1-9]</w:t>
            </w:r>
          </w:p>
          <w:p w:rsid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</w:p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Negrito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b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Sublinhado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u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Itálico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i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Tachado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+ 5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Alinhar no centro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e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Alinhar à esquerda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l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Alinhar à direita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r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Aplicar borda superior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+ 1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Aplicar borda direita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+ 2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Aplicar borda inferior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+ 3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Aplicar borda esquerda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+ 4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Remover bordas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+ 6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Aplicar bordas externas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+ 7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Inserir link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k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Inserir horário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;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Inserir data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;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Inserir data e hora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;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lastRenderedPageBreak/>
              <w:t>Formatar como automático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'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Formatar como decimal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+ 1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Formatar como hora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+ 2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Formatar como data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+ 3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Formatar como moeda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+ 4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Formatar como percentagem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+ 5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Formatar como expoente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+ 6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Limpar formatação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\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Ocultar linha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+ 9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Reexibir linha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+ 9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Ocultar coluna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</w:t>
            </w: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+ 0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Reexibir coluna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Ctrl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+ 0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Agrupar linhas ou colunas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Seta para a </w:t>
            </w:r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direita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Desagrupar linhas ou colunas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Seta para a esquerda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Expandir linhas ou colunas agrupadas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Seta para baixo</w:t>
            </w:r>
          </w:p>
        </w:tc>
      </w:tr>
      <w:tr w:rsidR="00367472" w:rsidRPr="00367472" w:rsidTr="00367472">
        <w:tc>
          <w:tcPr>
            <w:tcW w:w="5749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</w:pPr>
            <w:r w:rsidRPr="00367472">
              <w:rPr>
                <w:rFonts w:eastAsia="Times New Roman" w:cstheme="minorHAnsi"/>
                <w:color w:val="1F1F1F"/>
                <w:spacing w:val="1"/>
                <w:sz w:val="24"/>
                <w:szCs w:val="24"/>
                <w:lang w:eastAsia="pt-BR"/>
              </w:rPr>
              <w:t>Recolher linhas ou colunas agrupadas</w:t>
            </w:r>
          </w:p>
        </w:tc>
        <w:tc>
          <w:tcPr>
            <w:tcW w:w="2755" w:type="dxa"/>
            <w:shd w:val="clear" w:color="auto" w:fill="FFFFFF"/>
            <w:hideMark/>
          </w:tcPr>
          <w:p w:rsidR="00367472" w:rsidRPr="00367472" w:rsidRDefault="00367472" w:rsidP="00367472">
            <w:pPr>
              <w:spacing w:after="0" w:line="240" w:lineRule="auto"/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</w:pPr>
            <w:proofErr w:type="spellStart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>Alt</w:t>
            </w:r>
            <w:proofErr w:type="spellEnd"/>
            <w:r w:rsidRPr="00367472">
              <w:rPr>
                <w:rFonts w:eastAsia="Times New Roman" w:cstheme="minorHAnsi"/>
                <w:b/>
                <w:bCs/>
                <w:color w:val="1F1F1F"/>
                <w:spacing w:val="1"/>
                <w:sz w:val="24"/>
                <w:szCs w:val="24"/>
                <w:lang w:eastAsia="pt-BR"/>
              </w:rPr>
              <w:t xml:space="preserve"> + Shift + Seta para cima</w:t>
            </w:r>
          </w:p>
        </w:tc>
      </w:tr>
    </w:tbl>
    <w:p w:rsidR="00367472" w:rsidRPr="00367472" w:rsidRDefault="00367472" w:rsidP="00EF7901">
      <w:pPr>
        <w:jc w:val="both"/>
        <w:rPr>
          <w:rFonts w:cstheme="minorHAnsi"/>
          <w:sz w:val="24"/>
          <w:szCs w:val="24"/>
        </w:rPr>
      </w:pPr>
    </w:p>
    <w:sectPr w:rsidR="00367472" w:rsidRPr="003674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76B00"/>
    <w:multiLevelType w:val="multilevel"/>
    <w:tmpl w:val="57D63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72808"/>
    <w:multiLevelType w:val="hybridMultilevel"/>
    <w:tmpl w:val="FEBE6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901"/>
    <w:rsid w:val="00367472"/>
    <w:rsid w:val="00790A8B"/>
    <w:rsid w:val="00EF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56C66"/>
  <w15:chartTrackingRefBased/>
  <w15:docId w15:val="{3C6F9EF7-83AB-4BF1-9308-F177226E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79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F7901"/>
    <w:rPr>
      <w:b/>
      <w:bCs/>
    </w:rPr>
  </w:style>
  <w:style w:type="paragraph" w:styleId="PargrafodaLista">
    <w:name w:val="List Paragraph"/>
    <w:basedOn w:val="Normal"/>
    <w:uiPriority w:val="34"/>
    <w:qFormat/>
    <w:rsid w:val="00EF7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556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SOARES FRANÇA</dc:creator>
  <cp:keywords/>
  <dc:description/>
  <cp:lastModifiedBy>VINÍCIUS SOARES FRANÇA</cp:lastModifiedBy>
  <cp:revision>1</cp:revision>
  <dcterms:created xsi:type="dcterms:W3CDTF">2023-08-15T11:48:00Z</dcterms:created>
  <dcterms:modified xsi:type="dcterms:W3CDTF">2023-08-15T12:13:00Z</dcterms:modified>
</cp:coreProperties>
</file>